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"ft_stock_str.h"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</w:t>
        <w:tab/>
        <w:t xml:space="preserve">ft_strlen(char *str)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</w:t>
        <w:tab/>
        <w:tab/>
        <w:t xml:space="preserve">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while (str[n])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(n);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</w:t>
        <w:tab/>
        <w:t xml:space="preserve">*ft_strdup(char *src)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*ptr;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</w:t>
        <w:tab/>
        <w:tab/>
        <w:t xml:space="preserve">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</w:t>
        <w:tab/>
        <w:tab/>
        <w:t xml:space="preserve">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while (src[l])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l++;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ptr = malloc(sizeof(src) * l + 1);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(ptr == 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while (src[n])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ptr[n] = src[n];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n++;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ptr[n] = '\0';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(ptr);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struct</w:t>
        <w:tab/>
        <w:t xml:space="preserve">s_stock_str</w:t>
        <w:tab/>
        <w:t xml:space="preserve">*ft_strs_to_tab(int ac, char **av)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t_stock_str</w:t>
        <w:tab/>
        <w:t xml:space="preserve">*tab;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</w:t>
        <w:tab/>
        <w:tab/>
        <w:tab/>
        <w:t xml:space="preserve">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tab = malloc(sizeof(t_stock_str) * (ac + 1));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(tab == 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while (i &lt; ac)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if (tab[i].str == NULL || tab[i].copy == 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return (NULL);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tab[i].size = ft_strlen(av[i]);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tab[i].copy = ft_strdup(av[i]);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tab[i].str = ft_strdup(av[i]);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tab[i].str =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(tab);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