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F5D"/>
          <w:sz w:val="44"/>
        </w:rPr>
        <w:t>Cahier des specifications - SYADEM Ticket Analysis Toolkit</w:t>
      </w:r>
    </w:p>
    <w:p>
      <w:pPr>
        <w:jc w:val="center"/>
      </w:pPr>
      <w:r>
        <w:rPr>
          <w:color w:val="5C6877"/>
          <w:sz w:val="24"/>
        </w:rPr>
        <w:t>Livrable BTS SIO SLAM</w:t>
      </w:r>
    </w:p>
    <w:p/>
    <w:p>
      <w:pPr>
        <w:pStyle w:val="Heading1"/>
      </w:pPr>
      <w:r>
        <w:t>1. Presentation</w:t>
      </w:r>
    </w:p>
    <w:p>
      <w:r>
        <w:t>Le projet est un outil Ruby permettant d'analyser un export XML de tickets support. Les resultats sont produits sous forme de fichiers JSON, CSV et HTML.</w:t>
      </w:r>
    </w:p>
    <w:p>
      <w:pPr>
        <w:pStyle w:val="Heading1"/>
      </w:pPr>
      <w:r>
        <w:t>2. Specifications fonctionnelles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244061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550"/>
            <w:shd w:fill="244061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Fonction</w:t>
            </w:r>
          </w:p>
        </w:tc>
        <w:tc>
          <w:tcPr>
            <w:tcW w:type="dxa" w:w="2550"/>
            <w:shd w:fill="244061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550"/>
            <w:shd w:fill="244061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Priorite</w:t>
            </w:r>
          </w:p>
        </w:tc>
      </w:tr>
      <w:tr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SF-01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Import XML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Charger les tickets depuis un fichier XML local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Must</w:t>
            </w:r>
          </w:p>
        </w:tc>
      </w:tr>
      <w:tr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SF-02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Base XML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Importer ou lire le XML depuis BaseX si active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Should</w:t>
            </w:r>
          </w:p>
        </w:tc>
      </w:tr>
      <w:tr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SF-03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Extraction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Extraire les champs tickets, commentaires et champs personnalises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Must</w:t>
            </w:r>
          </w:p>
        </w:tc>
      </w:tr>
      <w:tr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SF-04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Limite de traitement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Limiter le nombre de tickets avec MAX_TICKETS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Should</w:t>
            </w:r>
          </w:p>
        </w:tc>
      </w:tr>
      <w:tr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SF-05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Embeddings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Generer un vecteur semantique pour chaque ticket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Must</w:t>
            </w:r>
          </w:p>
        </w:tc>
      </w:tr>
      <w:tr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SF-06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Troncature texte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Reduire les textes trop longs avant appel modele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Should</w:t>
            </w:r>
          </w:p>
        </w:tc>
      </w:tr>
      <w:tr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SF-07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Clustering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Regrouper les tickets avec KMeans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Must</w:t>
            </w:r>
          </w:p>
        </w:tc>
      </w:tr>
      <w:tr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SF-08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Topics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Generer un titre court par cluster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Should</w:t>
            </w:r>
          </w:p>
        </w:tc>
      </w:tr>
      <w:tr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SF-09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Metriques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Calculer elbow et silhouette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Should</w:t>
            </w:r>
          </w:p>
        </w:tc>
      </w:tr>
      <w:tr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SF-10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Similarite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Produire le top-k des tickets les plus proches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Should</w:t>
            </w:r>
          </w:p>
        </w:tc>
      </w:tr>
      <w:tr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SF-11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CSV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Exporter un fichier tabulaire pour utilisateurs metier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Must</w:t>
            </w:r>
          </w:p>
        </w:tc>
      </w:tr>
      <w:tr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SF-12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HTML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Generer un rapport consultable dans un navigateur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Must</w:t>
            </w:r>
          </w:p>
        </w:tc>
      </w:tr>
      <w:tr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SF-13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Frontend Docker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Exposer HTML et CSV via Nginx</w:t>
            </w:r>
          </w:p>
        </w:tc>
        <w:tc>
          <w:tcPr>
            <w:tcW w:type="dxa" w:w="255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Should</w:t>
            </w:r>
          </w:p>
        </w:tc>
      </w:tr>
    </w:tbl>
    <w:p/>
    <w:p>
      <w:pPr>
        <w:pStyle w:val="Heading1"/>
      </w:pPr>
      <w:r>
        <w:t>3. Specifications non fonctionnelles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244061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400"/>
            <w:shd w:fill="244061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Exigence</w:t>
            </w:r>
          </w:p>
        </w:tc>
        <w:tc>
          <w:tcPr>
            <w:tcW w:type="dxa" w:w="3400"/>
            <w:shd w:fill="244061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Specification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SNF-01</w:t>
            </w:r>
          </w:p>
        </w:tc>
        <w:tc>
          <w:tcPr>
            <w:tcW w:type="dxa" w:w="34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Confidentialite</w:t>
            </w:r>
          </w:p>
        </w:tc>
        <w:tc>
          <w:tcPr>
            <w:tcW w:type="dxa" w:w="34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Utiliser Ollama localement pour eviter l'envoi de donnees sensibles vers le cloud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SNF-02</w:t>
            </w:r>
          </w:p>
        </w:tc>
        <w:tc>
          <w:tcPr>
            <w:tcW w:type="dxa" w:w="34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Performance memoire</w:t>
            </w:r>
          </w:p>
        </w:tc>
        <w:tc>
          <w:tcPr>
            <w:tcW w:type="dxa" w:w="34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Lire le XML en streaming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SNF-03</w:t>
            </w:r>
          </w:p>
        </w:tc>
        <w:tc>
          <w:tcPr>
            <w:tcW w:type="dxa" w:w="34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Configuration</w:t>
            </w:r>
          </w:p>
        </w:tc>
        <w:tc>
          <w:tcPr>
            <w:tcW w:type="dxa" w:w="34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Centraliser les parametres dans .env et config.rb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SNF-04</w:t>
            </w:r>
          </w:p>
        </w:tc>
        <w:tc>
          <w:tcPr>
            <w:tcW w:type="dxa" w:w="34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Robustesse</w:t>
            </w:r>
          </w:p>
        </w:tc>
        <w:tc>
          <w:tcPr>
            <w:tcW w:type="dxa" w:w="34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Continuer en mode degrade si Ollama est indisponible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SNF-05</w:t>
            </w:r>
          </w:p>
        </w:tc>
        <w:tc>
          <w:tcPr>
            <w:tcW w:type="dxa" w:w="34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Reproductibilite</w:t>
            </w:r>
          </w:p>
        </w:tc>
        <w:tc>
          <w:tcPr>
            <w:tcW w:type="dxa" w:w="34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Fournir Docker Compose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SNF-06</w:t>
            </w:r>
          </w:p>
        </w:tc>
        <w:tc>
          <w:tcPr>
            <w:tcW w:type="dxa" w:w="34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Maintenabilite</w:t>
            </w:r>
          </w:p>
        </w:tc>
        <w:tc>
          <w:tcPr>
            <w:tcW w:type="dxa" w:w="34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Separer les responsabilites par module Ruby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SNF-07</w:t>
            </w:r>
          </w:p>
        </w:tc>
        <w:tc>
          <w:tcPr>
            <w:tcW w:type="dxa" w:w="34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Testabilite</w:t>
            </w:r>
          </w:p>
        </w:tc>
        <w:tc>
          <w:tcPr>
            <w:tcW w:type="dxa" w:w="34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Couvrir les modules critiques avec RSpec</w:t>
            </w:r>
          </w:p>
        </w:tc>
      </w:tr>
    </w:tbl>
    <w:p/>
    <w:p>
      <w:r>
        <w:br w:type="page"/>
      </w:r>
    </w:p>
    <w:p>
      <w:pPr>
        <w:pStyle w:val="Heading1"/>
      </w:pPr>
      <w:r>
        <w:t>4. User stories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244061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400"/>
            <w:shd w:fill="244061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User story</w:t>
            </w:r>
          </w:p>
        </w:tc>
        <w:tc>
          <w:tcPr>
            <w:tcW w:type="dxa" w:w="3400"/>
            <w:shd w:fill="244061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Critere d'acceptation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US-01</w:t>
            </w:r>
          </w:p>
        </w:tc>
        <w:tc>
          <w:tcPr>
            <w:tcW w:type="dxa" w:w="34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En tant qu'analyste support, je veux importer un export XML pour analyser un lot de tickets.</w:t>
            </w:r>
          </w:p>
        </w:tc>
        <w:tc>
          <w:tcPr>
            <w:tcW w:type="dxa" w:w="34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Le pipeline lit le fichier et affiche le nombre de tickets importes.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US-02</w:t>
            </w:r>
          </w:p>
        </w:tc>
        <w:tc>
          <w:tcPr>
            <w:tcW w:type="dxa" w:w="34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En tant que responsable support, je veux visualiser les themes principaux.</w:t>
            </w:r>
          </w:p>
        </w:tc>
        <w:tc>
          <w:tcPr>
            <w:tcW w:type="dxa" w:w="34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clusters.json et cluster_topics.json sont produits.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US-03</w:t>
            </w:r>
          </w:p>
        </w:tc>
        <w:tc>
          <w:tcPr>
            <w:tcW w:type="dxa" w:w="34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En tant que developpeur, je veux detecter les doublons probables.</w:t>
            </w:r>
          </w:p>
        </w:tc>
        <w:tc>
          <w:tcPr>
            <w:tcW w:type="dxa" w:w="34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similar_tickets.json marque probable_duplicate.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US-04</w:t>
            </w:r>
          </w:p>
        </w:tc>
        <w:tc>
          <w:tcPr>
            <w:tcW w:type="dxa" w:w="34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En tant qu'utilisateur non technique, je veux un CSV lisible.</w:t>
            </w:r>
          </w:p>
        </w:tc>
        <w:tc>
          <w:tcPr>
            <w:tcW w:type="dxa" w:w="34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tickets_summary.csv contient les colonnes metier.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US-05</w:t>
            </w:r>
          </w:p>
        </w:tc>
        <w:tc>
          <w:tcPr>
            <w:tcW w:type="dxa" w:w="34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En tant qu'administrateur, je veux un deploiement simple.</w:t>
            </w:r>
          </w:p>
        </w:tc>
        <w:tc>
          <w:tcPr>
            <w:tcW w:type="dxa" w:w="34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docker compose up --build lance les services.</w:t>
            </w:r>
          </w:p>
        </w:tc>
      </w:tr>
    </w:tbl>
    <w:p/>
    <w:p>
      <w:pPr>
        <w:pStyle w:val="Heading1"/>
      </w:pPr>
      <w:r>
        <w:t>5. Regles de gestion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244061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5100"/>
            <w:shd w:fill="244061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Regle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RG-01</w:t>
            </w:r>
          </w:p>
        </w:tc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Les tickets sans nice_id ne sont pas envoyes dans la file d'embeddings.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RG-02</w:t>
            </w:r>
          </w:p>
        </w:tc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Le texte d'embedding est la concatenation sujet + description + commentaires.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RG-03</w:t>
            </w:r>
          </w:p>
        </w:tc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Le CSV ne stocke pas les vecteurs complets, seulement leur dimension.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RG-04</w:t>
            </w:r>
          </w:p>
        </w:tc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Le seuil de doublon probable est configurable avec SIMILARITY_THRESHOLD.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RG-05</w:t>
            </w:r>
          </w:p>
        </w:tc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Le choix de KMeans est controle par KMEANS_K, borne au nombre de vecteurs.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RG-06</w:t>
            </w:r>
          </w:p>
        </w:tc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BaseX est optionnel; en cas d'echec, le fichier local est utilise.</w:t>
            </w:r>
          </w:p>
        </w:tc>
      </w:tr>
    </w:tbl>
    <w:p/>
    <w:p>
      <w:pPr>
        <w:pStyle w:val="Heading1"/>
      </w:pPr>
      <w:r>
        <w:t>6. Entrees et sorties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244061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5100"/>
            <w:shd w:fill="244061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Element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Entree principale</w:t>
            </w:r>
          </w:p>
        </w:tc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tickets.xml ou sample_data/tickets_demo_50.xml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Entree configuration</w:t>
            </w:r>
          </w:p>
        </w:tc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.env, .env.example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Sorties JSON</w:t>
            </w:r>
          </w:p>
        </w:tc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embeddings.json, clusters.json, cluster_topics.json, clustering_metrics.json, similar_tickets.json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Sorties utilisateur</w:t>
            </w:r>
          </w:p>
        </w:tc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output/visualisation.html, output/tickets_summary.csv</w:t>
            </w:r>
          </w:p>
        </w:tc>
      </w:tr>
    </w:tbl>
    <w:p/>
    <w:p>
      <w:pPr>
        <w:pStyle w:val="Heading1"/>
      </w:pPr>
      <w:r>
        <w:t>7. Criteres d'acceptation globaux</w:t>
      </w:r>
    </w:p>
    <w:p>
      <w:pPr>
        <w:pStyle w:val="ListBullet"/>
        <w:spacing w:after="40"/>
      </w:pPr>
      <w:r>
        <w:t>Installation des dependances avec bundle install.</w:t>
      </w:r>
    </w:p>
    <w:p>
      <w:pPr>
        <w:pStyle w:val="ListBullet"/>
        <w:spacing w:after="40"/>
      </w:pPr>
      <w:r>
        <w:t>Diagnostic possible avec bundle exec ruby bin/check_env.rb.</w:t>
      </w:r>
    </w:p>
    <w:p>
      <w:pPr>
        <w:pStyle w:val="ListBullet"/>
        <w:spacing w:after="40"/>
      </w:pPr>
      <w:r>
        <w:t>Tests RSpec executables.</w:t>
      </w:r>
    </w:p>
    <w:p>
      <w:pPr>
        <w:pStyle w:val="ListBullet"/>
        <w:spacing w:after="40"/>
      </w:pPr>
      <w:r>
        <w:t>Rapport HTML et CSV generes.</w:t>
      </w:r>
    </w:p>
    <w:p>
      <w:pPr>
        <w:pStyle w:val="ListBullet"/>
        <w:spacing w:after="40"/>
      </w:pPr>
      <w:r>
        <w:t>Documentation en francais fournie.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C6877"/>
        <w:sz w:val="16"/>
      </w:rPr>
      <w:t>Documentation d'examen - Projet rb_tkts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C6877"/>
        <w:sz w:val="16"/>
      </w:rPr>
      <w:t>BTS SIO SLAM - SYADEM Ticket Analysis Toolkit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3F5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3F5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05B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