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08" w:rsidRDefault="00540508" w:rsidP="00540508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color w:val="3A3A3A"/>
          <w:kern w:val="36"/>
          <w:sz w:val="48"/>
          <w:szCs w:val="48"/>
        </w:rPr>
      </w:pPr>
      <w:r w:rsidRPr="00540508">
        <w:rPr>
          <w:rFonts w:ascii="Segoe UI" w:eastAsia="Times New Roman" w:hAnsi="Segoe UI" w:cs="Segoe UI"/>
          <w:color w:val="3A3A3A"/>
          <w:kern w:val="36"/>
          <w:sz w:val="48"/>
          <w:szCs w:val="48"/>
        </w:rPr>
        <w:t>PER</w:t>
      </w:r>
      <w:bookmarkStart w:id="0" w:name="_GoBack"/>
      <w:bookmarkEnd w:id="0"/>
      <w:r w:rsidRPr="00540508">
        <w:rPr>
          <w:rFonts w:ascii="Segoe UI" w:eastAsia="Times New Roman" w:hAnsi="Segoe UI" w:cs="Segoe UI"/>
          <w:color w:val="3A3A3A"/>
          <w:kern w:val="36"/>
          <w:sz w:val="48"/>
          <w:szCs w:val="48"/>
        </w:rPr>
        <w:t>PUSTAKAAN, PUSTAKAWAN DAN KEPUSTAKAWANAN</w:t>
      </w:r>
    </w:p>
    <w:p w:rsid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</w:p>
    <w:p w:rsidR="00540508" w:rsidRPr="00540508" w:rsidRDefault="00540508" w:rsidP="00540508">
      <w:pPr>
        <w:spacing w:after="48" w:line="240" w:lineRule="auto"/>
        <w:jc w:val="both"/>
        <w:outlineLvl w:val="0"/>
        <w:rPr>
          <w:rFonts w:eastAsia="Times New Roman"/>
          <w:color w:val="3A3A3A"/>
          <w:kern w:val="36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r w:rsidRPr="00540508">
        <w:rPr>
          <w:rFonts w:eastAsia="Times New Roman"/>
          <w:color w:val="3A3A3A"/>
          <w:kern w:val="36"/>
        </w:rPr>
        <w:t>Perpustakaan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adalah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institusi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pengelola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koleksi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karya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tulis</w:t>
      </w:r>
      <w:proofErr w:type="spellEnd"/>
      <w:r w:rsidRPr="00540508">
        <w:rPr>
          <w:rFonts w:eastAsia="Times New Roman"/>
          <w:color w:val="3A3A3A"/>
          <w:kern w:val="36"/>
        </w:rPr>
        <w:t xml:space="preserve">, </w:t>
      </w:r>
      <w:proofErr w:type="spellStart"/>
      <w:r w:rsidRPr="00540508">
        <w:rPr>
          <w:rFonts w:eastAsia="Times New Roman"/>
          <w:color w:val="3A3A3A"/>
          <w:kern w:val="36"/>
        </w:rPr>
        <w:t>karya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cetak</w:t>
      </w:r>
      <w:proofErr w:type="spellEnd"/>
      <w:r w:rsidRPr="00540508">
        <w:rPr>
          <w:rFonts w:eastAsia="Times New Roman"/>
          <w:color w:val="3A3A3A"/>
          <w:kern w:val="36"/>
        </w:rPr>
        <w:t xml:space="preserve">, </w:t>
      </w:r>
      <w:proofErr w:type="spellStart"/>
      <w:r w:rsidRPr="00540508">
        <w:rPr>
          <w:rFonts w:eastAsia="Times New Roman"/>
          <w:color w:val="3A3A3A"/>
          <w:kern w:val="36"/>
        </w:rPr>
        <w:t>dan</w:t>
      </w:r>
      <w:proofErr w:type="spellEnd"/>
      <w:r w:rsidRPr="00540508">
        <w:rPr>
          <w:rFonts w:eastAsia="Times New Roman"/>
          <w:color w:val="3A3A3A"/>
          <w:kern w:val="36"/>
        </w:rPr>
        <w:t>/</w:t>
      </w:r>
      <w:proofErr w:type="spellStart"/>
      <w:r w:rsidRPr="00540508">
        <w:rPr>
          <w:rFonts w:eastAsia="Times New Roman"/>
          <w:color w:val="3A3A3A"/>
          <w:kern w:val="36"/>
        </w:rPr>
        <w:t>atau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karya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rekam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secara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profesional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dengan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sistem</w:t>
      </w:r>
      <w:proofErr w:type="spellEnd"/>
      <w:r w:rsidRPr="00540508">
        <w:rPr>
          <w:rFonts w:eastAsia="Times New Roman"/>
          <w:color w:val="3A3A3A"/>
          <w:kern w:val="36"/>
        </w:rPr>
        <w:t xml:space="preserve"> yang </w:t>
      </w:r>
      <w:proofErr w:type="spellStart"/>
      <w:proofErr w:type="gramStart"/>
      <w:r w:rsidRPr="00540508">
        <w:rPr>
          <w:rFonts w:eastAsia="Times New Roman"/>
          <w:color w:val="3A3A3A"/>
          <w:kern w:val="36"/>
        </w:rPr>
        <w:t>baku</w:t>
      </w:r>
      <w:proofErr w:type="spellEnd"/>
      <w:proofErr w:type="gram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guna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memenuhi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kebutuhan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pendidikan</w:t>
      </w:r>
      <w:proofErr w:type="spellEnd"/>
      <w:r w:rsidRPr="00540508">
        <w:rPr>
          <w:rFonts w:eastAsia="Times New Roman"/>
          <w:color w:val="3A3A3A"/>
          <w:kern w:val="36"/>
        </w:rPr>
        <w:t xml:space="preserve">, </w:t>
      </w:r>
      <w:proofErr w:type="spellStart"/>
      <w:r w:rsidRPr="00540508">
        <w:rPr>
          <w:rFonts w:eastAsia="Times New Roman"/>
          <w:color w:val="3A3A3A"/>
          <w:kern w:val="36"/>
        </w:rPr>
        <w:t>penelitian</w:t>
      </w:r>
      <w:proofErr w:type="spellEnd"/>
      <w:r w:rsidRPr="00540508">
        <w:rPr>
          <w:rFonts w:eastAsia="Times New Roman"/>
          <w:color w:val="3A3A3A"/>
          <w:kern w:val="36"/>
        </w:rPr>
        <w:t xml:space="preserve">, </w:t>
      </w:r>
      <w:proofErr w:type="spellStart"/>
      <w:r w:rsidRPr="00540508">
        <w:rPr>
          <w:rFonts w:eastAsia="Times New Roman"/>
          <w:color w:val="3A3A3A"/>
          <w:kern w:val="36"/>
        </w:rPr>
        <w:t>pelestarian</w:t>
      </w:r>
      <w:proofErr w:type="spellEnd"/>
      <w:r w:rsidRPr="00540508">
        <w:rPr>
          <w:rFonts w:eastAsia="Times New Roman"/>
          <w:color w:val="3A3A3A"/>
          <w:kern w:val="36"/>
        </w:rPr>
        <w:t xml:space="preserve">, </w:t>
      </w:r>
      <w:proofErr w:type="spellStart"/>
      <w:r w:rsidRPr="00540508">
        <w:rPr>
          <w:rFonts w:eastAsia="Times New Roman"/>
          <w:color w:val="3A3A3A"/>
          <w:kern w:val="36"/>
        </w:rPr>
        <w:t>informasi</w:t>
      </w:r>
      <w:proofErr w:type="spellEnd"/>
      <w:r w:rsidRPr="00540508">
        <w:rPr>
          <w:rFonts w:eastAsia="Times New Roman"/>
          <w:color w:val="3A3A3A"/>
          <w:kern w:val="36"/>
        </w:rPr>
        <w:t xml:space="preserve">, </w:t>
      </w:r>
      <w:proofErr w:type="spellStart"/>
      <w:r w:rsidRPr="00540508">
        <w:rPr>
          <w:rFonts w:eastAsia="Times New Roman"/>
          <w:color w:val="3A3A3A"/>
          <w:kern w:val="36"/>
        </w:rPr>
        <w:t>dan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rekreasi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para</w:t>
      </w:r>
      <w:proofErr w:type="spellEnd"/>
      <w:r w:rsidRPr="00540508">
        <w:rPr>
          <w:rFonts w:eastAsia="Times New Roman"/>
          <w:color w:val="3A3A3A"/>
          <w:kern w:val="36"/>
        </w:rPr>
        <w:t xml:space="preserve"> </w:t>
      </w:r>
      <w:proofErr w:type="spellStart"/>
      <w:r w:rsidRPr="00540508">
        <w:rPr>
          <w:rFonts w:eastAsia="Times New Roman"/>
          <w:color w:val="3A3A3A"/>
          <w:kern w:val="36"/>
        </w:rPr>
        <w:t>pemustaka</w:t>
      </w:r>
      <w:proofErr w:type="spellEnd"/>
      <w:r w:rsidRPr="00540508">
        <w:rPr>
          <w:rFonts w:eastAsia="Times New Roman"/>
          <w:color w:val="3A3A3A"/>
          <w:kern w:val="36"/>
        </w:rPr>
        <w:t xml:space="preserve">. (UUD RI </w:t>
      </w:r>
      <w:proofErr w:type="spellStart"/>
      <w:r w:rsidRPr="00540508">
        <w:rPr>
          <w:rFonts w:eastAsia="Times New Roman"/>
          <w:color w:val="3A3A3A"/>
          <w:kern w:val="36"/>
        </w:rPr>
        <w:t>Nomor</w:t>
      </w:r>
      <w:proofErr w:type="spellEnd"/>
      <w:r w:rsidRPr="00540508">
        <w:rPr>
          <w:rFonts w:eastAsia="Times New Roman"/>
          <w:color w:val="3A3A3A"/>
          <w:kern w:val="36"/>
        </w:rPr>
        <w:t xml:space="preserve"> 43 </w:t>
      </w:r>
      <w:proofErr w:type="spellStart"/>
      <w:r w:rsidRPr="00540508">
        <w:rPr>
          <w:rFonts w:eastAsia="Times New Roman"/>
          <w:color w:val="3A3A3A"/>
          <w:kern w:val="36"/>
        </w:rPr>
        <w:t>Tahun</w:t>
      </w:r>
      <w:proofErr w:type="spellEnd"/>
      <w:r w:rsidRPr="00540508">
        <w:rPr>
          <w:rFonts w:eastAsia="Times New Roman"/>
          <w:color w:val="3A3A3A"/>
          <w:kern w:val="36"/>
        </w:rPr>
        <w:t xml:space="preserve"> 2007)</w:t>
      </w:r>
    </w:p>
    <w:p w:rsid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institusi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/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lembaga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menyediakan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koleksi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bahan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tertulis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,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tercetak</w:t>
      </w:r>
      <w:proofErr w:type="spellEnd"/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terekam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sebagai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pusat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sumber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informasi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diatur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menurut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sistem</w:t>
      </w:r>
      <w:proofErr w:type="spellEnd"/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aturan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baku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didayagunakan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untuk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keperluan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pendidikan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penelitian</w:t>
      </w:r>
      <w:proofErr w:type="spellEnd"/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rekreasi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intelektual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bagi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masyarakat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 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Dengan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definisi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di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atas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dapat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disimpulkan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bahwa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suatu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lembaga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didalamnya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terdapat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berbagai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karya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tulis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atau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cetak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berguna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sebagai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information center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disimpan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menurut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tata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susunan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tertentu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untuk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memudahkan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pengunjung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untuk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mencari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data-data,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selain</w:t>
      </w:r>
      <w:proofErr w:type="spellEnd"/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juga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berfungsi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sebagai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pendidikan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penelitian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informasi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kultural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. </w:t>
      </w:r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Dan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perlu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diketahui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bahwa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buku-buku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di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bukan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untuk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dijual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  <w:proofErr w:type="gramEnd"/>
    </w:p>
    <w:p w:rsidR="00540508" w:rsidRDefault="00540508" w:rsidP="00540508">
      <w:pPr>
        <w:shd w:val="clear" w:color="auto" w:fill="FFFFFF"/>
        <w:spacing w:after="48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</w:p>
    <w:p w:rsidR="00540508" w:rsidRPr="00540508" w:rsidRDefault="00540508" w:rsidP="00540508">
      <w:pPr>
        <w:numPr>
          <w:ilvl w:val="0"/>
          <w:numId w:val="1"/>
        </w:num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Definisi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Pustakawan</w:t>
      </w:r>
      <w:proofErr w:type="spellEnd"/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Pustakawan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seseorang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memiliki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kompetensi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diperoleh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melalui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pendidikan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/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atau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pelatihan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serta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mempunyai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tugas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tanggung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jawab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untuk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melaksanakan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pengelolaan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pelayanan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(UUD RI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Nomor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43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Tahun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2007)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Pustakawan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orang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memberikan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melaksanakan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kegiatan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dalam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usaha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pemberian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layanan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kepada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masyarakat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sesuai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dengan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visi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misi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lembaga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induknya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Sulistiyo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Basuki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1993 :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8)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Jadi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dapat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disimpulkan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bahwa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pustakawan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seseorang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ahli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dalam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bidang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bisa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membantu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orang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menemukan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buku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majalah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informasi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lain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serta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mengelola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mengatur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dokumen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ataupun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laporan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dalam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sebuah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Seorang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pustakawan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dapat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memberikan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layanan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informasi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lainnya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termasuk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penyediaan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komputer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pelatihan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koordinasi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program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publik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peralatan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bantu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bagi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para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penyandang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cacat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membantu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mencari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menggunakan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sumber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masyarakat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</w:p>
    <w:p w:rsidR="00540508" w:rsidRDefault="00540508" w:rsidP="00540508">
      <w:pPr>
        <w:shd w:val="clear" w:color="auto" w:fill="FFFFFF"/>
        <w:spacing w:after="48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</w:p>
    <w:p w:rsidR="00540508" w:rsidRPr="00540508" w:rsidRDefault="00540508" w:rsidP="00540508">
      <w:pPr>
        <w:numPr>
          <w:ilvl w:val="0"/>
          <w:numId w:val="2"/>
        </w:num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Definisi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(Librarianship)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penerapan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pengetahuan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dalam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hal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ilmu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)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hal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pengadaan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penggunaan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serta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pendayagunaan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buku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dalam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arti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luas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) di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serta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jasa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Sulistiyo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Basuki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1993 :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6).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Menurut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Lasa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Hs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 (</w:t>
      </w:r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2009 :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155)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(Librarianship)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ilmu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/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atau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profesi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di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bidang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dokumentasi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informasi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lastRenderedPageBreak/>
        <w:tab/>
      </w:r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Dari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dua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pengertian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tersebut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dapat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diartikan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bahwa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sistem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sosial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dalam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wujud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interaksi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kegiatan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terus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menerus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dilakukan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diproduksi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)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diulang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reproduksi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).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Semua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bisa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disebut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praktik-praktik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sosial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(social practices)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teratur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sepanjang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ruang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waktu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)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terkait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dengan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ilmu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profesi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di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bidang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dokumentasi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informasi</w:t>
      </w:r>
      <w:proofErr w:type="spellEnd"/>
    </w:p>
    <w:p w:rsidR="00540508" w:rsidRDefault="00540508" w:rsidP="00540508">
      <w:pPr>
        <w:shd w:val="clear" w:color="auto" w:fill="FFFFFF"/>
        <w:spacing w:after="48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</w:p>
    <w:p w:rsidR="00540508" w:rsidRPr="00540508" w:rsidRDefault="00540508" w:rsidP="00540508">
      <w:pPr>
        <w:numPr>
          <w:ilvl w:val="0"/>
          <w:numId w:val="3"/>
        </w:num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Indonesia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Indonesia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bagian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dari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proses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merajut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jaringan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sosial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bagian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dari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upaya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menciptakan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inklusi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sosial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bermuara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pada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kesaling-pemahaman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antar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anggota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masyarakat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kerukunan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kesejahteraan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bersama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ab/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Dengan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demikian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Indonesia,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bagian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dari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Indonesia yang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beradab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.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Tetapi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itulah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celakanya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! </w:t>
      </w:r>
      <w:proofErr w:type="spellStart"/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Semua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adalah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teori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tentang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kepustakawanan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Indonesia.</w:t>
      </w:r>
      <w:proofErr w:type="gram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gram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Di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tengah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situasi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krisis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seperti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sekarang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ini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,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maka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sangatlah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sulit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percaya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bahwa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semua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teori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itu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telah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diaplikasikan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dalam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praktik-praktik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</w:t>
      </w:r>
      <w:proofErr w:type="spellStart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>perpustakaan</w:t>
      </w:r>
      <w:proofErr w:type="spellEnd"/>
      <w:r w:rsidRPr="00540508"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  <w:t xml:space="preserve"> di Indonesia.</w:t>
      </w:r>
      <w:proofErr w:type="gramEnd"/>
    </w:p>
    <w:p w:rsidR="00540508" w:rsidRPr="00540508" w:rsidRDefault="00540508" w:rsidP="00540508">
      <w:pPr>
        <w:shd w:val="clear" w:color="auto" w:fill="FFFFFF"/>
        <w:spacing w:after="4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A3A3A"/>
          <w:kern w:val="36"/>
          <w:sz w:val="24"/>
          <w:szCs w:val="24"/>
        </w:rPr>
      </w:pPr>
    </w:p>
    <w:p w:rsidR="000B00B9" w:rsidRDefault="000B00B9"/>
    <w:sectPr w:rsidR="000B0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7DCF"/>
    <w:multiLevelType w:val="multilevel"/>
    <w:tmpl w:val="6F6AD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960C4"/>
    <w:multiLevelType w:val="multilevel"/>
    <w:tmpl w:val="32AA1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7D50DF"/>
    <w:multiLevelType w:val="multilevel"/>
    <w:tmpl w:val="9B324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08"/>
    <w:rsid w:val="000B00B9"/>
    <w:rsid w:val="00540508"/>
    <w:rsid w:val="0088192C"/>
    <w:rsid w:val="00A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050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050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2020-09-23T02:42:00Z</dcterms:created>
  <dcterms:modified xsi:type="dcterms:W3CDTF">2020-09-23T02:45:00Z</dcterms:modified>
</cp:coreProperties>
</file>