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The 12 Non-Negotiables</w:t>
      </w:r>
    </w:p>
    <w:p>
      <w:r>
        <w:rPr>
          <w:i/>
        </w:rPr>
        <w:t>Heart encounters, not head encounters. Daytime. Sober. Curated.</w:t>
      </w:r>
    </w:p>
    <w:p>
      <w:r>
        <w:rPr>
          <w:i/>
        </w:rPr>
        <w:t>This document is paste-in canonical. Open every Resonance AI session by pasting this. Use it to triage every decision: "Does this honor the lines, or does it drift?"</w:t>
      </w:r>
    </w:p>
    <w:p>
      <w:r>
        <w:rPr>
          <w:i/>
        </w:rPr>
        <w:t>Source: Andrea's Internal Anchor (April 29, 2026), §3. These are her words. They do not get softened, edited, or "interpreted." Amend, do not rewrite — and amendment requires Andrea naming it explicitly, in writing, after a decision.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12 Lines</w:t>
      </w:r>
    </w:p>
    <w:p>
      <w:r>
        <w:t>These are the lines that do not get crossed, even when it's expensive not to.</w:t>
      </w:r>
    </w:p>
    <w:p>
      <w:pPr>
        <w:pStyle w:val="Heading3"/>
      </w:pPr>
      <w:r>
        <w:t>1. Daytime</w:t>
      </w:r>
    </w:p>
    <w:p>
      <w:r>
        <w:t xml:space="preserve">Resonance flagship events happen in daylight. </w:t>
      </w:r>
      <w:r>
        <w:rPr>
          <w:b/>
        </w:rPr>
        <w:t>Variations on the format require a different name.</w:t>
      </w:r>
    </w:p>
    <w:p>
      <w:pPr>
        <w:pStyle w:val="Heading3"/>
      </w:pPr>
      <w:r>
        <w:t>2. Sober</w:t>
      </w:r>
    </w:p>
    <w:p>
      <w:r>
        <w:t xml:space="preserve">No alcohol at flagship events. </w:t>
      </w:r>
      <w:r>
        <w:rPr>
          <w:b/>
        </w:rPr>
        <w:t>Variations on the format require a different name.</w:t>
      </w:r>
    </w:p>
    <w:p>
      <w:pPr>
        <w:pStyle w:val="Heading3"/>
      </w:pPr>
      <w:r>
        <w:t>3. Curated admission</w:t>
      </w:r>
    </w:p>
    <w:p>
      <w:r>
        <w:t>Every attendee is vetted. Hell-yes commitment to being an active participant is the floor.</w:t>
      </w:r>
    </w:p>
    <w:p>
      <w:pPr>
        <w:pStyle w:val="Heading3"/>
      </w:pPr>
      <w:r>
        <w:t>4. No hookup culture</w:t>
      </w:r>
    </w:p>
    <w:p>
      <w:r>
        <w:t>Resonance is for people seeking a committed partner. The room and the language reflect that.</w:t>
      </w:r>
    </w:p>
    <w:p>
      <w:pPr>
        <w:pStyle w:val="Heading3"/>
      </w:pPr>
      <w:r>
        <w:t>5. Founder-curated, always</w:t>
      </w:r>
    </w:p>
    <w:p>
      <w:r>
        <w:t>Andrea, or curators trained in her taste, decide who's in the room. Not an algorithm, not a venue, not a sponsor.</w:t>
      </w:r>
    </w:p>
    <w:p>
      <w:pPr>
        <w:pStyle w:val="Heading3"/>
      </w:pPr>
      <w:r>
        <w:t>6. Music curated by Resonance</w:t>
      </w:r>
    </w:p>
    <w:p>
      <w:r>
        <w:t>No sponsor stages. No "guest DJ from our brand partner." Andrea sets the sound.</w:t>
      </w:r>
    </w:p>
    <w:p>
      <w:pPr>
        <w:pStyle w:val="Heading3"/>
      </w:pPr>
      <w:r>
        <w:t>7. No promoters paid per ticket</w:t>
      </w:r>
    </w:p>
    <w:p>
      <w:r>
        <w:t>Commission promoters get butts in seats but not the right people. The room rots fast when that's how it grows.</w:t>
      </w:r>
    </w:p>
    <w:p>
      <w:pPr>
        <w:pStyle w:val="Heading3"/>
      </w:pPr>
      <w:r>
        <w:t>8. Phones stay off the floor</w:t>
      </w:r>
    </w:p>
    <w:p>
      <w:r>
        <w:t>The event protects presence.</w:t>
      </w:r>
    </w:p>
    <w:p>
      <w:pPr>
        <w:pStyle w:val="Heading3"/>
      </w:pPr>
      <w:r>
        <w:t>9. Stories over metrics</w:t>
      </w:r>
    </w:p>
    <w:p>
      <w:r>
        <w:t>Success is measured in couples formed and connections made, not attendance or follower count.</w:t>
      </w:r>
    </w:p>
    <w:p>
      <w:pPr>
        <w:pStyle w:val="Heading3"/>
      </w:pPr>
      <w:r>
        <w:t>10. Chicago-first</w:t>
      </w:r>
    </w:p>
    <w:p>
      <w:r>
        <w:t>No expansion to other cities until the Chicago model is undeniably working.</w:t>
      </w:r>
    </w:p>
    <w:p>
      <w:pPr>
        <w:pStyle w:val="Heading3"/>
      </w:pPr>
      <w:r>
        <w:t>11. No already-coupled attendees as gatecrashers</w:t>
      </w:r>
    </w:p>
    <w:p>
      <w:r>
        <w:t>Coupled people only enter the room as carefully invited community-builders, if at all.</w:t>
      </w:r>
    </w:p>
    <w:p>
      <w:pPr>
        <w:pStyle w:val="Heading3"/>
      </w:pPr>
      <w:r>
        <w:t>12. No sponsor that requires compromise</w:t>
      </w:r>
    </w:p>
    <w:p>
      <w:r>
        <w:rPr>
          <w:b/>
        </w:rPr>
        <w:t>If the sponsorship requires drift, the sponsorship is wrong.</w:t>
      </w:r>
      <w:r>
        <w:t xml:space="preserve"> A sponsor that asks Andrea to soften any of lines 1-11 is the wrong sponsor, regardless of dollar value.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How To Use This Document</w:t>
      </w:r>
    </w:p>
    <w:p>
      <w:pPr>
        <w:pStyle w:val="Heading3"/>
      </w:pPr>
      <w:r>
        <w:t>When to paste this in</w:t>
      </w:r>
    </w:p>
    <w:p>
      <w:pPr>
        <w:pStyle w:val="ListBullet"/>
      </w:pPr>
      <w:r>
        <w:t>Any conversation with an AI about a Resonance decision</w:t>
      </w:r>
    </w:p>
    <w:p>
      <w:pPr>
        <w:pStyle w:val="ListBullet"/>
      </w:pPr>
      <w:r>
        <w:t>Before responding to a venue offer, sponsor pitch, partner request, or media inquiry</w:t>
      </w:r>
    </w:p>
    <w:p>
      <w:pPr>
        <w:pStyle w:val="ListBullet"/>
      </w:pPr>
      <w:r>
        <w:t>When ticket sales feel slow and the temptation to "make it more palatable" rises</w:t>
      </w:r>
    </w:p>
    <w:p>
      <w:pPr>
        <w:pStyle w:val="ListBullet"/>
      </w:pPr>
      <w:r>
        <w:t>When a friend, advisor, or stakeholder proposes a "small adjustment" to the format</w:t>
      </w:r>
    </w:p>
    <w:p>
      <w:pPr>
        <w:pStyle w:val="ListBullet"/>
      </w:pPr>
      <w:r>
        <w:t>During post-event reflection, to test which lines held and which bent</w:t>
      </w:r>
    </w:p>
    <w:p>
      <w:pPr>
        <w:pStyle w:val="Heading3"/>
      </w:pPr>
      <w:r>
        <w:t>How to triage a decision against the lines</w:t>
      </w:r>
    </w:p>
    <w:p>
      <w:pPr>
        <w:pStyle w:val="ListNumber"/>
      </w:pPr>
      <w:r>
        <w:t>Name the proposal in one sentence.</w:t>
      </w:r>
    </w:p>
    <w:p>
      <w:pPr>
        <w:pStyle w:val="ListNumber"/>
      </w:pPr>
      <w:r>
        <w:t xml:space="preserve">Read each of the 12 lines and ask: </w:t>
      </w:r>
      <w:r>
        <w:rPr>
          <w:i/>
        </w:rPr>
        <w:t>does this proposal require softening this line?</w:t>
      </w:r>
    </w:p>
    <w:p>
      <w:pPr>
        <w:pStyle w:val="ListNumber"/>
      </w:pPr>
      <w:r>
        <w:t>If yes to any line — the proposal is wrong, regardless of upside. Decline.</w:t>
      </w:r>
    </w:p>
    <w:p>
      <w:pPr>
        <w:pStyle w:val="ListNumber"/>
      </w:pPr>
      <w:r>
        <w:t>If no — proceed, document the decision, move on.</w:t>
      </w:r>
    </w:p>
    <w:p>
      <w:pPr>
        <w:pStyle w:val="Heading3"/>
      </w:pPr>
      <w:r>
        <w:t>Sponsor decision template (pre-built triage)</w:t>
      </w:r>
    </w:p>
    <w:p>
      <w:r>
        <w:t>For any inbound sponsor / partner / collaborator request, paste this doc + the proposal into Claude and ask:</w:t>
      </w:r>
    </w:p>
    <w:p>
      <w:pPr>
        <w:spacing w:before="40" w:after="40"/>
        <w:ind w:left="576"/>
      </w:pPr>
      <w:r>
        <w:rPr>
          <w:i/>
          <w:color w:val="555555"/>
        </w:rPr>
        <w:t>"Apply Resonance's 12 Non-Negotiables to this offer. Which lines, if any, does it touch? Recommend ACCEPT, MODIFY, or DECLINE with one-sentence reasoning."</w:t>
      </w:r>
    </w:p>
    <w:p>
      <w:r>
        <w:t>A clean accept honors all 12. A modify proposes specific edits to bring the offer into alignment. A decline names which line was crossed and ends the conversation cleanly.</w:t>
      </w:r>
    </w:p>
    <w:p>
      <w:pPr>
        <w:pStyle w:val="Heading3"/>
      </w:pPr>
      <w:r>
        <w:t>Variations are sub-brands, not exceptions</w:t>
      </w:r>
    </w:p>
    <w:p>
      <w:r>
        <w:t xml:space="preserve">Lines 1 and 2 are explicit: variations on the format (evening events, alcoholic events) </w:t>
      </w:r>
      <w:r>
        <w:rPr>
          <w:b/>
        </w:rPr>
        <w:t>require a different name</w:t>
      </w:r>
      <w:r>
        <w:t xml:space="preserve">. Resonance Series, Resonance Retreat, Resonance Late, etc. — these are </w:t>
      </w:r>
      <w:r>
        <w:rPr>
          <w:i/>
        </w:rPr>
        <w:t>named sub-brands</w:t>
      </w:r>
      <w:r>
        <w:t>, not exceptions to the flagship lines. The flagship name carries the mechanic; sub-brands carry their own.</w:t>
      </w:r>
    </w:p>
    <w:p>
      <w:r>
        <w:t xml:space="preserve">This is the moat. The competitive equivalent — a generic "spiritual singles event" — can host any version because it doesn't have these lines. Resonance is a </w:t>
      </w:r>
      <w:r>
        <w:rPr>
          <w:i/>
        </w:rPr>
        <w:t>category of one</w:t>
      </w:r>
      <w:r>
        <w:t xml:space="preserve"> because it doesn't.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This Document Is Not</w:t>
      </w:r>
    </w:p>
    <w:p>
      <w:pPr>
        <w:pStyle w:val="ListBullet"/>
      </w:pPr>
      <w:r>
        <w:t>Not a contract.</w:t>
      </w:r>
    </w:p>
    <w:p>
      <w:pPr>
        <w:pStyle w:val="ListBullet"/>
      </w:pPr>
      <w:r>
        <w:t>Not a list of nice-to-haves.</w:t>
      </w:r>
    </w:p>
    <w:p>
      <w:pPr>
        <w:pStyle w:val="ListBullet"/>
      </w:pPr>
      <w:r>
        <w:t>Not negotiable on a per-event basis.</w:t>
      </w:r>
    </w:p>
    <w:p>
      <w:pPr>
        <w:pStyle w:val="ListBullet"/>
      </w:pPr>
      <w:r>
        <w:t>Not the sum total of the brand — it's the floor. The brand is also voice, visual, story, curation, music, room dynamics, and the people Andrea brings together. The lines just keep all of that from drifting.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Happens When a Line Bends</w:t>
      </w:r>
    </w:p>
    <w:p>
      <w:r>
        <w:t xml:space="preserve">Honest truth: lines bend before they break, and most brands die when 2-3 lines have quietly bent and nobody noticed. The only protection is reading this list </w:t>
      </w:r>
      <w:r>
        <w:rPr>
          <w:b/>
        </w:rPr>
        <w:t>before</w:t>
      </w:r>
      <w:r>
        <w:t xml:space="preserve"> every decision, not after.</w:t>
      </w:r>
    </w:p>
    <w:p>
      <w:r>
        <w:t>If a line bends, the response is not punishment. It's surface and reset:</w:t>
      </w:r>
    </w:p>
    <w:p>
      <w:pPr>
        <w:pStyle w:val="ListNumber"/>
      </w:pPr>
      <w:r>
        <w:t>Name what bent ("we let alcohol in for one event because the venue required it").</w:t>
      </w:r>
    </w:p>
    <w:p>
      <w:pPr>
        <w:pStyle w:val="ListNumber"/>
      </w:pPr>
      <w:r>
        <w:t>Name the reason ("we needed a venue and were afraid we'd lose the date").</w:t>
      </w:r>
    </w:p>
    <w:p>
      <w:pPr>
        <w:pStyle w:val="ListNumber"/>
      </w:pPr>
      <w:r>
        <w:t>Decide: was this the right call given the lines, or was it a drift?</w:t>
      </w:r>
    </w:p>
    <w:p>
      <w:pPr>
        <w:pStyle w:val="ListNumber"/>
      </w:pPr>
      <w:r>
        <w:t>If drift — what's the structural fix that prevents it next time?</w:t>
      </w:r>
    </w:p>
    <w:p>
      <w:pPr>
        <w:pStyle w:val="ListNumber"/>
      </w:pPr>
      <w:r>
        <w:t>Update this document only if Andrea decides a line is permanently amending. Otherwise the line stands.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Final Posture</w:t>
      </w:r>
    </w:p>
    <w:p>
      <w:r>
        <w:t>Andrea wrote in her anchor:</w:t>
      </w:r>
    </w:p>
    <w:p>
      <w:pPr>
        <w:spacing w:before="40" w:after="40"/>
        <w:ind w:left="576"/>
      </w:pPr>
      <w:r>
        <w:rPr>
          <w:i/>
          <w:color w:val="555555"/>
        </w:rPr>
        <w:t>"This document is for me. No one else reads it. Ugly is fine. Read it when I'm tempted to drift, when a venue offers an evening deal, when a sponsor wants something I shouldn't give, when ticket sales are slow and I'm thinking about making Resonance 'more palatable.'"</w:t>
      </w:r>
    </w:p>
    <w:p>
      <w:r>
        <w:t>The lines exist because they will be tested. The temptation is what makes them lines. Hold them.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