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brief. v4 high-taste elevation pass for founder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JCKED - Liquid L-Carnitine 4000mg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https://jcked.com/products/liquid-l-carnitine-4000mg-of1</w:t>
      </w:r>
    </w:p>
    <w:p>
      <w:pPr>
        <w:spacing w:before="80" w:after="80"/>
      </w:pPr>
      <w:r/>
      <w:r>
        <w:rPr>
          <w:rFonts w:ascii="Arial" w:hAnsi="Arial"/>
          <w:sz w:val="20"/>
        </w:rPr>
        <w:t>Media buyer notes: Primary test: prior-bottle skepticism into serving-size contrast. Make 4,000mg the protected idea. Keep competitor comparison generic unless specific labels are verified.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Locked Vault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Male, 35 to 50. He has a cabinet graveyard of half-used supplements and does not trust transformation language. He will stop for a clean label contradiction: maybe the ingredient was never the real test.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Problem aware to Solution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vault metaphor works when it reopens an old purchase. Start with the bottle he already dismissed, turn on serving size, then make the label comparison feel unavoidable.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Half-used bottle, bathroom cabinet, locked vault, amber key, mitochondrial gate, serving-size cards, real product on counter.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38 to 45, understated, clean but lived-in. Neutral kitchen or study. Simple dark overshirt or crewneck. Calm strategist energy, no doctor coat.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Cold object open, quick dose contradiction, measured mechanism, slow product hold.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Vindication. The viewer should feel the old bottle may have been a weak test, not a final answer.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Low, plain, and forensic. It should feel like a label being reopened, not a pitch being performed.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low pulse at minus 18dB. Drop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Amber only for key, gate, and dose-card moments.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Open with the object. Let the vault metaphor earn the mechanism. Land on the label. The whole ad should make one sentence feel obvious: compare the serving before judging the ingredient.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cabinet, label, dose card, vault, and mitochondria visuals. Avoid body photos, scale imagery, before-after comparisons, doctor visuals, panic urgency, and template effects. Keep the bottle real.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30 seconds. Optional 6-card static carousel using the serving-size contrast.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Half-used L-carnitine bottle in a bathroom cabinet. Thumb turns the label toward camera.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He tried L-carnitine once. The ingredient got blamed. The serving size never got questioned.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QUESTION THE SERVING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Locked amber vault inside a stylized cell. A key stops just short of the gate.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Stored fuel can sit right there and still be locked away.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DOOR STAYS SHUT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clean cards: 500mg on the left, JCKED 4,000mg on the right. No competitor logo.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 500mg label and a 4,000mg label deserve different judgments.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500MG / 4,000MG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Cinematic mitochondria gate. L-carnitine tag moves with a long-chain fatty acid.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Long-chain fatty acids need help reaching mitochondria. L-carnitine is part of that transport system.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TRANSPORT SYSTEM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card returns. Prior bottle fades back. JCKED 4,000mg stays sharp.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Dose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That is why the serving matters. A familiar ingredient can still be a weak test.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SERVING SIZE MATTERS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JCKED bottle on a counter. Amber key line points to the 4,000mg claim.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JCKED puts 4,000mg liquid L-carnitine on the label. That is the number to compare.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4,000MG LIQUID L-CARNITINE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hold. Quick label comparison card. CTA appears after the voice lands.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Read the label. Compare the serving. Then decide whether the first test was real.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COMPARE THE SERVING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Structure-function language only. Final edit must match the PDP and label. Avoid hard fat-loss promises, disease claims, personal-attribute callouts, and unverified competitor claims. Source anchors: NIH ODS Carnitine Health Professional Fact Sheet, https://ods.od.nih.gov/factsheets/Carnitine-HealthProfessional/; Linus Pauling Institute L-Carnitine, https://lpi.oregonstate.edu/mic/dietary-factors/L-carnitine.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