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 — Aesthetic References</w:t>
      </w:r>
    </w:p>
    <w:p>
      <w:r>
        <w:rPr>
          <w:i/>
        </w:rPr>
        <w:t>A curated mood-board for designers, photographers, and AI-image generators. Each reference earns its place by extracting one specific element — color, cropping, gesture, typography, energy. The "vibe-NOT-this" list at the end names the failure modes that look correct from a distance but break the brand on contact.</w:t>
      </w:r>
    </w:p>
    <w:p>
      <w:r>
        <w:rPr>
          <w:i/>
        </w:rPr>
        <w:t>Source spine: A1-reconciliation §3 conflict #4 + §6 cascade #1; Brand Bible §8; Manifesto v2.</w:t>
      </w:r>
    </w:p>
    <w:p>
      <w:r>
        <w:rPr>
          <w:i/>
        </w:rPr>
        <w:t>Last updated: 2026-05-04.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Group 1 — Daytime Dance Floor (the literal mechanic)</w:t>
      </w:r>
    </w:p>
    <w:p>
      <w:r>
        <w:t>The genre Resonance is in. Real bodies, real daylight, real movement. The reference set proves the format exists and is photographable on-brand.</w:t>
      </w:r>
    </w:p>
    <w:p>
      <w:pPr>
        <w:pStyle w:val="ListNumber"/>
      </w:pPr>
      <w:r>
        <w:rPr>
          <w:b/>
        </w:rPr>
        <w:t>Daybreaker (early days, c. 2013–2016).</w:t>
      </w:r>
      <w:r>
        <w:t xml:space="preserve"> Pre-acquisition Daybreaker — the original Brooklyn morning rave, when the format was sober dancing in a real warehouse at 7am. Search "Daybreaker Brooklyn 2014" image archive.</w:t>
      </w:r>
    </w:p>
    <w:p>
      <w:r>
        <w:rPr>
          <w:i/>
        </w:rPr>
        <w:t>Extract:</w:t>
      </w:r>
      <w:r>
        <w:t xml:space="preserve"> The proof-of-concept that a sober, daytime, music-driven room can hold real ecstatic energy. Crowd composition, light source, raised arms in actual sunlight.</w:t>
      </w:r>
    </w:p>
    <w:p>
      <w:r>
        <w:rPr>
          <w:i/>
        </w:rPr>
        <w:t>Caveat:</w:t>
      </w:r>
      <w:r>
        <w:t xml:space="preserve"> Daybreaker post-acquisition (branded yoga mats, smoothie bars, hype graphics) is in the do-NOT list. Early-era only.</w:t>
      </w:r>
    </w:p>
    <w:p>
      <w:pPr>
        <w:pStyle w:val="ListNumber"/>
      </w:pPr>
      <w:r>
        <w:rPr>
          <w:b/>
        </w:rPr>
        <w:t>Sunday Service / Kanye early services (2019, before the merch).</w:t>
      </w:r>
      <w:r>
        <w:t xml:space="preserve"> When the format was a circle of bodies in a field, dawn light, gospel choir, no stage.</w:t>
      </w:r>
    </w:p>
    <w:p>
      <w:r>
        <w:rPr>
          <w:i/>
        </w:rPr>
        <w:t>Extract:</w:t>
      </w:r>
      <w:r>
        <w:t xml:space="preserve"> The reverence in body posture. Daylight on faces. The quietness of a crowd that came for the room, not for the spectacle.</w:t>
      </w:r>
    </w:p>
    <w:p>
      <w:r>
        <w:rPr>
          <w:i/>
        </w:rPr>
        <w:t>Caveat:</w:t>
      </w:r>
      <w:r>
        <w:t xml:space="preserve"> Religious overtones not on-brand for Resonance — extract the </w:t>
      </w:r>
      <w:r>
        <w:rPr>
          <w:i/>
        </w:rPr>
        <w:t>staging</w:t>
      </w:r>
      <w:r>
        <w:t xml:space="preserve"> and </w:t>
      </w:r>
      <w:r>
        <w:rPr>
          <w:i/>
        </w:rPr>
        <w:t>light</w:t>
      </w:r>
      <w:r>
        <w:t>, not the iconography.</w:t>
      </w:r>
    </w:p>
    <w:p>
      <w:pPr>
        <w:pStyle w:val="ListNumber"/>
      </w:pPr>
      <w:r>
        <w:rPr>
          <w:b/>
        </w:rPr>
        <w:t>Daytime warehouse parties — Berlin &amp; Brooklyn documentary photography.</w:t>
      </w:r>
      <w:r>
        <w:t xml:space="preserve"> Stock-archive search: "afternoon warehouse dance Berlin." Look for documentary photographers who shoot the matinee Berghain Klubnacht ends, where bodies leave the building into daylight.</w:t>
      </w:r>
    </w:p>
    <w:p>
      <w:r>
        <w:rPr>
          <w:i/>
        </w:rPr>
        <w:t>Extract:</w:t>
      </w:r>
      <w:r>
        <w:t xml:space="preserve"> The look of dance that has been going long enough to feel earned, photographed in actual outdoor light. The weariness-into-joy posture.</w:t>
      </w:r>
    </w:p>
    <w:p>
      <w:pPr>
        <w:pStyle w:val="ListNumber"/>
      </w:pPr>
      <w:r>
        <w:rPr>
          <w:b/>
        </w:rPr>
        <w:t>Sunday afternoon DJ-led rooftop sets (Brooklyn, Mexico City, Lisbon).</w:t>
      </w:r>
      <w:r>
        <w:t xml:space="preserve"> Documentary photography of curated daytime parties — Nowadays Brooklyn outdoor, Mezcalería Tlacolula, Tubarão Lisbon afternoon sets.</w:t>
      </w:r>
    </w:p>
    <w:p>
      <w:r>
        <w:rPr>
          <w:i/>
        </w:rPr>
        <w:t>Extract:</w:t>
      </w:r>
      <w:r>
        <w:t xml:space="preserve"> The composition — DJ booth in the middle distance, bodies moving on a wood floor in actual sunlight, no club fixtures.</w:t>
      </w:r>
    </w:p>
    <w:p>
      <w:pPr>
        <w:pStyle w:val="ListNumber"/>
      </w:pPr>
      <w:r>
        <w:rPr>
          <w:b/>
        </w:rPr>
        <w:t>Wellness-adjacent but not wellness — sound-bath community gatherings (the older variety).</w:t>
      </w:r>
      <w:r>
        <w:t xml:space="preserve"> Pre-2018 sound-bath or movement-meditation gatherings in lofts. Bodies on real floors, real natural light, no Goop branding.</w:t>
      </w:r>
    </w:p>
    <w:p>
      <w:r>
        <w:rPr>
          <w:i/>
        </w:rPr>
        <w:t>Extract:</w:t>
      </w:r>
      <w:r>
        <w:t xml:space="preserve"> The bodies-as-protagonists posture. Hands on chests, eyes closed, real diversity in the frame.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Group 2 — Photography Aesthetic (real-bodies, real-light photographers to study)</w:t>
      </w:r>
    </w:p>
    <w:p>
      <w:r>
        <w:t xml:space="preserve">The shooters whose grammar Resonance borrows. Not for their subject matter alone, but for their </w:t>
      </w:r>
      <w:r>
        <w:rPr>
          <w:i/>
        </w:rPr>
        <w:t>light handling</w:t>
      </w:r>
      <w:r>
        <w:t xml:space="preserve">, their </w:t>
      </w:r>
      <w:r>
        <w:rPr>
          <w:i/>
        </w:rPr>
        <w:t>cropping</w:t>
      </w:r>
      <w:r>
        <w:t xml:space="preserve">, their </w:t>
      </w:r>
      <w:r>
        <w:rPr>
          <w:i/>
        </w:rPr>
        <w:t>willingness to leave a face in shadow</w:t>
      </w:r>
      <w:r>
        <w:t>.</w:t>
      </w:r>
    </w:p>
    <w:p>
      <w:pPr>
        <w:pStyle w:val="ListNumber"/>
      </w:pPr>
      <w:r>
        <w:rPr>
          <w:b/>
        </w:rPr>
        <w:t>Tyler Mitchell</w:t>
      </w:r>
      <w:r>
        <w:t xml:space="preserve"> (American photographer, Vogue, </w:t>
      </w:r>
      <w:r>
        <w:rPr>
          <w:i/>
        </w:rPr>
        <w:t>I Can Make You Feel Good</w:t>
      </w:r>
      <w:r>
        <w:t xml:space="preserve"> monograph). Mitchell shoots Black bodies in actual daylight with a softness that refuses both stylization and flatness. Search: "Tyler Mitchell Vogue 2018" or his Pace Gallery archive.</w:t>
      </w:r>
    </w:p>
    <w:p>
      <w:r>
        <w:rPr>
          <w:i/>
        </w:rPr>
        <w:t>Extract:</w:t>
      </w:r>
      <w:r>
        <w:t xml:space="preserve"> The honesty of the daylight. The way he lets bodies be still and just be looked at without performing for the camera. Color palette — soft warm pastels against natural skin tones — directly informs the cream-and-terracotta system.</w:t>
      </w:r>
    </w:p>
    <w:p>
      <w:pPr>
        <w:pStyle w:val="ListNumber"/>
      </w:pPr>
      <w:r>
        <w:rPr>
          <w:b/>
        </w:rPr>
        <w:t>Petra Collins</w:t>
      </w:r>
      <w:r>
        <w:t xml:space="preserve"> (early work, c. 2014–2017, before the maximalist phase). Her early photography of teenage girls in real bedrooms with window light — the pinkness was </w:t>
      </w:r>
      <w:r>
        <w:rPr>
          <w:i/>
        </w:rPr>
        <w:t>real light bouncing off real walls</w:t>
      </w:r>
      <w:r>
        <w:t>, not a filter.</w:t>
      </w:r>
    </w:p>
    <w:p>
      <w:r>
        <w:rPr>
          <w:i/>
        </w:rPr>
        <w:t>Extract:</w:t>
      </w:r>
      <w:r>
        <w:t xml:space="preserve"> The principle that warm tones come from real environments, not from post. Soft-gaze portraiture.</w:t>
      </w:r>
    </w:p>
    <w:p>
      <w:pPr>
        <w:pStyle w:val="ListNumber"/>
      </w:pPr>
      <w:r>
        <w:rPr>
          <w:b/>
        </w:rPr>
        <w:t>Sandro Miller</w:t>
      </w:r>
      <w:r>
        <w:t xml:space="preserve"> (Chicago portrait photographer). His Chicago commercial editorial work — particularly his daylight portraiture on real city locations — is the local reference.</w:t>
      </w:r>
    </w:p>
    <w:p>
      <w:r>
        <w:rPr>
          <w:i/>
        </w:rPr>
        <w:t>Extract:</w:t>
      </w:r>
      <w:r>
        <w:t xml:space="preserve"> Chicago-specific environmental context. Brick, wood, window light from a real Chicago window. Dignified portraiture.</w:t>
      </w:r>
    </w:p>
    <w:p>
      <w:pPr>
        <w:pStyle w:val="ListNumber"/>
      </w:pPr>
      <w:r>
        <w:rPr>
          <w:b/>
        </w:rPr>
        <w:t>Annie Leibovitz — Vanity Fair editorial portraiture (the quiet ones, not the production-heavy ones).</w:t>
      </w:r>
      <w:r>
        <w:t xml:space="preserve"> Specifically her single-subject natural-light portraits where the room is the second protagonist.</w:t>
      </w:r>
    </w:p>
    <w:p>
      <w:r>
        <w:rPr>
          <w:i/>
        </w:rPr>
        <w:t>Extract:</w:t>
      </w:r>
      <w:r>
        <w:t xml:space="preserve"> The placement of the body in the frame. The ratio of body-to-room. Decentered composition.</w:t>
      </w:r>
    </w:p>
    <w:p>
      <w:pPr>
        <w:pStyle w:val="ListNumber"/>
      </w:pPr>
      <w:r>
        <w:rPr>
          <w:b/>
        </w:rPr>
        <w:t>Documentary wedding photography from the high end (Junebug Weddings annual best-of).</w:t>
      </w:r>
      <w:r>
        <w:t xml:space="preserve"> The photographers who get hired to document actual quiet ceremonies in actual rooms with actual light.</w:t>
      </w:r>
    </w:p>
    <w:p>
      <w:r>
        <w:rPr>
          <w:i/>
        </w:rPr>
        <w:t>Extract:</w:t>
      </w:r>
      <w:r>
        <w:t xml:space="preserve"> Candid posture. Eyes-on-each-other framing. The grammar of two people noticing each other in a real room.</w:t>
      </w:r>
    </w:p>
    <w:p>
      <w:pPr>
        <w:pStyle w:val="ListNumber"/>
      </w:pPr>
      <w:r>
        <w:rPr>
          <w:b/>
        </w:rPr>
        <w:t>Nan Goldin — *The Ballad of Sexual Dependency</w:t>
      </w:r>
      <w:r>
        <w:t xml:space="preserve"> (use the daytime frames only — the ones in apartments and at kitchen tables, not the night ones).</w:t>
      </w:r>
    </w:p>
    <w:p>
      <w:r>
        <w:rPr>
          <w:i/>
        </w:rPr>
        <w:t>Extract:</w:t>
      </w:r>
      <w:r>
        <w:t xml:space="preserve"> The "no permission asked" closeness. The willingness to shoot a real moment with no styling. Not the subject matter, the </w:t>
      </w:r>
      <w:r>
        <w:rPr>
          <w:i/>
        </w:rPr>
        <w:t>gaze</w:t>
      </w:r>
      <w:r>
        <w:t>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Group 3 — Color Palette in the Wild</w:t>
      </w:r>
    </w:p>
    <w:p>
      <w:r>
        <w:t>Real-world examples of cream + warm terracotta + midnight blue + gold — proving the palette lives outside Pantone swatches.</w:t>
      </w:r>
    </w:p>
    <w:p>
      <w:pPr>
        <w:pStyle w:val="ListNumber"/>
      </w:pPr>
      <w:r>
        <w:rPr>
          <w:b/>
        </w:rPr>
        <w:t>1970s record-jacket design — Blue Note Records reissues, ECM Records covers.</w:t>
      </w:r>
      <w:r>
        <w:t xml:space="preserve"> The Blue Note design archive (Reid Miles era, c. 1957–1967) — terracotta + cream + black-on-cream typography. ECM's later jacket design — restrained palette with a single saturated accent.</w:t>
      </w:r>
    </w:p>
    <w:p>
      <w:r>
        <w:rPr>
          <w:i/>
        </w:rPr>
        <w:t>Extract:</w:t>
      </w:r>
      <w:r>
        <w:t xml:space="preserve"> The color discipline. Cream as canvas. One accent color held back. Type that earns gravity through scale.</w:t>
      </w:r>
    </w:p>
    <w:p>
      <w:pPr>
        <w:pStyle w:val="ListNumber"/>
      </w:pPr>
      <w:r>
        <w:rPr>
          <w:b/>
        </w:rPr>
        <w:t>Mexico City contemporary interior design (Casa Wabi, hotels like Círculo Mexicano, Casa Bosques).</w:t>
      </w:r>
      <w:r>
        <w:t xml:space="preserve"> Terracotta walls, midnight blue tile, cream stone floors, gold detailing, all rendered in actual daylight.</w:t>
      </w:r>
    </w:p>
    <w:p>
      <w:r>
        <w:rPr>
          <w:i/>
        </w:rPr>
        <w:t>Extract:</w:t>
      </w:r>
      <w:r>
        <w:t xml:space="preserve"> The palette in 3D, in real rooms, in actual sunlight. Proves it isn't a screen color — it's an architectural color.</w:t>
      </w:r>
    </w:p>
    <w:p>
      <w:pPr>
        <w:pStyle w:val="ListNumber"/>
      </w:pPr>
      <w:r>
        <w:rPr>
          <w:b/>
        </w:rPr>
        <w:t>Jazz album art c. 1960–1980.</w:t>
      </w:r>
      <w:r>
        <w:t xml:space="preserve"> Specifically the </w:t>
      </w:r>
      <w:r>
        <w:rPr>
          <w:i/>
        </w:rPr>
        <w:t>daytime</w:t>
      </w:r>
      <w:r>
        <w:t xml:space="preserve"> covers — Coltrane's </w:t>
      </w:r>
      <w:r>
        <w:rPr>
          <w:i/>
        </w:rPr>
        <w:t>A Love Supreme</w:t>
      </w:r>
      <w:r>
        <w:t xml:space="preserve"> booklet, Miles Davis </w:t>
      </w:r>
      <w:r>
        <w:rPr>
          <w:i/>
        </w:rPr>
        <w:t>Kind of Blue</w:t>
      </w:r>
      <w:r>
        <w:t xml:space="preserve"> alternate art, Pharaoh Sanders </w:t>
      </w:r>
      <w:r>
        <w:rPr>
          <w:i/>
        </w:rPr>
        <w:t>Karma</w:t>
      </w:r>
      <w:r>
        <w:t>. Warm-saturated color in honest light.</w:t>
      </w:r>
    </w:p>
    <w:p>
      <w:r>
        <w:rPr>
          <w:i/>
        </w:rPr>
        <w:t>Extract:</w:t>
      </w:r>
      <w:r>
        <w:t xml:space="preserve"> The literary weight of a record-jacket serif against cream. The use of midnight blue as photographic background, not as design block.</w:t>
      </w:r>
    </w:p>
    <w:p>
      <w:pPr>
        <w:pStyle w:val="ListNumber"/>
      </w:pPr>
      <w:r>
        <w:rPr>
          <w:b/>
        </w:rPr>
        <w:t>NYC daytime party documentary — Public Records Brooklyn afternoon programming, Nowadays daytime sets.</w:t>
      </w:r>
      <w:r>
        <w:t xml:space="preserve"> Photography from these venues during daylight hours — they intentionally book daytime DJ slots.</w:t>
      </w:r>
    </w:p>
    <w:p>
      <w:r>
        <w:rPr>
          <w:i/>
        </w:rPr>
        <w:t>Extract:</w:t>
      </w:r>
      <w:r>
        <w:t xml:space="preserve"> The palette in motion. Warm wood, daylight through windows, real bodies in honest tones.</w:t>
      </w:r>
    </w:p>
    <w:p>
      <w:pPr>
        <w:pStyle w:val="ListNumber"/>
      </w:pPr>
      <w:r>
        <w:rPr>
          <w:b/>
        </w:rPr>
        <w:t>Aimé Leon Dore (lookbook photography, c. 2018–2021 — before the over-stylization).</w:t>
      </w:r>
      <w:r>
        <w:t xml:space="preserve"> ALD's New York documentary lookbooks — old men in cafés, real Queens light, terracotta brick against cream walls.</w:t>
      </w:r>
    </w:p>
    <w:p>
      <w:r>
        <w:rPr>
          <w:i/>
        </w:rPr>
        <w:t>Extract:</w:t>
      </w:r>
      <w:r>
        <w:t xml:space="preserve"> The brand grammar. Real environments. Real bodies. Restrained palette. Editorial sensibility on consumer goods.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Group 4 — Typography References</w:t>
      </w:r>
    </w:p>
    <w:p>
      <w:r>
        <w:t>The lineage of the GT Sectra display + Inter body pairing — and where the 1978-vinyl-jacket discipline comes from.</w:t>
      </w:r>
    </w:p>
    <w:p>
      <w:pPr>
        <w:pStyle w:val="ListNumber"/>
      </w:pPr>
      <w:r>
        <w:rPr>
          <w:b/>
        </w:rPr>
        <w:t>Massimo Vignelli — Chicago Subway map era / Knoll archive.</w:t>
      </w:r>
      <w:r>
        <w:t xml:space="preserve"> Vignelli's mid-century Chicago design work has the structural confidence the system borrows. His typography is sterner than Resonance's, but the </w:t>
      </w:r>
      <w:r>
        <w:rPr>
          <w:i/>
        </w:rPr>
        <w:t>discipline</w:t>
      </w:r>
      <w:r>
        <w:t xml:space="preserve"> — fewer weights, generous leading, hairline rules — is the model.</w:t>
      </w:r>
    </w:p>
    <w:p>
      <w:r>
        <w:rPr>
          <w:i/>
        </w:rPr>
        <w:t>Extract:</w:t>
      </w:r>
      <w:r>
        <w:t xml:space="preserve"> The principle that headlines earn gravity through size and color, not through bolding. The use of a single typeface at high disciplinary range.</w:t>
      </w:r>
    </w:p>
    <w:p>
      <w:pPr>
        <w:pStyle w:val="ListNumber"/>
      </w:pPr>
      <w:r>
        <w:rPr>
          <w:b/>
        </w:rPr>
        <w:t>Reid Miles — Blue Note Records typography (1957–1967).</w:t>
      </w:r>
      <w:r>
        <w:t xml:space="preserve"> The serif-on-cream + photograph compositions that are the spiritual ancestor of the Resonance hero layout.</w:t>
      </w:r>
    </w:p>
    <w:p>
      <w:r>
        <w:rPr>
          <w:i/>
        </w:rPr>
        <w:t>Extract:</w:t>
      </w:r>
      <w:r>
        <w:t xml:space="preserve"> The relationship between display serif and photograph. Type as caption to the image, not type as billboard.</w:t>
      </w:r>
    </w:p>
    <w:p>
      <w:pPr>
        <w:pStyle w:val="ListNumber"/>
      </w:pPr>
      <w:r>
        <w:rPr>
          <w:b/>
        </w:rPr>
        <w:t>The New York Review of Books (long-form layout, current).</w:t>
      </w:r>
      <w:r>
        <w:t xml:space="preserve"> The NYRB body type — the way a 16px serif at 1.6 line-height earns long-form reading attention — is the body-text register Resonance approximates with Inter.</w:t>
      </w:r>
    </w:p>
    <w:p>
      <w:r>
        <w:rPr>
          <w:i/>
        </w:rPr>
        <w:t>Extract:</w:t>
      </w:r>
      <w:r>
        <w:t xml:space="preserve"> The line-height discipline. The 65–75-character measure. The willingness to let the page breathe.</w:t>
      </w:r>
    </w:p>
    <w:p>
      <w:pPr>
        <w:pStyle w:val="ListNumber"/>
      </w:pPr>
      <w:r>
        <w:rPr>
          <w:b/>
        </w:rPr>
        <w:t>The Gentlewoman / Fantastic Man magazine layouts.</w:t>
      </w:r>
      <w:r>
        <w:t xml:space="preserve"> The contemporary editorial design that nailed the "luxury without ostentation" register. Generous whitespace, single accent color per spread, photography as protagonist.</w:t>
      </w:r>
    </w:p>
    <w:p>
      <w:r>
        <w:rPr>
          <w:i/>
        </w:rPr>
        <w:t>Extract:</w:t>
      </w:r>
      <w:r>
        <w:t xml:space="preserve"> The composition discipline. The trust in a single photograph + a single line of body type to carry an entire spread.</w:t>
      </w:r>
    </w:p>
    <w:p>
      <w:pPr>
        <w:pStyle w:val="ListNumber"/>
      </w:pPr>
      <w:r>
        <w:rPr>
          <w:b/>
        </w:rPr>
        <w:t>GT Sectra in the wild — the typeface specimen and existing usage.</w:t>
      </w:r>
      <w:r>
        <w:t xml:space="preserve"> The Grilli Type specimen for GT Sectra, plus its use in contemporary editorial (search "GT Sectra editorial").</w:t>
      </w:r>
    </w:p>
    <w:p>
      <w:r>
        <w:rPr>
          <w:i/>
        </w:rPr>
        <w:t>Extract:</w:t>
      </w:r>
      <w:r>
        <w:t xml:space="preserve"> Direct reference for the headline register the system uses.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Group 5 — The vibe-NOT-this list (kill-on-sight)</w:t>
      </w:r>
    </w:p>
    <w:p>
      <w:r>
        <w:t>Things that look like Resonance from across the room but aren't. Each is a documented failure mode.</w:t>
      </w:r>
    </w:p>
    <w:p>
      <w:pPr>
        <w:pStyle w:val="ListNumber"/>
      </w:pPr>
      <w:r>
        <w:rPr>
          <w:b/>
        </w:rPr>
        <w:t>Daybreaker post-acquisition (c. 2018–present).</w:t>
      </w:r>
      <w:r>
        <w:t xml:space="preserve"> Branded yoga mats, smoothie sponsors, hype-bro morning-rave graphics, fluorescent green-and-purple gradients.</w:t>
      </w:r>
    </w:p>
    <w:p>
      <w:r>
        <w:rPr>
          <w:i/>
        </w:rPr>
        <w:t>What's wrong:</w:t>
      </w:r>
      <w:r>
        <w:t xml:space="preserve"> The daytime mechanic is preserved but the </w:t>
      </w:r>
      <w:r>
        <w:rPr>
          <w:i/>
        </w:rPr>
        <w:t>posture</w:t>
      </w:r>
      <w:r>
        <w:t xml:space="preserve"> is wellness-tech-bro. Resonance is more grown, more disciplined, more rooted in actual music culture. Avoid.</w:t>
      </w:r>
    </w:p>
    <w:p>
      <w:pPr>
        <w:pStyle w:val="ListNumber"/>
      </w:pPr>
      <w:r>
        <w:rPr>
          <w:b/>
        </w:rPr>
        <w:t>Hum / The Class / Modern Wellness studio aesthetics.</w:t>
      </w:r>
      <w:r>
        <w:t xml:space="preserve"> Linen-clad practitioners, all-white interiors, minimalist sans typography, "self-actualization" vocabulary.</w:t>
      </w:r>
    </w:p>
    <w:p>
      <w:r>
        <w:rPr>
          <w:i/>
        </w:rPr>
        <w:t>What's wrong:</w:t>
      </w:r>
      <w:r>
        <w:t xml:space="preserve"> Reads as corporate wellness. Resonance is not selling self-improvement. It is selling a room.</w:t>
      </w:r>
    </w:p>
    <w:p>
      <w:pPr>
        <w:pStyle w:val="ListNumber"/>
      </w:pPr>
      <w:r>
        <w:rPr>
          <w:b/>
        </w:rPr>
        <w:t>Singles-event flyer design — Eventbrite mass-market dating events.</w:t>
      </w:r>
      <w:r>
        <w:t xml:space="preserve"> Pink-purple gradient backgrounds, photoshopped silhouettes of dancing couples, wineglass illustrations, sans-serif headlines screaming "MEET YOUR MATCH."</w:t>
      </w:r>
    </w:p>
    <w:p>
      <w:r>
        <w:rPr>
          <w:i/>
        </w:rPr>
        <w:t>What's wrong:</w:t>
      </w:r>
      <w:r>
        <w:t xml:space="preserve"> This is the visual grammar of the </w:t>
      </w:r>
      <w:r>
        <w:rPr>
          <w:i/>
        </w:rPr>
        <w:t>enemy</w:t>
      </w:r>
      <w:r>
        <w:t xml:space="preserve"> (Manifesto v2: "speed dating dressed as a party"). Avoid every element — the colors, the type, the subject matter.</w:t>
      </w:r>
    </w:p>
    <w:p>
      <w:pPr>
        <w:pStyle w:val="ListNumber"/>
      </w:pPr>
      <w:r>
        <w:rPr>
          <w:b/>
        </w:rPr>
        <w:t>Sober-rave branding — *Daybreaker but harder</w:t>
      </w:r>
      <w:r>
        <w:t xml:space="preserve"> (Morning Gloryville post-2017, the various "sober raves" that came and went).</w:t>
      </w:r>
    </w:p>
    <w:p>
      <w:r>
        <w:rPr>
          <w:i/>
        </w:rPr>
        <w:t>What's wrong:</w:t>
      </w:r>
      <w:r>
        <w:t xml:space="preserve"> Insists on its sobriety. The visuals scream </w:t>
      </w:r>
      <w:r>
        <w:rPr>
          <w:i/>
        </w:rPr>
        <w:t>"WE'RE NOT DRINKING."</w:t>
      </w:r>
      <w:r>
        <w:t xml:space="preserve"> Resonance's posture is positive — </w:t>
      </w:r>
      <w:r>
        <w:rPr>
          <w:i/>
        </w:rPr>
        <w:t>"clean meetings, in daylight, sober, with your full self in the room"</w:t>
      </w:r>
      <w:r>
        <w:t xml:space="preserve"> — not anti-alcohol-as-identity.</w:t>
      </w:r>
    </w:p>
    <w:p>
      <w:pPr>
        <w:pStyle w:val="ListNumber"/>
      </w:pPr>
      <w:r>
        <w:rPr>
          <w:b/>
        </w:rPr>
        <w:t>Coachella / Bonnaroo branded festival aesthetics.</w:t>
      </w:r>
      <w:r>
        <w:t xml:space="preserve"> Hot pink + neon green, lens-flare graphics, "festival vibes" merchandise, group-of-friends-with-arms-around-each-other photography.</w:t>
      </w:r>
    </w:p>
    <w:p>
      <w:r>
        <w:rPr>
          <w:i/>
        </w:rPr>
        <w:t>What's wrong:</w:t>
      </w:r>
      <w:r>
        <w:t xml:space="preserve"> Festival grammar. Resonance is a curated room, not a festival. Avoid the hype, the color palette, the maximalist composition.</w:t>
      </w:r>
    </w:p>
    <w:p>
      <w:pPr>
        <w:pStyle w:val="ListNumber"/>
      </w:pPr>
      <w:r>
        <w:rPr>
          <w:b/>
        </w:rPr>
        <w:t>Speed-dating-event branding.</w:t>
      </w:r>
      <w:r>
        <w:t xml:space="preserve"> Stock-photo handshakes, name-tag illustrations, color-blocked checklists, friendly-corporate sans typography.</w:t>
      </w:r>
    </w:p>
    <w:p>
      <w:r>
        <w:rPr>
          <w:i/>
        </w:rPr>
        <w:t>What's wrong:</w:t>
      </w:r>
      <w:r>
        <w:t xml:space="preserve"> This is the </w:t>
      </w:r>
      <w:r>
        <w:rPr>
          <w:i/>
        </w:rPr>
        <w:t>exact enemy</w:t>
      </w:r>
      <w:r>
        <w:t xml:space="preserve"> the manifesto names. The visual language of a speed-dating event must never appear in any Resonance asset.</w:t>
      </w:r>
    </w:p>
    <w:p>
      <w:pPr>
        <w:pStyle w:val="ListNumber"/>
      </w:pPr>
      <w:r>
        <w:rPr>
          <w:b/>
        </w:rPr>
        <w:t>AI-rendered "wellness retreat" stock imagery.</w:t>
      </w:r>
      <w:r>
        <w:t xml:space="preserve"> The Midjourney aesthetic of perfectly-lit, ethnically-diverse-but-airbrushed adults laughing in a perfectly-staged loft. Generic "lifestyle" output.</w:t>
      </w:r>
    </w:p>
    <w:p>
      <w:r>
        <w:rPr>
          <w:i/>
        </w:rPr>
        <w:t>What's wrong:</w:t>
      </w:r>
      <w:r>
        <w:t xml:space="preserve"> Reads as AI on contact. Front-of-house imagery is real photography, period.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Document</w:t>
      </w:r>
    </w:p>
    <w:p>
      <w:r>
        <w:rPr>
          <w:b/>
        </w:rPr>
        <w:t>For a designer:</w:t>
      </w:r>
      <w:r>
        <w:t xml:space="preserve"> Use Groups 1–4 as a positive mood board. Reference 2–3 entries per design decision. Group 5 is the kill list — when a design starts drifting, check it against Group 5 first.</w:t>
      </w:r>
    </w:p>
    <w:p>
      <w:r>
        <w:rPr>
          <w:b/>
        </w:rPr>
        <w:t>For a photographer:</w:t>
      </w:r>
      <w:r>
        <w:t xml:space="preserve"> Groups 1 and 2 are the binding aesthetic. Bring 3–4 reference images from these groups to the pre-shoot scout. The Event #1 shooter brief in </w:t>
      </w:r>
      <w:r>
        <w:rPr>
          <w:rFonts w:ascii="Courier New" w:hAnsi="Courier New"/>
          <w:color w:val="884400"/>
          <w:sz w:val="20"/>
        </w:rPr>
        <w:t>photography-rules.md</w:t>
      </w:r>
      <w:r>
        <w:t xml:space="preserve"> §5 names this explicitly.</w:t>
      </w:r>
    </w:p>
    <w:p>
      <w:r>
        <w:rPr>
          <w:b/>
        </w:rPr>
        <w:t>For an AI-image generator:</w:t>
      </w:r>
      <w:r>
        <w:t xml:space="preserve"> Group 5 is the prompt-banned list. Group 1 is the prompt-anchor list. The AI image rules in </w:t>
      </w:r>
      <w:r>
        <w:rPr>
          <w:rFonts w:ascii="Courier New" w:hAnsi="Courier New"/>
          <w:color w:val="884400"/>
          <w:sz w:val="20"/>
        </w:rPr>
        <w:t>photography-rules.md</w:t>
      </w:r>
      <w:r>
        <w:t xml:space="preserve"> §6 enforce both.</w:t>
      </w:r>
    </w:p>
    <w:p>
      <w:r>
        <w:rPr>
          <w:b/>
        </w:rPr>
        <w:t>For Andrea or Farrice in a design review:</w:t>
      </w:r>
      <w:r>
        <w:t xml:space="preserve"> Run the three tests from </w:t>
      </w:r>
      <w:r>
        <w:rPr>
          <w:rFonts w:ascii="Courier New" w:hAnsi="Courier New"/>
          <w:color w:val="884400"/>
          <w:sz w:val="20"/>
        </w:rPr>
        <w:t>photography-rules.md</w:t>
      </w:r>
      <w:r>
        <w:t xml:space="preserve"> §7. Then ask: which entry from Group 1–4 does this image extract from? If you can't name one, the image is decorative, not aligned.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Cross-references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DESIGN.md</w:t>
      </w:r>
      <w:r>
        <w:t xml:space="preserve"> — the executable spec that operationalizes this mood board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photography-rules.md</w:t>
      </w:r>
      <w:r>
        <w:t xml:space="preserve"> — the binding photographer brief, including AI prompt rules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component-tokens.md</w:t>
      </w:r>
      <w:r>
        <w:t xml:space="preserve"> — production-component spec</w:t>
      </w:r>
    </w:p>
    <w:p>
      <w:pPr>
        <w:pStyle w:val="ListBullet"/>
      </w:pPr>
      <w:r>
        <w:t>A1-reconciliation.md §3 conflict #4 — daytime-as-mechanic ruling</w:t>
      </w:r>
    </w:p>
    <w:p>
      <w:pPr>
        <w:pStyle w:val="ListBullet"/>
      </w:pPr>
      <w:r>
        <w:t>Brand Bible §8 — strategic intent for visual</w:t>
      </w:r>
    </w:p>
    <w:p>
      <w:pPr>
        <w:pStyle w:val="ListBullet"/>
      </w:pPr>
      <w:r>
        <w:t xml:space="preserve">Manifesto v2 — </w:t>
      </w:r>
      <w:r>
        <w:rPr>
          <w:i/>
        </w:rPr>
        <w:t>"the way they moved, the way they listened, the way they were standing when the song shifted"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