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— BOS Update Protocol</w:t>
      </w:r>
    </w:p>
    <w:p>
      <w:r>
        <w:rPr>
          <w:i/>
        </w:rPr>
        <w:t>Heart encounters, not head encounters. Daytime. Sober. Curated.</w:t>
      </w:r>
    </w:p>
    <w:p>
      <w:r>
        <w:rPr>
          <w:i/>
        </w:rPr>
        <w:t>How the Brand Operating System stays alive without drifting. Read this before changing any BOS document.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1. The Constitution Principle</w:t>
      </w:r>
    </w:p>
    <w:p>
      <w:r>
        <w:t xml:space="preserve">Andrea named this on the April 21 call. She called the BOS the </w:t>
      </w:r>
      <w:r>
        <w:rPr>
          <w:i/>
        </w:rPr>
        <w:t>Constitution</w:t>
      </w:r>
      <w:r>
        <w:t>. The principle is one sentence:</w:t>
      </w:r>
    </w:p>
    <w:p>
      <w:pPr>
        <w:spacing w:before="40" w:after="40"/>
        <w:ind w:left="576"/>
      </w:pPr>
      <w:r>
        <w:rPr>
          <w:i/>
          <w:color w:val="555555"/>
        </w:rPr>
        <w:t>"We amend it. We don't rewrite it. Once a doc reaches a 'yes, this feels right' state, it stays that way."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— </w:t>
      </w:r>
      <w:r>
        <w:rPr>
          <w:rFonts w:ascii="Courier New" w:hAnsi="Courier New"/>
          <w:i/>
          <w:color w:val="555555"/>
          <w:sz w:val="20"/>
        </w:rPr>
        <w:t>deliverables/2026-04-11-monday-package/10-working-method.md</w:t>
      </w:r>
    </w:p>
    <w:p>
      <w:r>
        <w:t>Applied to the BOS, this means three things:</w:t>
      </w:r>
    </w:p>
    <w:p>
      <w:r>
        <w:rPr>
          <w:b/>
        </w:rPr>
        <w:t>Locked sections stay locked.</w:t>
      </w:r>
      <w:r>
        <w:t xml:space="preserve"> When Andrea has confirmed a section reads right (the Manifesto v2, the 12 Non-Negotiables, the spine, Profile #1), the section does not get reopened. New thinking gets layered as an amendment with a date and a reason; the original survives.</w:t>
      </w:r>
    </w:p>
    <w:p>
      <w:r>
        <w:rPr>
          <w:b/>
        </w:rPr>
        <w:t>Targeted edits, not blank-page redrafts.</w:t>
      </w:r>
      <w:r>
        <w:t xml:space="preserve"> Every change is downstream of a specific shift: a new decision, a piece of new information, an Andrea insight, a reality-check from a shipped event. If a doc needs a full rewrite, that is itself a flag — most quarters should have zero rewrites.</w:t>
      </w:r>
    </w:p>
    <w:p>
      <w:r>
        <w:rPr>
          <w:b/>
        </w:rPr>
        <w:t>Each decision lives in one file.</w:t>
      </w:r>
      <w:r>
        <w:t xml:space="preserve"> Brand Bible holds the spine and voice. Non-Negotiables holds the Lines. ICP Master holds the profiles. When a decision changes, the one file where it lives gets updated, and references in every other file get re-checked. No drift from forked truth.</w:t>
      </w:r>
    </w:p>
    <w:p>
      <w:r>
        <w:t>The BOS is a living document. A living document is not the same as a document that is always in flux. Living means it absorbs reality; in flux means nothing is settled. The Constitution principle is the fence between the two.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2. When To Amend</w:t>
      </w:r>
    </w:p>
    <w:p>
      <w:r>
        <w:t>Three triggers — and only three. Anything else is noise.</w:t>
      </w:r>
    </w:p>
    <w:p>
      <w:r>
        <w:rPr>
          <w:b/>
        </w:rPr>
        <w:t>Trigger 1: Andrea names a change in writing.</w:t>
      </w:r>
      <w:r>
        <w:t xml:space="preserve"> Voice memo, email, doc comment, DM. The form does not matter. </w:t>
      </w:r>
      <w:r>
        <w:rPr>
          <w:i/>
        </w:rPr>
        <w:t>Written</w:t>
      </w:r>
      <w:r>
        <w:t xml:space="preserve"> matters. A verbal "I think X..." in a co-work call does not trigger an amendment until Andrea writes it down (or sends a voice memo Farrice transcribes back to her for confirmation). Talk is exploration. Writing is decision.</w:t>
      </w:r>
    </w:p>
    <w:p>
      <w:r>
        <w:rPr>
          <w:b/>
        </w:rPr>
        <w:t>Trigger 2: Reality contradicts the doc.</w:t>
      </w:r>
      <w:r>
        <w:t xml:space="preserve"> A Line bent. A metric was wrong. A creative brief produced bad output. A profile turned out to describe nobody who actually shows up. The doc updates to match what the room taught us. The room is the final editor.</w:t>
      </w:r>
    </w:p>
    <w:p>
      <w:r>
        <w:rPr>
          <w:b/>
        </w:rPr>
        <w:t>Trigger 3: Discovery surfaces something missing.</w:t>
      </w:r>
      <w:r>
        <w:t xml:space="preserve"> A new asset type (a podcast brief, a video pillar). A new failure mode (a venue type that always says no). A new audience segment that did not exist when the BOS shipped. New scope gets a new doc, not a rewrite of an existing one.</w:t>
      </w:r>
    </w:p>
    <w:p>
      <w:r>
        <w:t>Amendments outside these three triggers are drift in disguise — usually a collaborator's preference, a tool's default, or a moment of self-doubt looking for permission to soften something. Decline those. The Constitution holds.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3. The Amendment Workflow</w:t>
      </w:r>
    </w:p>
    <w:p>
      <w:r>
        <w:t>Six steps. Every amendment, every time. No shortcuts.</w:t>
      </w:r>
    </w:p>
    <w:p>
      <w:pPr>
        <w:pStyle w:val="ListNumber"/>
      </w:pPr>
      <w:r>
        <w:rPr>
          <w:b/>
        </w:rPr>
        <w:t>Andrea names the amendment.</w:t>
      </w:r>
      <w:r>
        <w:t xml:space="preserve"> Channel: voice memo, DM to Farrice, direct edit comment on a doc. Voice memos are the default — see the working-method file. They are never "too raw."</w:t>
      </w:r>
    </w:p>
    <w:p>
      <w:pPr>
        <w:pStyle w:val="ListNumber"/>
      </w:pPr>
      <w:r>
        <w:rPr>
          <w:b/>
        </w:rPr>
        <w:t>Farrice reads it within 24 hours.</w:t>
      </w:r>
      <w:r>
        <w:t xml:space="preserve"> Voice memos get transcribed and synthesized. Edit comments get triaged. DMs get logged. The 24-hour window is the floor; faster is fine.</w:t>
      </w:r>
    </w:p>
    <w:p>
      <w:pPr>
        <w:pStyle w:val="ListNumber"/>
      </w:pPr>
      <w:r>
        <w:rPr>
          <w:b/>
        </w:rPr>
        <w:t>Farrice identifies which BOS doc(s) the amendment touches.</w:t>
      </w:r>
      <w:r>
        <w:t xml:space="preserve"> Some amendments are surgical (one file). Some cascade (see Section 4). The cascade map is checked before any edit lands.</w:t>
      </w:r>
    </w:p>
    <w:p>
      <w:pPr>
        <w:pStyle w:val="ListNumber"/>
      </w:pPr>
      <w:r>
        <w:rPr>
          <w:b/>
        </w:rPr>
        <w:t>Farrice drafts the amendment in writing — flagged in chat with the diff.</w:t>
      </w:r>
      <w:r>
        <w:t xml:space="preserve"> Format: </w:t>
      </w:r>
      <w:r>
        <w:rPr>
          <w:i/>
        </w:rPr>
        <w:t>"Updated `03-voice-document.md` Section 2 — added pattern X, removed phrase Y. Cascade impact: brief Z needs a 1-line review."</w:t>
      </w:r>
      <w:r>
        <w:t xml:space="preserve"> The diff is explicit; the cascade is named; nothing is hidden.</w:t>
      </w:r>
    </w:p>
    <w:p>
      <w:pPr>
        <w:pStyle w:val="ListNumber"/>
      </w:pPr>
      <w:r>
        <w:rPr>
          <w:b/>
        </w:rPr>
        <w:t>Andrea confirms in writing.</w:t>
      </w:r>
      <w:r>
        <w:t xml:space="preserve"> Yes / no / refine. Verbal confirmation in the co-work call does not count until it is written. This is the firewall against Andrea-uninformed amendments (Section 6).</w:t>
      </w:r>
    </w:p>
    <w:p>
      <w:pPr>
        <w:pStyle w:val="ListNumber"/>
      </w:pPr>
      <w:r>
        <w:rPr>
          <w:b/>
        </w:rPr>
        <w:t>Change-log gets updated.</w:t>
      </w:r>
      <w:r>
        <w:t xml:space="preserve"> Every confirmed amendment is logged in </w:t>
      </w:r>
      <w:r>
        <w:rPr>
          <w:rFonts w:ascii="Courier New" w:hAnsi="Courier New"/>
          <w:color w:val="884400"/>
          <w:sz w:val="20"/>
        </w:rPr>
        <w:t>05-ops/01-change-log.md</w:t>
      </w:r>
      <w:r>
        <w:t xml:space="preserve"> with date, file, what changed, why, Andrea-confirmation date, and cascade impacts. The change log is the audit trail; it exists so a new collaborator (or Andrea in 12 months) can answer "why does this doc say this?" by reading one file.</w:t>
      </w:r>
    </w:p>
    <w:p>
      <w:r>
        <w:t>After Step 6: cascading references get a quick re-check (Section 4). Then the amendment is live.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4. The Cascade Rules</w:t>
      </w:r>
    </w:p>
    <w:p>
      <w:r>
        <w:t>Some docs are upstream of others. An amendment to an upstream doc requires a downstream review — sometimes a full rewrite of a downstream doc, sometimes just a one-line check.</w:t>
      </w:r>
    </w:p>
    <w:p>
      <w:r>
        <w:rPr>
          <w:b/>
        </w:rPr>
        <w:t>Brand Bible amendments</w:t>
      </w:r>
      <w:r>
        <w:t xml:space="preserve"> → ICP master, voice document, positioning one-pager, and ALL creative briefs need a 1-line review. The spine lives in the Brand Bible; if the spine shifts, every downstream asset must re-prove it still honors the spine.</w:t>
      </w:r>
    </w:p>
    <w:p>
      <w:r>
        <w:rPr>
          <w:b/>
        </w:rPr>
        <w:t>Voice Document amendments</w:t>
      </w:r>
      <w:r>
        <w:t xml:space="preserve"> → ALL creative briefs need a 1-line review. Briefs inherit voice rules. New rule, new pattern, removed pattern — every brief gets checked.</w:t>
      </w:r>
    </w:p>
    <w:p>
      <w:r>
        <w:rPr>
          <w:b/>
        </w:rPr>
        <w:t>Non-Negotiables amendments</w:t>
      </w:r>
      <w:r>
        <w:t xml:space="preserve"> → entire BOS sweep. The 12 Lines are the floor. If a Line moves, every doc that mentions the Line, every brief that triages against the Line, every drift signal that references the Line — all of it gets reviewed. Rare, by design.</w:t>
      </w:r>
    </w:p>
    <w:p>
      <w:r>
        <w:rPr>
          <w:b/>
        </w:rPr>
        <w:t>ICP Master amendments</w:t>
      </w:r>
      <w:r>
        <w:t xml:space="preserve"> (especially when Profile #2 or #3 finalizes) → all briefs that target by profile get reviewed. The umbrella ICP holds; the sub-profiles refine. New profile detail = new precision in briefs.</w:t>
      </w:r>
    </w:p>
    <w:p>
      <w:r>
        <w:rPr>
          <w:b/>
        </w:rPr>
        <w:t>DESIGN.md amendments</w:t>
      </w:r>
      <w:r>
        <w:t xml:space="preserve"> → photography rules, component tokens, all briefs with visual specs. Visual decisions cascade through every asset that gets shipped.</w:t>
      </w:r>
    </w:p>
    <w:p>
      <w:r>
        <w:rPr>
          <w:b/>
        </w:rPr>
        <w:t>Per-asset brief amendments</w:t>
      </w:r>
      <w:r>
        <w:t xml:space="preserve"> (e.g., updating </w:t>
      </w:r>
      <w:r>
        <w:rPr>
          <w:rFonts w:ascii="Courier New" w:hAnsi="Courier New"/>
          <w:color w:val="884400"/>
          <w:sz w:val="20"/>
        </w:rPr>
        <w:t>ig-feed-post.md</w:t>
      </w:r>
      <w:r>
        <w:t>) → no cascade needed. Briefs are leaf nodes. They consume upstream context; they don't produce it.</w:t>
      </w:r>
    </w:p>
    <w:p>
      <w:r>
        <w:t>The cascade map exists so amendments don't silently leave downstream docs out of sync. A monthly drift-check (Section 6) is the safety net if a cascade is missed in the moment.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5. What Cannot Be Amended Without Andrea's Explicit Sign-Off</w:t>
      </w:r>
    </w:p>
    <w:p>
      <w:r>
        <w:t>Some elements of the BOS are load-bearing in a way that no collaborator, including Farrice, can amend without Andrea's direct, in-writing approval. These are the structural commitments — the floor under the floor.</w:t>
      </w:r>
    </w:p>
    <w:p>
      <w:pPr>
        <w:pStyle w:val="ListBullet"/>
      </w:pPr>
      <w:r>
        <w:rPr>
          <w:b/>
        </w:rPr>
        <w:t>The 12 Non-Negotiables (all 12).</w:t>
      </w:r>
      <w:r>
        <w:t xml:space="preserve"> Each Line is Andrea's. Amending any one requires Andrea naming the amendment in writing, with reasoning, after a specific decision that justified revisiting it.</w:t>
      </w:r>
    </w:p>
    <w:p>
      <w:pPr>
        <w:pStyle w:val="ListBullet"/>
      </w:pPr>
      <w:r>
        <w:rPr>
          <w:b/>
        </w:rPr>
        <w:t>The spine.</w:t>
      </w:r>
      <w:r>
        <w:t xml:space="preserve"> Heart encounters, not head encounters. Daytime. Sober. Curated. These four are the brand. They cannot be edited as a wording exercise; they can only be amended if Andrea decides the brand itself is changing.</w:t>
      </w:r>
    </w:p>
    <w:p>
      <w:pPr>
        <w:pStyle w:val="ListBullet"/>
      </w:pPr>
      <w:r>
        <w:rPr>
          <w:b/>
        </w:rPr>
        <w:t>The Manifesto v2.</w:t>
      </w:r>
      <w:r>
        <w:t xml:space="preserve"> Verbatim. Only Andrea amends her own manifesto. Phrases from it can be quoted in downstream copy; the manifesto itself stays still.</w:t>
      </w:r>
    </w:p>
    <w:p>
      <w:pPr>
        <w:pStyle w:val="ListBullet"/>
      </w:pPr>
      <w:r>
        <w:rPr>
          <w:b/>
        </w:rPr>
        <w:t>Andrea's voice signature patterns.</w:t>
      </w:r>
      <w:r>
        <w:t xml:space="preserve"> The six patterns extracted from her own writing (anaphora, frame-then-sharpen, crystallized-phrase stack, out-loud-asking, hell-yes filter, mechanic-as-sentence). No collaborator de-styles these in the name of "polish."</w:t>
      </w:r>
    </w:p>
    <w:p>
      <w:pPr>
        <w:pStyle w:val="ListBullet"/>
      </w:pPr>
      <w:r>
        <w:rPr>
          <w:b/>
        </w:rPr>
        <w:t>The 12-event patience window and kill conditions.</w:t>
      </w:r>
      <w:r>
        <w:t xml:space="preserve"> Andrea's structural commitment: she will not pivot or walk away until 12 events of clear failure on couple-formation or attendance. This is founder-level and stays untouched.</w:t>
      </w:r>
    </w:p>
    <w:p>
      <w:r>
        <w:t>If a collaborator (Farrice, a future curator, a designer) believes one of these needs to change, the move is to surface the question to Andrea in writing — not to draft the amendment. The Constitution principle holds hardest here.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6. Failure Modes</w:t>
      </w:r>
    </w:p>
    <w:p>
      <w:r>
        <w:t>Four failure modes have already been anticipated. Each has a structural mitigation.</w:t>
      </w:r>
    </w:p>
    <w:p>
      <w:r>
        <w:rPr>
          <w:b/>
        </w:rPr>
        <w:t>Silent amendments.</w:t>
      </w:r>
      <w:r>
        <w:t xml:space="preserve"> Farrice updates a doc without naming the change in chat. The doc drifts; nobody knows when or why. </w:t>
      </w:r>
      <w:r>
        <w:rPr>
          <w:i/>
        </w:rPr>
        <w:t>Mitigation:</w:t>
      </w:r>
      <w:r>
        <w:t xml:space="preserve"> every doc-change gets a chat-message flag with the diff (Workflow Step 4). No edit lands without a flagged diff, period.</w:t>
      </w:r>
    </w:p>
    <w:p>
      <w:r>
        <w:rPr>
          <w:b/>
        </w:rPr>
        <w:t>Cascade gap.</w:t>
      </w:r>
      <w:r>
        <w:t xml:space="preserve"> An upstream amendment doesn't cascade to downstream docs. The Brand Bible says X; a creative brief still says not-X. </w:t>
      </w:r>
      <w:r>
        <w:rPr>
          <w:i/>
        </w:rPr>
        <w:t>Mitigation:</w:t>
      </w:r>
      <w:r>
        <w:t xml:space="preserve"> the cascade map in Section 4, plus a monthly drift-check where Farrice grep-scans for stale references. Quarterly review (Section 7) is the second backstop.</w:t>
      </w:r>
    </w:p>
    <w:p>
      <w:r>
        <w:rPr>
          <w:b/>
        </w:rPr>
        <w:t>Andrea-uninformed amendments.</w:t>
      </w:r>
      <w:r>
        <w:t xml:space="preserve"> Farrice infers Andrea's intent from a half-finished thought and updates without confirmation. The doc now reflects Farrice's interpretation, not Andrea's decision. </w:t>
      </w:r>
      <w:r>
        <w:rPr>
          <w:i/>
        </w:rPr>
        <w:t>Mitigation:</w:t>
      </w:r>
      <w:r>
        <w:t xml:space="preserve"> Workflow Step 5 — Andrea-confirms-in-writing. If Andrea hasn't written confirmation, the amendment is a draft, not live.</w:t>
      </w:r>
    </w:p>
    <w:p>
      <w:r>
        <w:rPr>
          <w:b/>
        </w:rPr>
        <w:t>Document staleness.</w:t>
      </w:r>
      <w:r>
        <w:t xml:space="preserve"> A doc hasn't been touched in 6+ months and reality has moved on. The doc still reads "Profile #2 pending" three quarters after Andrea closed it. </w:t>
      </w:r>
      <w:r>
        <w:rPr>
          <w:i/>
        </w:rPr>
        <w:t>Mitigation:</w:t>
      </w:r>
      <w:r>
        <w:t xml:space="preserve"> quarterly review (Section 7), monthly drift-check, and post-event amendments after every event ship. The room is the final editor; if the room taught us something, the docs hear it.</w:t>
      </w:r>
    </w:p>
    <w:p>
      <w:r>
        <w:t xml:space="preserve">A fifth failure mode lives in human dynamics, not infrastructure: </w:t>
      </w:r>
      <w:r>
        <w:rPr>
          <w:b/>
        </w:rPr>
        <w:t>collaborator-driven softening.</w:t>
      </w:r>
      <w:r>
        <w:t xml:space="preserve"> A designer suggests a wording change that smooths a sharp edge. A future curator recommends loosening curation to fill a slow event. A press contact wants a quote rewritten "for accessibility." None of these reach the BOS. The Constitution holds because Andrea named the lines and Farrice's job is to defend them in writing.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7. Quarterly BOS Review</w:t>
      </w:r>
    </w:p>
    <w:p>
      <w:r>
        <w:t>Every quarter — March, June, September, December — Farrice and Andrea run a structured review. It takes ~90 minutes. The agenda:</w:t>
      </w:r>
    </w:p>
    <w:p>
      <w:pPr>
        <w:pStyle w:val="ListNumber"/>
      </w:pPr>
      <w:r>
        <w:rPr>
          <w:b/>
        </w:rPr>
        <w:t>Read the 5 foundation docs aloud.</w:t>
      </w:r>
      <w:r>
        <w:t xml:space="preserve"> </w:t>
      </w:r>
      <w:r>
        <w:rPr>
          <w:rFonts w:ascii="Courier New" w:hAnsi="Courier New"/>
          <w:color w:val="884400"/>
          <w:sz w:val="20"/>
        </w:rPr>
        <w:t>00-master-index.md</w:t>
      </w:r>
      <w:r>
        <w:t xml:space="preserve">, </w:t>
      </w:r>
      <w:r>
        <w:rPr>
          <w:rFonts w:ascii="Courier New" w:hAnsi="Courier New"/>
          <w:color w:val="884400"/>
          <w:sz w:val="20"/>
        </w:rPr>
        <w:t>01-brand-bible.md</w:t>
      </w:r>
      <w:r>
        <w:t xml:space="preserve">, </w:t>
      </w:r>
      <w:r>
        <w:rPr>
          <w:rFonts w:ascii="Courier New" w:hAnsi="Courier New"/>
          <w:color w:val="884400"/>
          <w:sz w:val="20"/>
        </w:rPr>
        <w:t>02-icp-master.md</w:t>
      </w:r>
      <w:r>
        <w:t xml:space="preserve">, </w:t>
      </w:r>
      <w:r>
        <w:rPr>
          <w:rFonts w:ascii="Courier New" w:hAnsi="Courier New"/>
          <w:color w:val="884400"/>
          <w:sz w:val="20"/>
        </w:rPr>
        <w:t>03-voice-document.md</w:t>
      </w:r>
      <w:r>
        <w:t xml:space="preserve">, </w:t>
      </w:r>
      <w:r>
        <w:rPr>
          <w:rFonts w:ascii="Courier New" w:hAnsi="Courier New"/>
          <w:color w:val="884400"/>
          <w:sz w:val="20"/>
        </w:rPr>
        <w:t>04-positioning-one-pager.md</w:t>
      </w:r>
      <w:r>
        <w:t xml:space="preserve">, </w:t>
      </w:r>
      <w:r>
        <w:rPr>
          <w:rFonts w:ascii="Courier New" w:hAnsi="Courier New"/>
          <w:color w:val="884400"/>
          <w:sz w:val="20"/>
        </w:rPr>
        <w:t>05-non-negotiables.md</w:t>
      </w:r>
      <w:r>
        <w:t>. Reading aloud (Andrea's drift-signal ritual extended to docs) catches drift the eye misses.</w:t>
      </w:r>
    </w:p>
    <w:p>
      <w:pPr>
        <w:pStyle w:val="ListNumber"/>
      </w:pPr>
      <w:r>
        <w:rPr>
          <w:b/>
        </w:rPr>
        <w:t>Read the 12 Non-Negotiables aloud.</w:t>
      </w:r>
      <w:r>
        <w:t xml:space="preserve"> The same ritual Andrea uses for any uncertain decision. Quarterly, applied to the Lines themselves: are any starting to feel softer than they should? Has reality pressured any of them?</w:t>
      </w:r>
    </w:p>
    <w:p>
      <w:pPr>
        <w:pStyle w:val="ListNumber"/>
      </w:pPr>
      <w:r>
        <w:rPr>
          <w:b/>
        </w:rPr>
        <w:t>Read the 10 Drift Signals aloud.</w:t>
      </w:r>
      <w:r>
        <w:t xml:space="preserve"> From </w:t>
      </w:r>
      <w:r>
        <w:rPr>
          <w:rFonts w:ascii="Courier New" w:hAnsi="Courier New"/>
          <w:color w:val="884400"/>
          <w:sz w:val="20"/>
        </w:rPr>
        <w:t>05-ops/03-drift-signals.md</w:t>
      </w:r>
      <w:r>
        <w:t>. Which signals fired this quarter? Which got named at the time? Which got missed?</w:t>
      </w:r>
    </w:p>
    <w:p>
      <w:pPr>
        <w:pStyle w:val="ListNumber"/>
      </w:pPr>
      <w:r>
        <w:rPr>
          <w:b/>
        </w:rPr>
        <w:t>Audit 3 random briefs against the latest brand state.</w:t>
      </w:r>
      <w:r>
        <w:t xml:space="preserve"> Pull three briefs at random (</w:t>
      </w:r>
      <w:r>
        <w:rPr>
          <w:rFonts w:ascii="Courier New" w:hAnsi="Courier New"/>
          <w:color w:val="884400"/>
          <w:sz w:val="20"/>
        </w:rPr>
        <w:t>02-briefs/*.md</w:t>
      </w:r>
      <w:r>
        <w:t>). Do they still reflect the spine? Are they referencing a stale ICP? Did a voice rule change without cascading? Fix what's stale; log it.</w:t>
      </w:r>
    </w:p>
    <w:p>
      <w:pPr>
        <w:pStyle w:val="ListNumber"/>
      </w:pPr>
      <w:r>
        <w:rPr>
          <w:b/>
        </w:rPr>
        <w:t>Update the change-log with a quarter summary.</w:t>
      </w:r>
      <w:r>
        <w:t xml:space="preserve"> A 3-5 line entry naming the major amendments of the quarter, the drift signals that fired, and the docs that needed cascade-fixes.</w:t>
      </w:r>
    </w:p>
    <w:p>
      <w:pPr>
        <w:pStyle w:val="ListNumber"/>
      </w:pPr>
      <w:r>
        <w:rPr>
          <w:b/>
        </w:rPr>
        <w:t>Flag any doc that needs a full re-write.</w:t>
      </w:r>
      <w:r>
        <w:t xml:space="preserve"> Rare. Should be 0 most quarters. If a full rewrite is on the table, Andrea adjudicates whether the brand has shifted enough to justify it — most "rewrite" impulses are actually amendments in disguise.</w:t>
      </w:r>
    </w:p>
    <w:p>
      <w:r>
        <w:t>The annual reckoning (Andrea's anniversary ritual from Drift Signals) is a separate, larger version of this review with the full Internal Anchor in scope. The quarterly review is calibration; the annual reckoning is reckoning.</w:t>
      </w:r>
    </w:p>
    <w:p>
      <w:r>
        <w:br w:type="page"/>
      </w:r>
    </w:p>
    <w:p>
      <w:r>
        <w:rPr>
          <w:i/>
        </w:rPr>
        <w:t>Source documents: `00-foundation/00-master-index.md` · `00-foundation/01-brand-bible.md` · `00-foundation/05-non-negotiables.md` · `deliverables/2026-04-11-monday-package/10-working-method.md` · `05-ops/03-drift-signals.md`. Updated when Andrea amends the amendment process itself. Otherwise, this stands.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