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91B8" w14:textId="5BA91D80" w:rsidR="00E04D37" w:rsidRDefault="00B4765D" w:rsidP="00C01636">
      <w:pPr>
        <w:spacing w:after="0"/>
      </w:pPr>
      <w:r>
        <w:rPr>
          <w:rFonts w:hint="eastAsia"/>
        </w:rPr>
        <w:t>H</w:t>
      </w:r>
      <w:r>
        <w:t>omework 1</w:t>
      </w:r>
    </w:p>
    <w:p w14:paraId="01DDA1AD" w14:textId="2E902C16" w:rsidR="00B4765D" w:rsidRDefault="00B4765D" w:rsidP="00C01636">
      <w:pPr>
        <w:spacing w:after="0"/>
      </w:pPr>
    </w:p>
    <w:p w14:paraId="385A53AA" w14:textId="76A84FBB" w:rsidR="00B4765D" w:rsidRDefault="00B4765D" w:rsidP="00C01636">
      <w:pPr>
        <w:spacing w:after="0"/>
      </w:pPr>
      <w:r w:rsidRPr="00B4765D">
        <w:t>Th</w:t>
      </w:r>
      <w:r>
        <w:t>e attached</w:t>
      </w:r>
      <w:r w:rsidRPr="00B4765D">
        <w:t xml:space="preserve"> dataset contains the medical records of 299 patients, collected during their follow-up period,  who had heart failure where each patient profile has 13 clinical features.</w:t>
      </w:r>
    </w:p>
    <w:p w14:paraId="7EF0B540" w14:textId="7366493D" w:rsidR="00B4765D" w:rsidRDefault="00B4765D" w:rsidP="00C01636">
      <w:pPr>
        <w:spacing w:after="0"/>
      </w:pPr>
    </w:p>
    <w:p w14:paraId="201103C6" w14:textId="77777777" w:rsidR="00B4765D" w:rsidRDefault="00B4765D" w:rsidP="00C01636">
      <w:pPr>
        <w:spacing w:after="0"/>
      </w:pPr>
      <w:r>
        <w:t>Thirteen (13) clinical features:</w:t>
      </w:r>
    </w:p>
    <w:p w14:paraId="47CA9979" w14:textId="77777777" w:rsidR="00B4765D" w:rsidRDefault="00B4765D" w:rsidP="00C01636">
      <w:pPr>
        <w:spacing w:after="0"/>
      </w:pPr>
    </w:p>
    <w:p w14:paraId="426E88EE" w14:textId="77777777" w:rsidR="00B4765D" w:rsidRDefault="00B4765D" w:rsidP="00C01636">
      <w:pPr>
        <w:spacing w:after="0"/>
      </w:pPr>
      <w:r>
        <w:t>- age: age of the patient (years)</w:t>
      </w:r>
    </w:p>
    <w:p w14:paraId="2587E15D" w14:textId="77777777" w:rsidR="00B4765D" w:rsidRDefault="00B4765D" w:rsidP="00C01636">
      <w:pPr>
        <w:spacing w:after="0"/>
      </w:pPr>
      <w:r>
        <w:t xml:space="preserve">- </w:t>
      </w:r>
      <w:proofErr w:type="spellStart"/>
      <w:r>
        <w:t>anaemia</w:t>
      </w:r>
      <w:proofErr w:type="spellEnd"/>
      <w:r>
        <w:t>: decrease of red blood cells or hemoglobin (</w:t>
      </w:r>
      <w:proofErr w:type="spellStart"/>
      <w:r>
        <w:t>boolean</w:t>
      </w:r>
      <w:proofErr w:type="spellEnd"/>
      <w:r>
        <w:t>)</w:t>
      </w:r>
    </w:p>
    <w:p w14:paraId="68DD6A86" w14:textId="77777777" w:rsidR="00B4765D" w:rsidRDefault="00B4765D" w:rsidP="00C01636">
      <w:pPr>
        <w:spacing w:after="0"/>
      </w:pPr>
      <w:r>
        <w:t>- high blood pressure: if the patient has hypertension (</w:t>
      </w:r>
      <w:proofErr w:type="spellStart"/>
      <w:r>
        <w:t>boolean</w:t>
      </w:r>
      <w:proofErr w:type="spellEnd"/>
      <w:r>
        <w:t>)</w:t>
      </w:r>
    </w:p>
    <w:p w14:paraId="114C8A4C" w14:textId="77777777" w:rsidR="00B4765D" w:rsidRDefault="00B4765D" w:rsidP="00C01636">
      <w:pPr>
        <w:spacing w:after="0"/>
      </w:pPr>
      <w:r>
        <w:t>- creatinine phosphokinase (CPK): level of the CPK enzyme in the blood (mcg/L)</w:t>
      </w:r>
    </w:p>
    <w:p w14:paraId="40624380" w14:textId="77777777" w:rsidR="00B4765D" w:rsidRDefault="00B4765D" w:rsidP="00C01636">
      <w:pPr>
        <w:spacing w:after="0"/>
      </w:pPr>
      <w:r>
        <w:t>- diabetes: if the patient has diabetes (</w:t>
      </w:r>
      <w:proofErr w:type="spellStart"/>
      <w:r>
        <w:t>boolean</w:t>
      </w:r>
      <w:proofErr w:type="spellEnd"/>
      <w:r>
        <w:t>)</w:t>
      </w:r>
    </w:p>
    <w:p w14:paraId="14C460B1" w14:textId="77777777" w:rsidR="00B4765D" w:rsidRDefault="00B4765D" w:rsidP="00C01636">
      <w:pPr>
        <w:spacing w:after="0"/>
      </w:pPr>
      <w:r>
        <w:t>- ejection fraction: percentage of blood leaving the heart at each contraction (percentage)</w:t>
      </w:r>
    </w:p>
    <w:p w14:paraId="4CBE1BF3" w14:textId="77777777" w:rsidR="00B4765D" w:rsidRDefault="00B4765D" w:rsidP="00C01636">
      <w:pPr>
        <w:spacing w:after="0"/>
      </w:pPr>
      <w:r>
        <w:t>- platelets: platelets in the blood (</w:t>
      </w:r>
      <w:proofErr w:type="spellStart"/>
      <w:r>
        <w:t>kiloplatelets</w:t>
      </w:r>
      <w:proofErr w:type="spellEnd"/>
      <w:r>
        <w:t>/mL)</w:t>
      </w:r>
    </w:p>
    <w:p w14:paraId="34431537" w14:textId="77777777" w:rsidR="00B4765D" w:rsidRDefault="00B4765D" w:rsidP="00C01636">
      <w:pPr>
        <w:spacing w:after="0"/>
      </w:pPr>
      <w:r>
        <w:t>- sex: woman or man (binary)</w:t>
      </w:r>
    </w:p>
    <w:p w14:paraId="0C91B3F4" w14:textId="77777777" w:rsidR="00B4765D" w:rsidRDefault="00B4765D" w:rsidP="00C01636">
      <w:pPr>
        <w:spacing w:after="0"/>
      </w:pPr>
      <w:r>
        <w:t>- serum creatinine: level of serum creatinine in the blood (mg/dL)</w:t>
      </w:r>
    </w:p>
    <w:p w14:paraId="4CB14A5E" w14:textId="77777777" w:rsidR="00B4765D" w:rsidRDefault="00B4765D" w:rsidP="00C01636">
      <w:pPr>
        <w:spacing w:after="0"/>
      </w:pPr>
      <w:r>
        <w:t>- serum sodium: level of serum sodium in the blood (</w:t>
      </w:r>
      <w:proofErr w:type="spellStart"/>
      <w:r>
        <w:t>mEq</w:t>
      </w:r>
      <w:proofErr w:type="spellEnd"/>
      <w:r>
        <w:t>/L)</w:t>
      </w:r>
    </w:p>
    <w:p w14:paraId="487ED0DD" w14:textId="77777777" w:rsidR="00B4765D" w:rsidRDefault="00B4765D" w:rsidP="00C01636">
      <w:pPr>
        <w:spacing w:after="0"/>
      </w:pPr>
      <w:r>
        <w:t>- smoking: if the patient smokes or not (</w:t>
      </w:r>
      <w:proofErr w:type="spellStart"/>
      <w:r>
        <w:t>boolean</w:t>
      </w:r>
      <w:proofErr w:type="spellEnd"/>
      <w:r>
        <w:t>)</w:t>
      </w:r>
    </w:p>
    <w:p w14:paraId="441F8A86" w14:textId="77777777" w:rsidR="00B4765D" w:rsidRDefault="00B4765D" w:rsidP="00C01636">
      <w:pPr>
        <w:spacing w:after="0"/>
      </w:pPr>
      <w:r>
        <w:t>- time: follow-up period (days)</w:t>
      </w:r>
    </w:p>
    <w:p w14:paraId="3614A611" w14:textId="09120129" w:rsidR="00B4765D" w:rsidRPr="00B4765D" w:rsidRDefault="00B4765D" w:rsidP="00C01636">
      <w:pPr>
        <w:spacing w:after="0"/>
      </w:pPr>
      <w:r>
        <w:t>- [target] death event: if the patient deceased during the follow-up period (</w:t>
      </w:r>
      <w:proofErr w:type="spellStart"/>
      <w:r>
        <w:t>boolean</w:t>
      </w:r>
      <w:proofErr w:type="spellEnd"/>
      <w:r>
        <w:t>)</w:t>
      </w:r>
    </w:p>
    <w:p w14:paraId="6BF81159" w14:textId="3207BD42" w:rsidR="00B4765D" w:rsidRDefault="00B4765D" w:rsidP="00C01636">
      <w:pPr>
        <w:spacing w:after="0"/>
      </w:pPr>
    </w:p>
    <w:p w14:paraId="6DF45E6C" w14:textId="49E6B865" w:rsidR="00B4765D" w:rsidRDefault="00B4765D" w:rsidP="00C01636">
      <w:pPr>
        <w:spacing w:after="0"/>
      </w:pPr>
      <w:r>
        <w:rPr>
          <w:rFonts w:hint="eastAsia"/>
        </w:rPr>
        <w:t>T</w:t>
      </w:r>
      <w:r>
        <w:t>rain logistic regression model for predicting the “death event” in the following cases:</w:t>
      </w:r>
    </w:p>
    <w:p w14:paraId="333CCE2A" w14:textId="1ADDF06B" w:rsidR="00B4765D" w:rsidRDefault="00B4765D" w:rsidP="00C01636">
      <w:pPr>
        <w:pStyle w:val="ListParagraph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U</w:t>
      </w:r>
      <w:r>
        <w:t>sing threefold split: Train/Validation/Test (70%,10%,20%)</w:t>
      </w:r>
    </w:p>
    <w:p w14:paraId="4F5CF8A2" w14:textId="3B80D654" w:rsidR="00B4765D" w:rsidRDefault="00B4765D" w:rsidP="00C01636">
      <w:pPr>
        <w:pStyle w:val="ListParagraph"/>
        <w:numPr>
          <w:ilvl w:val="0"/>
          <w:numId w:val="1"/>
        </w:numPr>
        <w:spacing w:after="0"/>
        <w:ind w:leftChars="0"/>
      </w:pPr>
      <w:r>
        <w:t>Using 10-fold cross validation</w:t>
      </w:r>
    </w:p>
    <w:p w14:paraId="58AB280F" w14:textId="7C9B5B54" w:rsidR="00B4765D" w:rsidRDefault="00B4765D" w:rsidP="00C01636">
      <w:pPr>
        <w:spacing w:after="0"/>
      </w:pPr>
      <w:r>
        <w:rPr>
          <w:rFonts w:hint="eastAsia"/>
        </w:rPr>
        <w:t>I</w:t>
      </w:r>
      <w:r>
        <w:t>n each case, report the classification accuracy</w:t>
      </w:r>
    </w:p>
    <w:p w14:paraId="6F0B90CF" w14:textId="29BF5999" w:rsidR="00B4765D" w:rsidRDefault="00B4765D" w:rsidP="00B4765D"/>
    <w:p w14:paraId="2CDD1AED" w14:textId="5C59665C" w:rsidR="00B4765D" w:rsidRDefault="00B4765D" w:rsidP="00B4765D"/>
    <w:p w14:paraId="6CB8C7D9" w14:textId="77777777" w:rsidR="00C01636" w:rsidRPr="00B4765D" w:rsidRDefault="00C01636" w:rsidP="00B4765D">
      <w:pPr>
        <w:rPr>
          <w:rFonts w:hint="eastAsia"/>
        </w:rPr>
      </w:pPr>
    </w:p>
    <w:sectPr w:rsidR="00C01636" w:rsidRPr="00B4765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E3F0E"/>
    <w:multiLevelType w:val="hybridMultilevel"/>
    <w:tmpl w:val="D0CA7FCE"/>
    <w:lvl w:ilvl="0" w:tplc="CB645D76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811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D"/>
    <w:rsid w:val="0007301D"/>
    <w:rsid w:val="002E66A3"/>
    <w:rsid w:val="006568EC"/>
    <w:rsid w:val="00727F8B"/>
    <w:rsid w:val="00852212"/>
    <w:rsid w:val="00B30332"/>
    <w:rsid w:val="00B4765D"/>
    <w:rsid w:val="00C01636"/>
    <w:rsid w:val="00C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30BE"/>
  <w15:chartTrackingRefBased/>
  <w15:docId w15:val="{29D9FD7A-DC13-45A5-845B-6847A1DE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5D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타야라히랄</dc:creator>
  <cp:keywords/>
  <dc:description/>
  <cp:lastModifiedBy>타야라히랄</cp:lastModifiedBy>
  <cp:revision>2</cp:revision>
  <dcterms:created xsi:type="dcterms:W3CDTF">2023-03-28T00:40:00Z</dcterms:created>
  <dcterms:modified xsi:type="dcterms:W3CDTF">2023-03-28T00:45:00Z</dcterms:modified>
</cp:coreProperties>
</file>