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12th Homework </w:t>
            </w:r>
            <w:r w:rsidDel="00000000" w:rsidR="00000000" w:rsidRPr="00000000">
              <w:rPr>
                <w:rtl w:val="0"/>
              </w:rPr>
              <w:t xml:space="preserve">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5.29</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38"/>
          <w:szCs w:val="38"/>
        </w:rPr>
      </w:pPr>
      <w:r w:rsidDel="00000000" w:rsidR="00000000" w:rsidRPr="00000000">
        <w:rPr>
          <w:b w:val="1"/>
          <w:sz w:val="38"/>
          <w:szCs w:val="38"/>
          <w:rtl w:val="0"/>
        </w:rPr>
        <w:t xml:space="preserve">Summarization chapters from 6.4 to 6.5</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An inductive element is passive in its magnetic field, designed to store energy. Inductors are used in several electrical and power systems applications.</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It is utilized in power supply, transformers, radios, televisions, radars and power motors. An inductor is made of a wire belt. Inductivity is the feature in which a leader is opposed to the fluctuation of the current in henrys.</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Now that the inductor is added to our list of passive parts, the powerful serial parallel combination tool has to be extended. We have to know how to find the equivalent induction of a set of inductors encountered in actual circuits, either linked or parallel to the series.</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The total of the individual inductances is the equivalent induction of series-connected inductors. The equivalent inductance of parallel inductors is the reciprocal sum of each inductance's reciprocal sum.</w:t>
      </w:r>
    </w:p>
    <w:p w:rsidR="00000000" w:rsidDel="00000000" w:rsidP="00000000" w:rsidRDefault="00000000" w:rsidRPr="00000000" w14:paraId="00000013">
      <w:pPr>
        <w:spacing w:line="276" w:lineRule="auto"/>
        <w:rPr>
          <w:sz w:val="30"/>
          <w:szCs w:val="30"/>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30"/>
          <w:szCs w:val="30"/>
        </w:rPr>
      </w:pPr>
      <w:r w:rsidDel="00000000" w:rsidR="00000000" w:rsidRPr="00000000">
        <w:rPr>
          <w:rtl w:val="0"/>
        </w:rPr>
      </w:r>
    </w:p>
    <w:p w:rsidR="00000000" w:rsidDel="00000000" w:rsidP="00000000" w:rsidRDefault="00000000" w:rsidRPr="00000000" w14:paraId="00000016">
      <w:pPr>
        <w:spacing w:line="276" w:lineRule="auto"/>
        <w:rPr>
          <w:b w:val="1"/>
          <w:sz w:val="42"/>
          <w:szCs w:val="42"/>
        </w:rPr>
      </w:pPr>
      <w:r w:rsidDel="00000000" w:rsidR="00000000" w:rsidRPr="00000000">
        <w:rPr>
          <w:rtl w:val="0"/>
        </w:rPr>
      </w:r>
    </w:p>
    <w:p w:rsidR="00000000" w:rsidDel="00000000" w:rsidP="00000000" w:rsidRDefault="00000000" w:rsidRPr="00000000" w14:paraId="00000017">
      <w:pPr>
        <w:spacing w:line="276" w:lineRule="auto"/>
        <w:rPr>
          <w:sz w:val="32"/>
          <w:szCs w:val="32"/>
        </w:rPr>
      </w:pPr>
      <w:r w:rsidDel="00000000" w:rsidR="00000000" w:rsidRPr="00000000">
        <w:rPr>
          <w:rtl w:val="0"/>
        </w:rPr>
      </w:r>
    </w:p>
    <w:p w:rsidR="00000000" w:rsidDel="00000000" w:rsidP="00000000" w:rsidRDefault="00000000" w:rsidRPr="00000000" w14:paraId="00000018">
      <w:pPr>
        <w:spacing w:line="276" w:lineRule="auto"/>
        <w:rPr>
          <w:b w:val="1"/>
          <w:sz w:val="38"/>
          <w:szCs w:val="38"/>
        </w:rPr>
      </w:pPr>
      <w:r w:rsidDel="00000000" w:rsidR="00000000" w:rsidRPr="00000000">
        <w:rPr>
          <w:b w:val="1"/>
          <w:sz w:val="38"/>
          <w:szCs w:val="38"/>
          <w:rtl w:val="0"/>
        </w:rPr>
        <w:t xml:space="preserve">Practice Problem Solutions from chapters 6.4 to 6.5</w:t>
      </w:r>
    </w:p>
    <w:p w:rsidR="00000000" w:rsidDel="00000000" w:rsidP="00000000" w:rsidRDefault="00000000" w:rsidRPr="00000000" w14:paraId="00000019">
      <w:pPr>
        <w:spacing w:line="276" w:lineRule="auto"/>
        <w:rPr>
          <w:b w:val="1"/>
          <w:sz w:val="32"/>
          <w:szCs w:val="32"/>
        </w:rPr>
      </w:pPr>
      <w:r w:rsidDel="00000000" w:rsidR="00000000" w:rsidRPr="00000000">
        <w:rPr>
          <w:b w:val="1"/>
          <w:sz w:val="32"/>
          <w:szCs w:val="32"/>
        </w:rPr>
        <w:drawing>
          <wp:inline distB="114300" distT="114300" distL="114300" distR="114300">
            <wp:extent cx="5943600" cy="855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559800"/>
                    </a:xfrm>
                    <a:prstGeom prst="rect"/>
                    <a:ln/>
                  </pic:spPr>
                </pic:pic>
              </a:graphicData>
            </a:graphic>
          </wp:inline>
        </w:drawing>
      </w:r>
      <w:r w:rsidDel="00000000" w:rsidR="00000000" w:rsidRPr="00000000">
        <w:rPr>
          <w:b w:val="1"/>
          <w:sz w:val="32"/>
          <w:szCs w:val="32"/>
        </w:rPr>
        <w:drawing>
          <wp:inline distB="114300" distT="114300" distL="114300" distR="114300">
            <wp:extent cx="5943600" cy="89296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9296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