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exam essay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chose the topic number 3, here it is : </w:t>
      </w:r>
      <w:r w:rsidDel="00000000" w:rsidR="00000000" w:rsidRPr="00000000">
        <w:rPr>
          <w:rtl w:val="0"/>
        </w:rPr>
        <w:t xml:space="preserve">Talk about your own mistakes before criticizing the other person.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 me first explain why people criticize and don’t even feel sorry for the other person they have just hurt, It starts with a little bit of humour and continues with a bitter criticism until it reaches to the level that the person who is criticizing feels comfortable and better than others. This should give him or her some satisfactory feeling by hurting other people. They don’t even try to think about what they gained and lost, well that explains why these people claim that they wouldn’t make that mistake in a wrong manner.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It doesn’t mean they will be able to do that, because it was not and it would never be exactly the same, they never know what other factors are added up and become a huge problem for a person. With that being said, it’s not always clear to say that someone is failed because he is dumb? No, there could be a different uncovered information that the person who is evaluating the situation is missing. We don’t pay much attention to those details, we only care about the start and finish, and expect some results, yet that’s incorrect. We can’t say they’re wrong without knowing what they are talking about.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need to notice our own errors when we judge and account for the age and degree of knowledge of the other person. We begin humbly by providing an illustration of our own shortcomings, demonstrating respect for the concerns of each other and recognizing that no one is flawless.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Praise and critique for maintaining good relations.If our critic begins by humbly admitting that he or she is not impeccable, it is not nearly hard to hear our faults consideration.Admitting our own faults will help encourage us to alter actions – particularly though we have not changed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in all, I consider never criticising is not cool at all, but when we criticize we got to keep in mind that we also could be wrong, because we haven’t seen the whole picture in the business.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Thank you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Student ID : 201923250</w:t>
      </w:r>
    </w:p>
    <w:p w:rsidR="00000000" w:rsidDel="00000000" w:rsidP="00000000" w:rsidRDefault="00000000" w:rsidRPr="00000000" w14:paraId="00000019">
      <w:pPr>
        <w:rPr/>
      </w:pPr>
      <w:r w:rsidDel="00000000" w:rsidR="00000000" w:rsidRPr="00000000">
        <w:rPr>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