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2023.03.29 Electrochemistry Online Class Student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Number,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Q1. Please explain the redox reaction in the lithium-ion battery when it is charged.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Q2. The Battery A has C rate = 2, Battery B C rate = 3. If the capacity (Ah) of the batteries are the same, what battery has the higher current flow?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Q3. Explain the redox reaction of this reaction.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785938" cy="5479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4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Q4. In the process of the ionization of Zn metals in Copper Sulfate solution (Slide #24),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the surface electrons are removed. Then how the electroneutrality of the whole reactions are preserved?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Q5. Explain the electroneutrality of chemical reaction in below diagram (Slide #26-28)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14650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4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Q6. How can you measure electrode potential? (slide #36)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Q7. If the electrode potential is higher than 0V, then reduction tendency is (greater / lesser).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If the electrode potential is lower than 0V, then reduction tendency is (greater / lesser).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Q8. See the standard reduction potentials (in V) of the reactions below.</w:t>
      </w:r>
    </w:p>
    <w:p w:rsidR="00000000" w:rsidDel="00000000" w:rsidP="00000000" w:rsidRDefault="00000000" w:rsidRPr="00000000" w14:paraId="0000002C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Ag</m:t>
            </m:r>
          </m:e>
          <m:sup>
            <m:r>
              <w:rPr/>
              <m:t xml:space="preserve">+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</m:sup>
        </m:sSup>
        <m:r>
          <w:rPr/>
          <m:t xml:space="preserve"> -&gt; Ag            +0.80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2H</m:t>
            </m:r>
          </m:e>
          <m:sup>
            <m:r>
              <w:rPr/>
              <m:t xml:space="preserve">+</m:t>
            </m:r>
          </m:sup>
        </m:sSup>
        <m:r>
          <w:rPr/>
          <m:t xml:space="preserve">+2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</m:sup>
        </m:sSup>
        <m:r>
          <w:rPr/>
          <m:t xml:space="preserve"> -&gt;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           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Li</m:t>
            </m:r>
          </m:e>
          <m:sup>
            <m:r>
              <w:rPr/>
              <m:t xml:space="preserve">+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</m:sup>
        </m:sSup>
        <m:r>
          <w:rPr/>
          <m:t xml:space="preserve"> -&gt; Li            -3.04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Compare (1) Ionization tendency (2) Reduction tendency of Ag, Li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Q9. What is the first law of thermodynamics in electrochemistry (Write the equation, too)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Q10. What is the enthalpy of thermodynamics in electrochemistry (Write the equation, too)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Q11.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904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4900" l="2024" r="26315" t="1420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