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personally consider sun batteries are very efficient in providing energy for an automobile without having any damage to the environment. But, it’s not enough and there are times when we don’t see the sun for about a week and there are places where you rarely see the sun. In this case we should consider producing only electric cars and reducing the cost of them to completely replace fossil-fuel cars.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That’s all, thank you.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