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F744" w14:textId="51BE1D2B" w:rsidR="00FB50C4" w:rsidRDefault="00FB50C4" w:rsidP="00FB50C4">
      <w:pPr>
        <w:jc w:val="center"/>
        <w:rPr>
          <w:lang w:val="en-US"/>
        </w:rPr>
      </w:pPr>
      <w:r>
        <w:rPr>
          <w:lang w:val="en-US"/>
        </w:rPr>
        <w:t>Fall 2021</w:t>
      </w:r>
    </w:p>
    <w:p w14:paraId="300C3E53" w14:textId="7AE3CEC6" w:rsidR="00FB50C4" w:rsidRDefault="00FB50C4" w:rsidP="00FB50C4">
      <w:pPr>
        <w:jc w:val="center"/>
        <w:rPr>
          <w:lang w:val="en-US"/>
        </w:rPr>
      </w:pPr>
      <w:r>
        <w:rPr>
          <w:lang w:val="en-US"/>
        </w:rPr>
        <w:t xml:space="preserve">Homework </w:t>
      </w:r>
      <w:r w:rsidR="00E15B33">
        <w:rPr>
          <w:lang w:val="en-US"/>
        </w:rPr>
        <w:t>2</w:t>
      </w:r>
    </w:p>
    <w:p w14:paraId="0C709F32" w14:textId="7CB2601D" w:rsidR="00FB50C4" w:rsidRDefault="00211204" w:rsidP="00FB50C4">
      <w:pPr>
        <w:rPr>
          <w:rFonts w:ascii="TimesLTStd-Roman" w:hAnsi="TimesLTStd-Roman"/>
          <w:color w:val="000000"/>
          <w:kern w:val="24"/>
          <w:sz w:val="24"/>
          <w:szCs w:val="24"/>
          <w:lang w:val="en-US"/>
        </w:rPr>
      </w:pPr>
      <w:r w:rsidRPr="00211204">
        <w:rPr>
          <w:rFonts w:ascii="TimesLTStd-Roman" w:hAnsi="TimesLTStd-Roman"/>
          <w:color w:val="000000"/>
          <w:kern w:val="24"/>
          <w:sz w:val="24"/>
          <w:szCs w:val="24"/>
          <w:lang w:val="en-US"/>
        </w:rPr>
        <w:t>A flat sheet is in the shape of a rectangle with sides of lengths 0.400 m and 0.600 m. The sheet is immersed in a uniform electric field of magnitude 90.0 N</w:t>
      </w:r>
      <w:r w:rsidRPr="00211204">
        <w:rPr>
          <w:rFonts w:ascii="PearsonMATHPRO18" w:hAnsi="PearsonMATHPRO18"/>
          <w:color w:val="000000"/>
          <w:kern w:val="24"/>
          <w:sz w:val="24"/>
          <w:szCs w:val="24"/>
          <w:lang w:val="en-US"/>
        </w:rPr>
        <w:t>/</w:t>
      </w:r>
      <w:r w:rsidRPr="00211204">
        <w:rPr>
          <w:rFonts w:ascii="TimesLTStd-Roman" w:hAnsi="TimesLTStd-Roman"/>
          <w:color w:val="000000"/>
          <w:kern w:val="24"/>
          <w:sz w:val="24"/>
          <w:szCs w:val="24"/>
          <w:lang w:val="en-US"/>
        </w:rPr>
        <w:t>C that is directed at 20</w:t>
      </w:r>
      <w:r w:rsidRPr="00211204">
        <w:rPr>
          <w:rFonts w:ascii="TimesLTStd-Roman" w:hAnsi="TimesLTStd-Roman"/>
          <w:color w:val="000000"/>
          <w:kern w:val="24"/>
          <w:position w:val="14"/>
          <w:sz w:val="24"/>
          <w:szCs w:val="24"/>
          <w:vertAlign w:val="superscript"/>
          <w:lang w:val="en-US"/>
        </w:rPr>
        <w:t>o</w:t>
      </w:r>
      <w:r w:rsidRPr="00211204">
        <w:rPr>
          <w:rFonts w:ascii="TimesLTStd-Roman" w:hAnsi="TimesLTStd-Roman"/>
          <w:color w:val="000000"/>
          <w:kern w:val="24"/>
          <w:sz w:val="24"/>
          <w:szCs w:val="24"/>
          <w:lang w:val="en-US"/>
        </w:rPr>
        <w:t xml:space="preserve"> from the plane of the sheet (</w:t>
      </w:r>
      <w:r w:rsidRPr="00211204">
        <w:rPr>
          <w:rFonts w:ascii="TimesLTStd-Bold" w:hAnsi="TimesLTStd-Bold"/>
          <w:b/>
          <w:bCs/>
          <w:color w:val="000000"/>
          <w:kern w:val="24"/>
          <w:sz w:val="24"/>
          <w:szCs w:val="24"/>
          <w:lang w:val="en-US"/>
        </w:rPr>
        <w:t>Fig. E22.2</w:t>
      </w:r>
      <w:r w:rsidRPr="00211204">
        <w:rPr>
          <w:rFonts w:ascii="TimesLTStd-Roman" w:hAnsi="TimesLTStd-Roman"/>
          <w:color w:val="000000"/>
          <w:kern w:val="24"/>
          <w:sz w:val="24"/>
          <w:szCs w:val="24"/>
          <w:lang w:val="en-US"/>
        </w:rPr>
        <w:t>). Find the magnitude of the electric flux through the sheet.</w:t>
      </w:r>
    </w:p>
    <w:p w14:paraId="621E2E65" w14:textId="0A957F88" w:rsidR="00211204" w:rsidRDefault="00211204" w:rsidP="00FB50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59F9DA" wp14:editId="7AD2F888">
            <wp:extent cx="2185258" cy="847740"/>
            <wp:effectExtent l="0" t="0" r="571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3F247E5-EA59-480F-AD4C-BB15B9A1BD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3F247E5-EA59-480F-AD4C-BB15B9A1BD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5258" cy="8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F427" w14:textId="4995E3B9" w:rsidR="00211204" w:rsidRPr="00211204" w:rsidRDefault="00211204" w:rsidP="00211204">
      <w:pPr>
        <w:rPr>
          <w:sz w:val="24"/>
          <w:szCs w:val="24"/>
        </w:rPr>
      </w:pPr>
      <w:r w:rsidRPr="00211204">
        <w:rPr>
          <w:sz w:val="24"/>
          <w:szCs w:val="24"/>
          <w:lang w:val="en-US"/>
        </w:rPr>
        <w:t xml:space="preserve">It was shown in Example 21.10 (Section 21.5) that the electric field due to an infinite line of charge is perpendicular to the line and has magnitude </w:t>
      </w:r>
      <w:r w:rsidRPr="00211204">
        <w:rPr>
          <w:i/>
          <w:iCs/>
          <w:sz w:val="24"/>
          <w:szCs w:val="24"/>
          <w:lang w:val="en-US"/>
        </w:rPr>
        <w:t xml:space="preserve">E </w:t>
      </w:r>
      <w:r w:rsidRPr="00211204">
        <w:rPr>
          <w:sz w:val="24"/>
          <w:szCs w:val="24"/>
          <w:lang w:val="en-US"/>
        </w:rPr>
        <w:t xml:space="preserve">= </w:t>
      </w:r>
      <w:r w:rsidRPr="00211204">
        <w:rPr>
          <w:sz w:val="24"/>
          <w:szCs w:val="24"/>
          <w:lang w:val="en-US"/>
        </w:rPr>
        <w:sym w:font="Symbol" w:char="F06C"/>
      </w:r>
      <w:r w:rsidRPr="00211204">
        <w:rPr>
          <w:sz w:val="24"/>
          <w:szCs w:val="24"/>
          <w:lang w:val="en-US"/>
        </w:rPr>
        <w:t>/2</w:t>
      </w:r>
      <w:r w:rsidRPr="00211204">
        <w:rPr>
          <w:sz w:val="24"/>
          <w:szCs w:val="24"/>
          <w:lang w:val="en-US"/>
        </w:rPr>
        <w:sym w:font="Symbol" w:char="F070"/>
      </w:r>
      <w:r w:rsidRPr="00211204">
        <w:rPr>
          <w:sz w:val="24"/>
          <w:szCs w:val="24"/>
          <w:lang w:val="en-US"/>
        </w:rPr>
        <w:sym w:font="Symbol" w:char="F065"/>
      </w:r>
      <w:r w:rsidRPr="00211204">
        <w:rPr>
          <w:sz w:val="24"/>
          <w:szCs w:val="24"/>
          <w:vertAlign w:val="subscript"/>
          <w:lang w:val="en-US"/>
        </w:rPr>
        <w:t>o</w:t>
      </w:r>
      <w:r w:rsidRPr="00211204">
        <w:rPr>
          <w:sz w:val="24"/>
          <w:szCs w:val="24"/>
          <w:lang w:val="en-US"/>
        </w:rPr>
        <w:t xml:space="preserve">r. Consider an imaginary cylinder with radius </w:t>
      </w:r>
      <w:r w:rsidRPr="00211204">
        <w:rPr>
          <w:i/>
          <w:iCs/>
          <w:sz w:val="24"/>
          <w:szCs w:val="24"/>
          <w:lang w:val="en-US"/>
        </w:rPr>
        <w:t xml:space="preserve">r </w:t>
      </w:r>
      <w:r w:rsidRPr="00211204">
        <w:rPr>
          <w:sz w:val="24"/>
          <w:szCs w:val="24"/>
          <w:lang w:val="en-US"/>
        </w:rPr>
        <w:t xml:space="preserve">= 0.250 m and length </w:t>
      </w:r>
      <w:r w:rsidRPr="00211204">
        <w:rPr>
          <w:i/>
          <w:iCs/>
          <w:sz w:val="24"/>
          <w:szCs w:val="24"/>
          <w:lang w:val="en-US"/>
        </w:rPr>
        <w:t xml:space="preserve">l </w:t>
      </w:r>
      <w:r w:rsidRPr="00211204">
        <w:rPr>
          <w:sz w:val="24"/>
          <w:szCs w:val="24"/>
          <w:lang w:val="en-US"/>
        </w:rPr>
        <w:t>= 0.400 m that</w:t>
      </w:r>
      <w:r>
        <w:rPr>
          <w:sz w:val="24"/>
          <w:szCs w:val="24"/>
          <w:lang w:val="en-US"/>
        </w:rPr>
        <w:t xml:space="preserve"> </w:t>
      </w:r>
      <w:r w:rsidRPr="00211204">
        <w:rPr>
          <w:sz w:val="24"/>
          <w:szCs w:val="24"/>
          <w:lang w:val="en-US"/>
        </w:rPr>
        <w:t xml:space="preserve">has an infinite line of positive charge running along its axis. The charge per unit length on the line is </w:t>
      </w:r>
      <w:r w:rsidRPr="00211204">
        <w:rPr>
          <w:sz w:val="24"/>
          <w:szCs w:val="24"/>
          <w:lang w:val="en-US"/>
        </w:rPr>
        <w:sym w:font="Symbol" w:char="F06C"/>
      </w:r>
      <w:r w:rsidRPr="00211204">
        <w:rPr>
          <w:sz w:val="24"/>
          <w:szCs w:val="24"/>
          <w:lang w:val="en-US"/>
        </w:rPr>
        <w:t xml:space="preserve"> = 3.00 </w:t>
      </w:r>
      <w:r w:rsidRPr="00211204">
        <w:rPr>
          <w:sz w:val="24"/>
          <w:szCs w:val="24"/>
          <w:lang w:val="en-US"/>
        </w:rPr>
        <w:sym w:font="Symbol" w:char="F06D"/>
      </w:r>
      <w:r w:rsidRPr="00211204">
        <w:rPr>
          <w:sz w:val="24"/>
          <w:szCs w:val="24"/>
          <w:lang w:val="en-US"/>
        </w:rPr>
        <w:t xml:space="preserve">C/m. (a) What is the electric flux through the cylinder due to this infinite line of charge? (b) What is the flux through the cylinder if its radius is increased to </w:t>
      </w:r>
      <w:r w:rsidRPr="00211204">
        <w:rPr>
          <w:i/>
          <w:iCs/>
          <w:sz w:val="24"/>
          <w:szCs w:val="24"/>
          <w:lang w:val="en-US"/>
        </w:rPr>
        <w:t xml:space="preserve">r </w:t>
      </w:r>
      <w:r w:rsidRPr="00211204">
        <w:rPr>
          <w:sz w:val="24"/>
          <w:szCs w:val="24"/>
          <w:lang w:val="en-US"/>
        </w:rPr>
        <w:t xml:space="preserve">= 0.500 m? (c) What is the flux through the cylinder if its length is increased to </w:t>
      </w:r>
      <w:r w:rsidRPr="00211204">
        <w:rPr>
          <w:i/>
          <w:iCs/>
          <w:sz w:val="24"/>
          <w:szCs w:val="24"/>
          <w:lang w:val="en-US"/>
        </w:rPr>
        <w:t xml:space="preserve">l </w:t>
      </w:r>
      <w:r w:rsidRPr="00211204">
        <w:rPr>
          <w:sz w:val="24"/>
          <w:szCs w:val="24"/>
          <w:lang w:val="en-US"/>
        </w:rPr>
        <w:t>= 0.800 m?</w:t>
      </w:r>
    </w:p>
    <w:p w14:paraId="244A3D47" w14:textId="164E0255" w:rsidR="00211204" w:rsidRDefault="00211204" w:rsidP="00FB50C4">
      <w:pPr>
        <w:rPr>
          <w:sz w:val="24"/>
          <w:szCs w:val="24"/>
        </w:rPr>
      </w:pPr>
    </w:p>
    <w:p w14:paraId="49BC2D5A" w14:textId="131AD2AF" w:rsidR="00211204" w:rsidRDefault="00211204" w:rsidP="00FB50C4">
      <w:pPr>
        <w:rPr>
          <w:rFonts w:ascii="TimesLTStd-Roman" w:hAnsi="TimesLTStd-Roman"/>
          <w:color w:val="000000"/>
          <w:kern w:val="24"/>
        </w:rPr>
      </w:pPr>
      <w:r>
        <w:rPr>
          <w:rFonts w:ascii="TimesLTStd-Roman" w:hAnsi="TimesLTStd-Roman"/>
          <w:color w:val="000000"/>
          <w:kern w:val="24"/>
          <w:lang w:val="en-US"/>
        </w:rPr>
        <w:t xml:space="preserve">The three small spheres shown in </w:t>
      </w:r>
      <w:r>
        <w:rPr>
          <w:rFonts w:ascii="TimesLTStd-Bold" w:hAnsi="TimesLTStd-Bold"/>
          <w:b/>
          <w:bCs/>
          <w:color w:val="000000"/>
          <w:kern w:val="24"/>
          <w:lang w:val="en-US"/>
        </w:rPr>
        <w:t xml:space="preserve">Fig. E22.8 </w:t>
      </w:r>
      <w:r>
        <w:rPr>
          <w:rFonts w:ascii="TimesLTStd-Roman" w:hAnsi="TimesLTStd-Roman"/>
          <w:color w:val="000000"/>
          <w:kern w:val="24"/>
          <w:lang w:val="en-US"/>
        </w:rPr>
        <w:t xml:space="preserve">carry charges </w:t>
      </w:r>
      <w:r>
        <w:rPr>
          <w:rFonts w:ascii="TimesLTStd-Italic" w:hAnsi="TimesLTStd-Italic"/>
          <w:i/>
          <w:iCs/>
          <w:color w:val="000000"/>
          <w:kern w:val="24"/>
          <w:lang w:val="en-US"/>
        </w:rPr>
        <w:t>q</w:t>
      </w:r>
      <w:r>
        <w:rPr>
          <w:rFonts w:ascii="TimesLTStd-Roman" w:hAnsi="TimesLTStd-Roman"/>
          <w:color w:val="000000"/>
          <w:kern w:val="24"/>
          <w:lang w:val="en-US"/>
        </w:rPr>
        <w:t xml:space="preserve">1 </w:t>
      </w:r>
      <w:r>
        <w:rPr>
          <w:rFonts w:ascii="PearsonMATHPRO02" w:hAnsi="PearsonMATHPRO02"/>
          <w:color w:val="000000"/>
          <w:kern w:val="24"/>
          <w:lang w:val="en-US"/>
        </w:rPr>
        <w:t xml:space="preserve">= </w:t>
      </w:r>
      <w:r>
        <w:rPr>
          <w:rFonts w:ascii="TimesLTStd-Roman" w:hAnsi="TimesLTStd-Roman"/>
          <w:color w:val="000000"/>
          <w:kern w:val="24"/>
          <w:lang w:val="en-US"/>
        </w:rPr>
        <w:t xml:space="preserve">4.00 nC, </w:t>
      </w:r>
      <w:r>
        <w:rPr>
          <w:rFonts w:ascii="TimesLTStd-Italic" w:hAnsi="TimesLTStd-Italic"/>
          <w:i/>
          <w:iCs/>
          <w:color w:val="000000"/>
          <w:kern w:val="24"/>
          <w:lang w:val="en-US"/>
        </w:rPr>
        <w:t>q</w:t>
      </w:r>
      <w:r>
        <w:rPr>
          <w:rFonts w:ascii="TimesLTStd-Roman" w:hAnsi="TimesLTStd-Roman"/>
          <w:color w:val="000000"/>
          <w:kern w:val="24"/>
          <w:lang w:val="en-US"/>
        </w:rPr>
        <w:t xml:space="preserve">2 </w:t>
      </w:r>
      <w:r>
        <w:rPr>
          <w:rFonts w:ascii="PearsonMATHPRO02" w:hAnsi="PearsonMATHPRO02"/>
          <w:color w:val="000000"/>
          <w:kern w:val="24"/>
          <w:lang w:val="en-US"/>
        </w:rPr>
        <w:t>= -</w:t>
      </w:r>
      <w:r>
        <w:rPr>
          <w:rFonts w:ascii="TimesLTStd-Roman" w:hAnsi="TimesLTStd-Roman"/>
          <w:color w:val="000000"/>
          <w:kern w:val="24"/>
          <w:lang w:val="en-US"/>
        </w:rPr>
        <w:t xml:space="preserve">7.80 nC, and </w:t>
      </w:r>
      <w:r>
        <w:rPr>
          <w:rFonts w:ascii="TimesLTStd-Italic" w:hAnsi="TimesLTStd-Italic"/>
          <w:i/>
          <w:iCs/>
          <w:color w:val="000000"/>
          <w:kern w:val="24"/>
          <w:lang w:val="en-US"/>
        </w:rPr>
        <w:t>q</w:t>
      </w:r>
      <w:r>
        <w:rPr>
          <w:rFonts w:ascii="TimesLTStd-Roman" w:hAnsi="TimesLTStd-Roman"/>
          <w:color w:val="000000"/>
          <w:kern w:val="24"/>
          <w:lang w:val="en-US"/>
        </w:rPr>
        <w:t xml:space="preserve">3 </w:t>
      </w:r>
      <w:r>
        <w:rPr>
          <w:rFonts w:ascii="PearsonMATHPRO02" w:hAnsi="PearsonMATHPRO02"/>
          <w:color w:val="000000"/>
          <w:kern w:val="24"/>
          <w:lang w:val="en-US"/>
        </w:rPr>
        <w:t xml:space="preserve">= </w:t>
      </w:r>
      <w:r>
        <w:rPr>
          <w:rFonts w:ascii="TimesLTStd-Roman" w:hAnsi="TimesLTStd-Roman"/>
          <w:color w:val="000000"/>
          <w:kern w:val="24"/>
          <w:lang w:val="en-US"/>
        </w:rPr>
        <w:t xml:space="preserve">2.40 nC. Find the net electric flux through each of the following closed surfaces shown in cross section in the figure: (a) </w:t>
      </w:r>
      <w:r>
        <w:rPr>
          <w:rFonts w:ascii="TimesLTStd-Italic" w:hAnsi="TimesLTStd-Italic"/>
          <w:i/>
          <w:iCs/>
          <w:color w:val="000000"/>
          <w:kern w:val="24"/>
          <w:lang w:val="en-US"/>
        </w:rPr>
        <w:t>S</w:t>
      </w:r>
      <w:r>
        <w:rPr>
          <w:rFonts w:ascii="TimesLTStd-Roman" w:hAnsi="TimesLTStd-Roman"/>
          <w:color w:val="000000"/>
          <w:kern w:val="24"/>
          <w:lang w:val="en-US"/>
        </w:rPr>
        <w:t xml:space="preserve">1 ; (b) </w:t>
      </w:r>
      <w:r>
        <w:rPr>
          <w:rFonts w:ascii="TimesLTStd-Italic" w:hAnsi="TimesLTStd-Italic"/>
          <w:i/>
          <w:iCs/>
          <w:color w:val="000000"/>
          <w:kern w:val="24"/>
          <w:lang w:val="en-US"/>
        </w:rPr>
        <w:t>S</w:t>
      </w:r>
      <w:r>
        <w:rPr>
          <w:rFonts w:ascii="TimesLTStd-Roman" w:hAnsi="TimesLTStd-Roman"/>
          <w:color w:val="000000"/>
          <w:kern w:val="24"/>
          <w:lang w:val="en-US"/>
        </w:rPr>
        <w:t xml:space="preserve">2 ; (c) </w:t>
      </w:r>
      <w:r>
        <w:rPr>
          <w:rFonts w:ascii="TimesLTStd-Italic" w:hAnsi="TimesLTStd-Italic"/>
          <w:i/>
          <w:iCs/>
          <w:color w:val="000000"/>
          <w:kern w:val="24"/>
          <w:lang w:val="en-US"/>
        </w:rPr>
        <w:t>S</w:t>
      </w:r>
      <w:r>
        <w:rPr>
          <w:rFonts w:ascii="TimesLTStd-Roman" w:hAnsi="TimesLTStd-Roman"/>
          <w:color w:val="000000"/>
          <w:kern w:val="24"/>
          <w:lang w:val="en-US"/>
        </w:rPr>
        <w:t xml:space="preserve">3 ; (d) </w:t>
      </w:r>
      <w:r>
        <w:rPr>
          <w:rFonts w:ascii="TimesLTStd-Italic" w:hAnsi="TimesLTStd-Italic"/>
          <w:i/>
          <w:iCs/>
          <w:color w:val="000000"/>
          <w:kern w:val="24"/>
          <w:lang w:val="en-US"/>
        </w:rPr>
        <w:t>S</w:t>
      </w:r>
      <w:r>
        <w:rPr>
          <w:rFonts w:ascii="TimesLTStd-Roman" w:hAnsi="TimesLTStd-Roman"/>
          <w:color w:val="000000"/>
          <w:kern w:val="24"/>
          <w:lang w:val="en-US"/>
        </w:rPr>
        <w:t xml:space="preserve">4 ; </w:t>
      </w:r>
      <w:r>
        <w:rPr>
          <w:rFonts w:ascii="TimesLTStd-Roman" w:hAnsi="TimesLTStd-Roman"/>
          <w:color w:val="000000"/>
          <w:kern w:val="24"/>
        </w:rPr>
        <w:t xml:space="preserve">(e) </w:t>
      </w:r>
      <w:r>
        <w:rPr>
          <w:rFonts w:ascii="TimesLTStd-Italic" w:hAnsi="TimesLTStd-Italic"/>
          <w:i/>
          <w:iCs/>
          <w:color w:val="000000"/>
          <w:kern w:val="24"/>
        </w:rPr>
        <w:t>S</w:t>
      </w:r>
      <w:r>
        <w:rPr>
          <w:rFonts w:ascii="TimesLTStd-Roman" w:hAnsi="TimesLTStd-Roman"/>
          <w:color w:val="000000"/>
          <w:kern w:val="24"/>
        </w:rPr>
        <w:t>5 .</w:t>
      </w:r>
    </w:p>
    <w:p w14:paraId="071137F4" w14:textId="78F2A64A" w:rsidR="00211204" w:rsidRDefault="00211204" w:rsidP="00FB50C4">
      <w:pPr>
        <w:rPr>
          <w:sz w:val="24"/>
          <w:szCs w:val="24"/>
        </w:rPr>
      </w:pPr>
      <w:r w:rsidRPr="00211204">
        <w:rPr>
          <w:sz w:val="24"/>
          <w:szCs w:val="24"/>
        </w:rPr>
        <w:drawing>
          <wp:inline distT="0" distB="0" distL="0" distR="0" wp14:anchorId="5E92CF8C" wp14:editId="4131212D">
            <wp:extent cx="2750289" cy="1208638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8BC1010-55B7-4DFB-B528-83D6EB1DFB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8BC1010-55B7-4DFB-B528-83D6EB1DFB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289" cy="12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65EA" w14:textId="255714DD" w:rsidR="00211204" w:rsidRDefault="00211204" w:rsidP="00FB50C4">
      <w:pPr>
        <w:rPr>
          <w:sz w:val="24"/>
          <w:szCs w:val="24"/>
        </w:rPr>
      </w:pPr>
    </w:p>
    <w:p w14:paraId="18C82F50" w14:textId="40BA4C4A" w:rsidR="00211204" w:rsidRDefault="00211204" w:rsidP="00FB50C4">
      <w:pPr>
        <w:rPr>
          <w:rFonts w:ascii="TimesLTStd-Roman" w:hAnsi="TimesLTStd-Roman"/>
          <w:color w:val="000000"/>
          <w:kern w:val="24"/>
          <w:lang w:val="en-US"/>
        </w:rPr>
      </w:pPr>
      <w:r>
        <w:rPr>
          <w:rFonts w:ascii="TimesLTStd-Roman" w:hAnsi="TimesLTStd-Roman"/>
          <w:color w:val="000000"/>
          <w:kern w:val="24"/>
          <w:lang w:val="en-US"/>
        </w:rPr>
        <w:t xml:space="preserve">A charged paint is spread in a very thin uniform layer over the surface of a plastic sphere of diameter 12.0 cm, giving it a charge of </w:t>
      </w:r>
      <w:r>
        <w:rPr>
          <w:rFonts w:ascii="PearsonMATHPRO02" w:hAnsi="PearsonMATHPRO02"/>
          <w:color w:val="000000"/>
          <w:kern w:val="24"/>
          <w:lang w:val="en-US"/>
        </w:rPr>
        <w:t>-</w:t>
      </w:r>
      <w:r>
        <w:rPr>
          <w:rFonts w:ascii="TimesLTStd-Roman" w:hAnsi="TimesLTStd-Roman"/>
          <w:color w:val="000000"/>
          <w:kern w:val="24"/>
          <w:lang w:val="en-US"/>
        </w:rPr>
        <w:t xml:space="preserve">49.0 </w:t>
      </w:r>
      <w:r>
        <w:rPr>
          <w:rFonts w:ascii="PearsonMATHPRO01" w:hAnsi="Symbol"/>
          <w:color w:val="000000"/>
          <w:kern w:val="24"/>
          <w:lang w:val="en-US"/>
        </w:rPr>
        <w:sym w:font="Symbol" w:char="F06D"/>
      </w:r>
      <w:r>
        <w:rPr>
          <w:rFonts w:ascii="TimesLTStd-Roman" w:hAnsi="TimesLTStd-Roman"/>
          <w:color w:val="000000"/>
          <w:kern w:val="24"/>
          <w:lang w:val="en-US"/>
        </w:rPr>
        <w:t>C. Find the electric field (a) just inside the paint layer; (b) just outside the paint layer; (c) 5.00 cm outside the surface of the paint layer.</w:t>
      </w:r>
    </w:p>
    <w:p w14:paraId="460D9770" w14:textId="12777463" w:rsidR="00211204" w:rsidRDefault="00211204" w:rsidP="00FB50C4">
      <w:pPr>
        <w:rPr>
          <w:rFonts w:ascii="TimesLTStd-Roman" w:hAnsi="TimesLTStd-Roman"/>
          <w:color w:val="000000"/>
          <w:kern w:val="24"/>
          <w:lang w:val="en-US"/>
        </w:rPr>
      </w:pPr>
    </w:p>
    <w:p w14:paraId="0BB8C57F" w14:textId="4F07C2AF" w:rsidR="00211204" w:rsidRDefault="00211204" w:rsidP="00FB50C4">
      <w:pPr>
        <w:rPr>
          <w:rFonts w:ascii="TimesLTStd-Roman" w:hAnsi="TimesLTStd-Roman"/>
          <w:color w:val="000000"/>
          <w:kern w:val="24"/>
          <w:lang w:val="en-US"/>
        </w:rPr>
      </w:pPr>
      <w:r>
        <w:rPr>
          <w:rFonts w:ascii="TimesLTStd-Roman" w:hAnsi="TimesLTStd-Roman"/>
          <w:color w:val="000000"/>
          <w:kern w:val="24"/>
          <w:lang w:val="en-US"/>
        </w:rPr>
        <w:t xml:space="preserve">A charged paint is spread in a very thin uniform layer over the surface of a plastic sphere of diameter 12.0 cm, giving it a charge of </w:t>
      </w:r>
      <w:r>
        <w:rPr>
          <w:rFonts w:ascii="PearsonMATHPRO02" w:hAnsi="PearsonMATHPRO02"/>
          <w:color w:val="000000"/>
          <w:kern w:val="24"/>
          <w:lang w:val="en-US"/>
        </w:rPr>
        <w:t>-</w:t>
      </w:r>
      <w:r>
        <w:rPr>
          <w:rFonts w:ascii="TimesLTStd-Roman" w:hAnsi="TimesLTStd-Roman"/>
          <w:color w:val="000000"/>
          <w:kern w:val="24"/>
          <w:lang w:val="en-US"/>
        </w:rPr>
        <w:t xml:space="preserve">49.0 </w:t>
      </w:r>
      <w:r>
        <w:rPr>
          <w:rFonts w:ascii="PearsonMATHPRO01" w:hAnsi="Symbol"/>
          <w:color w:val="000000"/>
          <w:kern w:val="24"/>
          <w:lang w:val="en-US"/>
        </w:rPr>
        <w:sym w:font="Symbol" w:char="F06D"/>
      </w:r>
      <w:r>
        <w:rPr>
          <w:rFonts w:ascii="TimesLTStd-Roman" w:hAnsi="TimesLTStd-Roman"/>
          <w:color w:val="000000"/>
          <w:kern w:val="24"/>
          <w:lang w:val="en-US"/>
        </w:rPr>
        <w:t>C. Find the electric field (a) just inside the paint layer; (b) just outside the paint layer; (c) 5.00 cm outside the surface of the paint layer.</w:t>
      </w:r>
    </w:p>
    <w:p w14:paraId="77C48219" w14:textId="77777777" w:rsidR="00211204" w:rsidRDefault="00211204" w:rsidP="00FB50C4">
      <w:pPr>
        <w:rPr>
          <w:rFonts w:ascii="TimesLTStd-Roman" w:hAnsi="TimesLTStd-Roman"/>
          <w:color w:val="000000"/>
          <w:kern w:val="24"/>
          <w:lang w:val="en-US"/>
        </w:rPr>
      </w:pPr>
    </w:p>
    <w:p w14:paraId="406378B0" w14:textId="77777777" w:rsidR="00211204" w:rsidRDefault="00211204" w:rsidP="00211204">
      <w:pPr>
        <w:pStyle w:val="NormalWeb"/>
        <w:spacing w:before="0" w:beforeAutospacing="0" w:after="0" w:afterAutospacing="0"/>
      </w:pP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lastRenderedPageBreak/>
        <w:t>The electric field at a distance of 0.145 m from the surface of a solid insulating sphere with radius 0.355 m is 1750 N</w:t>
      </w:r>
      <w:r>
        <w:rPr>
          <w:rFonts w:ascii="PearsonMATHPRO18" w:eastAsiaTheme="minorEastAsia" w:hAnsi="PearsonMATHPRO18" w:cstheme="minorBidi"/>
          <w:color w:val="000000"/>
          <w:kern w:val="24"/>
          <w:lang w:val="en-US"/>
        </w:rPr>
        <w:t>/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 xml:space="preserve">C. </w:t>
      </w:r>
      <w:r>
        <w:rPr>
          <w:rFonts w:ascii="TimesLTStd-Roman" w:eastAsiaTheme="minorEastAsia" w:hAnsi="TimesLTStd-Roman" w:cstheme="minorBidi"/>
          <w:color w:val="000000" w:themeColor="text1"/>
          <w:kern w:val="24"/>
          <w:lang w:val="en-US"/>
        </w:rPr>
        <w:t>(a) Assuming the sphere’s charge is uniformly distributed, what is the charge density inside it? (b) Calculate the electric field inside</w:t>
      </w:r>
    </w:p>
    <w:p w14:paraId="4319C783" w14:textId="77777777" w:rsidR="00211204" w:rsidRDefault="00211204" w:rsidP="00211204">
      <w:pPr>
        <w:pStyle w:val="NormalWeb"/>
        <w:spacing w:before="0" w:beforeAutospacing="0" w:after="0" w:afterAutospacing="0"/>
      </w:pPr>
      <w:r>
        <w:rPr>
          <w:rFonts w:ascii="TimesLTStd-Roman" w:eastAsiaTheme="minorEastAsia" w:hAnsi="TimesLTStd-Roman" w:cstheme="minorBidi"/>
          <w:color w:val="000000" w:themeColor="text1"/>
          <w:kern w:val="24"/>
          <w:lang w:val="en-US"/>
        </w:rPr>
        <w:t>the sphere at a distance of 0.200 m from the center.</w:t>
      </w:r>
    </w:p>
    <w:p w14:paraId="08B159AF" w14:textId="48BFE0B5" w:rsidR="00211204" w:rsidRDefault="00211204" w:rsidP="00FB50C4">
      <w:pPr>
        <w:rPr>
          <w:sz w:val="24"/>
          <w:szCs w:val="24"/>
        </w:rPr>
      </w:pPr>
    </w:p>
    <w:p w14:paraId="283FF91F" w14:textId="3846C8C1" w:rsidR="00211204" w:rsidRDefault="00211204" w:rsidP="00211204">
      <w:pPr>
        <w:pStyle w:val="NormalWeb"/>
        <w:spacing w:before="0" w:beforeAutospacing="0" w:after="0" w:afterAutospacing="0"/>
        <w:jc w:val="both"/>
      </w:pP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 xml:space="preserve">A conducting spherical shell with inner radius 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 xml:space="preserve">a 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 xml:space="preserve">and outer radius 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 xml:space="preserve">b 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>has a positive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 xml:space="preserve"> 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 xml:space="preserve">point charge 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 xml:space="preserve">Q 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 xml:space="preserve">located at its center. The total charge on the shell is </w:t>
      </w:r>
      <w:r>
        <w:rPr>
          <w:rFonts w:ascii="PearsonMATHPRO02" w:eastAsiaTheme="minorEastAsia" w:hAnsi="PearsonMATHPRO02" w:cstheme="minorBidi"/>
          <w:color w:val="000000"/>
          <w:kern w:val="24"/>
          <w:lang w:val="en-US"/>
        </w:rPr>
        <w:t>-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>3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>Q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>, and it is insulated from its surroundings (</w:t>
      </w:r>
      <w:r>
        <w:rPr>
          <w:rFonts w:ascii="TimesLTStd-Bold" w:eastAsiaTheme="minorEastAsia" w:hAnsi="TimesLTStd-Bold" w:cstheme="minorBidi"/>
          <w:b/>
          <w:bCs/>
          <w:color w:val="000000"/>
          <w:kern w:val="24"/>
          <w:lang w:val="en-US"/>
        </w:rPr>
        <w:t>Fig. P22.44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 xml:space="preserve">). (a) Derive expressions for the electric-field magnitude 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 xml:space="preserve">E 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 xml:space="preserve">in terms of the distance 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 xml:space="preserve">r 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 xml:space="preserve">from the center for the regions 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 xml:space="preserve">r </w:t>
      </w:r>
      <w:r>
        <w:rPr>
          <w:rFonts w:ascii="PearsonMATHPRO02" w:eastAsiaTheme="minorEastAsia" w:hAnsi="PearsonMATHPRO02" w:cstheme="minorBidi"/>
          <w:color w:val="000000"/>
          <w:kern w:val="24"/>
          <w:lang w:val="en-US"/>
        </w:rPr>
        <w:t xml:space="preserve">&lt; 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>a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>,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 xml:space="preserve"> 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 xml:space="preserve">a </w:t>
      </w:r>
      <w:r>
        <w:rPr>
          <w:rFonts w:ascii="PearsonMATHPRO02" w:eastAsiaTheme="minorEastAsia" w:hAnsi="PearsonMATHPRO02" w:cstheme="minorBidi"/>
          <w:color w:val="000000"/>
          <w:kern w:val="24"/>
          <w:lang w:val="en-US"/>
        </w:rPr>
        <w:t xml:space="preserve">&lt; 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 xml:space="preserve">r </w:t>
      </w:r>
      <w:r>
        <w:rPr>
          <w:rFonts w:ascii="PearsonMATHPRO02" w:eastAsiaTheme="minorEastAsia" w:hAnsi="PearsonMATHPRO02" w:cstheme="minorBidi"/>
          <w:color w:val="000000"/>
          <w:kern w:val="24"/>
          <w:lang w:val="en-US"/>
        </w:rPr>
        <w:t xml:space="preserve">&lt; 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>b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 xml:space="preserve">, and 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 xml:space="preserve">r </w:t>
      </w:r>
      <w:r>
        <w:rPr>
          <w:rFonts w:ascii="PearsonMATHPRO02" w:eastAsiaTheme="minorEastAsia" w:hAnsi="PearsonMATHPRO02" w:cstheme="minorBidi"/>
          <w:color w:val="000000"/>
          <w:kern w:val="24"/>
          <w:lang w:val="en-US"/>
        </w:rPr>
        <w:t xml:space="preserve">&gt; </w:t>
      </w:r>
      <w:r>
        <w:rPr>
          <w:rFonts w:ascii="TimesLTStd-Italic" w:eastAsiaTheme="minorEastAsia" w:hAnsi="TimesLTStd-Italic" w:cstheme="minorBidi"/>
          <w:i/>
          <w:iCs/>
          <w:color w:val="000000"/>
          <w:kern w:val="24"/>
          <w:lang w:val="en-US"/>
        </w:rPr>
        <w:t>b</w:t>
      </w:r>
      <w:r>
        <w:rPr>
          <w:rFonts w:ascii="TimesLTStd-Roman" w:eastAsiaTheme="minorEastAsia" w:hAnsi="TimesLTStd-Roman" w:cstheme="minorBidi"/>
          <w:color w:val="000000"/>
          <w:kern w:val="24"/>
          <w:lang w:val="en-US"/>
        </w:rPr>
        <w:t xml:space="preserve">. What is the surface charge density (b) on the inner surface of the conducting shell; (c) on the outer surface of the conducting shell? (d) Sketch the electric field lines and the </w:t>
      </w:r>
      <w:r>
        <w:rPr>
          <w:rFonts w:ascii="TimesLTStd-Roman" w:eastAsiaTheme="minorEastAsia" w:hAnsi="TimesLTStd-Roman" w:cstheme="minorBidi"/>
          <w:color w:val="000000"/>
          <w:kern w:val="24"/>
        </w:rPr>
        <w:t>location of all charges.</w:t>
      </w:r>
    </w:p>
    <w:p w14:paraId="041C61B0" w14:textId="0E906231" w:rsidR="00211204" w:rsidRDefault="00211204" w:rsidP="00FB50C4">
      <w:pPr>
        <w:rPr>
          <w:sz w:val="24"/>
          <w:szCs w:val="24"/>
        </w:rPr>
      </w:pPr>
    </w:p>
    <w:p w14:paraId="5413AF9E" w14:textId="7FA74546" w:rsidR="00211204" w:rsidRPr="00211204" w:rsidRDefault="00211204" w:rsidP="00FB50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197D06" wp14:editId="1FDE2CEB">
            <wp:extent cx="1413162" cy="1328789"/>
            <wp:effectExtent l="0" t="0" r="0" b="5080"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1C9B79F-1AD8-45D8-94A2-6BAF829035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1C9B79F-1AD8-45D8-94A2-6BAF829035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3162" cy="13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204" w:rsidRPr="00211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PearsonMATHPRO18">
    <w:altName w:val="Cambria"/>
    <w:panose1 w:val="00000000000000000000"/>
    <w:charset w:val="00"/>
    <w:family w:val="roman"/>
    <w:notTrueType/>
    <w:pitch w:val="default"/>
  </w:font>
  <w:font w:name="TimesLTStd-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PearsonMATHPRO02">
    <w:altName w:val="Cambria"/>
    <w:panose1 w:val="00000000000000000000"/>
    <w:charset w:val="00"/>
    <w:family w:val="roman"/>
    <w:notTrueType/>
    <w:pitch w:val="default"/>
  </w:font>
  <w:font w:name="PearsonMATHPRO01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C0794"/>
    <w:multiLevelType w:val="hybridMultilevel"/>
    <w:tmpl w:val="950A49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538E"/>
    <w:multiLevelType w:val="hybridMultilevel"/>
    <w:tmpl w:val="5E3A38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MTcwMTMwNjIyNTVQ0lEKTi0uzszPAykwrAUA/SECiSwAAAA="/>
  </w:docVars>
  <w:rsids>
    <w:rsidRoot w:val="00FB50C4"/>
    <w:rsid w:val="00211204"/>
    <w:rsid w:val="00666F39"/>
    <w:rsid w:val="00E15B33"/>
    <w:rsid w:val="00FB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A539"/>
  <w15:chartTrackingRefBased/>
  <w15:docId w15:val="{0C0133D6-6833-44F8-B9B6-BD8D0D2C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1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 Zainal Abidin</dc:creator>
  <cp:keywords/>
  <dc:description/>
  <cp:lastModifiedBy>Talib Zainal Abidin</cp:lastModifiedBy>
  <cp:revision>3</cp:revision>
  <dcterms:created xsi:type="dcterms:W3CDTF">2021-10-07T02:24:00Z</dcterms:created>
  <dcterms:modified xsi:type="dcterms:W3CDTF">2021-10-07T02:33:00Z</dcterms:modified>
</cp:coreProperties>
</file>