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spacing w:after="0" w:lineRule="auto"/>
        <w:rPr>
          <w:sz w:val="24"/>
          <w:szCs w:val="24"/>
        </w:rPr>
      </w:pPr>
      <w:r w:rsidDel="00000000" w:rsidR="00000000" w:rsidRPr="00000000">
        <w:rPr>
          <w:sz w:val="24"/>
          <w:szCs w:val="24"/>
          <w:rtl w:val="0"/>
        </w:rPr>
        <w:t xml:space="preserve">Instructions: Fill up the required information: name and student ID.</w:t>
      </w:r>
    </w:p>
    <w:p w:rsidR="00000000" w:rsidDel="00000000" w:rsidP="00000000" w:rsidRDefault="00000000" w:rsidRPr="00000000" w14:paraId="00000003">
      <w:pPr>
        <w:spacing w:after="0" w:lineRule="auto"/>
        <w:rPr>
          <w:sz w:val="24"/>
          <w:szCs w:val="24"/>
        </w:rPr>
      </w:pPr>
      <w:r w:rsidDel="00000000" w:rsidR="00000000" w:rsidRPr="00000000">
        <w:rPr>
          <w:sz w:val="24"/>
          <w:szCs w:val="24"/>
          <w:rtl w:val="0"/>
        </w:rPr>
        <w:tab/>
        <w:t xml:space="preserve">          </w:t>
      </w:r>
      <w:r w:rsidDel="00000000" w:rsidR="00000000" w:rsidRPr="00000000">
        <w:rPr>
          <w:sz w:val="24"/>
          <w:szCs w:val="24"/>
          <w:highlight w:val="green"/>
          <w:rtl w:val="0"/>
        </w:rPr>
        <w:t xml:space="preserve">For multiple choice highlight the correct option.</w:t>
      </w:r>
      <w:r w:rsidDel="00000000" w:rsidR="00000000" w:rsidRPr="00000000">
        <w:rPr>
          <w:rtl w:val="0"/>
        </w:rPr>
      </w:r>
    </w:p>
    <w:p w:rsidR="00000000" w:rsidDel="00000000" w:rsidP="00000000" w:rsidRDefault="00000000" w:rsidRPr="00000000" w14:paraId="00000004">
      <w:pPr>
        <w:spacing w:after="0" w:lineRule="auto"/>
        <w:rPr>
          <w:sz w:val="24"/>
          <w:szCs w:val="24"/>
        </w:rPr>
      </w:pPr>
      <w:r w:rsidDel="00000000" w:rsidR="00000000" w:rsidRPr="00000000">
        <w:rPr>
          <w:sz w:val="24"/>
          <w:szCs w:val="24"/>
          <w:rtl w:val="0"/>
        </w:rPr>
        <w:tab/>
        <w:t xml:space="preserve">          After completing all the questions save the file and submit.</w:t>
      </w:r>
    </w:p>
    <w:p w:rsidR="00000000" w:rsidDel="00000000" w:rsidP="00000000" w:rsidRDefault="00000000" w:rsidRPr="00000000" w14:paraId="00000005">
      <w:pPr>
        <w:spacing w:after="0" w:lineRule="auto"/>
        <w:rPr>
          <w:sz w:val="24"/>
          <w:szCs w:val="24"/>
        </w:rPr>
      </w:pPr>
      <w:r w:rsidDel="00000000" w:rsidR="00000000" w:rsidRPr="00000000">
        <w:rPr>
          <w:rtl w:val="0"/>
        </w:rPr>
      </w:r>
    </w:p>
    <w:p w:rsidR="00000000" w:rsidDel="00000000" w:rsidP="00000000" w:rsidRDefault="00000000" w:rsidRPr="00000000" w14:paraId="00000006">
      <w:pPr>
        <w:spacing w:after="0" w:lineRule="auto"/>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Name:</w:t>
        <w:tab/>
        <w:tab/>
        <w:t xml:space="preserve">Kobilov Ilkhomjon</w:t>
        <w:tab/>
        <w:tab/>
        <w:tab/>
        <w:tab/>
        <w:tab/>
        <w:t xml:space="preserve">      Student ID: 201923250</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u w:val="single"/>
        </w:rPr>
      </w:pPr>
      <w:r w:rsidDel="00000000" w:rsidR="00000000" w:rsidRPr="00000000">
        <w:rPr>
          <w:b w:val="1"/>
          <w:sz w:val="24"/>
          <w:szCs w:val="24"/>
          <w:u w:val="single"/>
          <w:rtl w:val="0"/>
        </w:rPr>
        <w:t xml:space="preserve">Section - 1</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Multiple choice questions: Choose the correct answer. Each correct answer is worth 1 point.  </w:t>
      </w:r>
    </w:p>
    <w:p w:rsidR="00000000" w:rsidDel="00000000" w:rsidP="00000000" w:rsidRDefault="00000000" w:rsidRPr="00000000" w14:paraId="0000000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there are multiple start </w:t>
      </w:r>
      <w:r w:rsidDel="00000000" w:rsidR="00000000" w:rsidRPr="00000000">
        <w:rPr>
          <w:sz w:val="24"/>
          <w:szCs w:val="24"/>
          <w:rtl w:val="0"/>
        </w:rPr>
        <w:t xml:space="preserve">codons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 can you identify the real start codon?</w:t>
      </w:r>
    </w:p>
    <w:p w:rsidR="00000000" w:rsidDel="00000000" w:rsidP="00000000" w:rsidRDefault="00000000" w:rsidRPr="00000000" w14:paraId="0000000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observing Okazaki fragments</w:t>
      </w:r>
    </w:p>
    <w:p w:rsidR="00000000" w:rsidDel="00000000" w:rsidP="00000000" w:rsidRDefault="00000000" w:rsidRPr="00000000" w14:paraId="0000000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identifying splicing site</w:t>
      </w:r>
    </w:p>
    <w:p w:rsidR="00000000" w:rsidDel="00000000" w:rsidP="00000000" w:rsidRDefault="00000000" w:rsidRPr="00000000" w14:paraId="0000000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Using sequence </w:t>
      </w:r>
      <w:r w:rsidDel="00000000" w:rsidR="00000000" w:rsidRPr="00000000">
        <w:rPr>
          <w:sz w:val="24"/>
          <w:szCs w:val="24"/>
          <w:highlight w:val="green"/>
          <w:rtl w:val="0"/>
        </w:rPr>
        <w:t xml:space="preserve">databases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identifying Kozak sequence            </w:t>
      </w:r>
    </w:p>
    <w:p w:rsidR="00000000" w:rsidDel="00000000" w:rsidP="00000000" w:rsidRDefault="00000000" w:rsidRPr="00000000" w14:paraId="0000001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one is not a part of the transcription unit?</w:t>
      </w:r>
    </w:p>
    <w:p w:rsidR="00000000" w:rsidDel="00000000" w:rsidP="00000000" w:rsidRDefault="00000000" w:rsidRPr="00000000" w14:paraId="0000001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RNA primase</w:t>
      </w:r>
    </w:p>
    <w:p w:rsidR="00000000" w:rsidDel="00000000" w:rsidP="00000000" w:rsidRDefault="00000000" w:rsidRPr="00000000" w14:paraId="0000001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Promoter</w:t>
      </w:r>
    </w:p>
    <w:p w:rsidR="00000000" w:rsidDel="00000000" w:rsidP="00000000" w:rsidRDefault="00000000" w:rsidRPr="00000000" w14:paraId="0000001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RNA coding sequence</w:t>
      </w:r>
    </w:p>
    <w:p w:rsidR="00000000" w:rsidDel="00000000" w:rsidP="00000000" w:rsidRDefault="00000000" w:rsidRPr="00000000" w14:paraId="0000001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Terminator</w:t>
      </w:r>
    </w:p>
    <w:p w:rsidR="00000000" w:rsidDel="00000000" w:rsidP="00000000" w:rsidRDefault="00000000" w:rsidRPr="00000000" w14:paraId="0000001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mutation that does not alter the amino acid is called a ____</w:t>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Silent mutation</w:t>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Inversion mutation</w:t>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Deletion mutation</w:t>
      </w:r>
    </w:p>
    <w:p w:rsidR="00000000" w:rsidDel="00000000" w:rsidP="00000000" w:rsidRDefault="00000000" w:rsidRPr="00000000" w14:paraId="000000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Frameshift mutation</w:t>
      </w:r>
    </w:p>
    <w:p w:rsidR="00000000" w:rsidDel="00000000" w:rsidP="00000000" w:rsidRDefault="00000000" w:rsidRPr="00000000" w14:paraId="0000001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secondary structure of protein__________</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the amino acid sequence is present</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Alpha helix is present</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β-sheet is present</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Malgun Gothic" w:cs="Malgun Gothic" w:eastAsia="Malgun Gothic" w:hAnsi="Malgun Gothic"/>
          <w:b w:val="0"/>
          <w:i w:val="0"/>
          <w:smallCaps w:val="0"/>
          <w:strike w:val="0"/>
          <w:color w:val="000000"/>
          <w:sz w:val="24"/>
          <w:szCs w:val="24"/>
          <w:highlight w:val="green"/>
          <w:u w:val="none"/>
          <w:vertAlign w:val="baseline"/>
          <w:rtl w:val="0"/>
        </w:rPr>
        <w:t xml:space="preserve">Both b &amp; c</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DNA is made of two strands that are antiparallel. If one strand runs from 3’ to 5’ direction the other one will go from 5’ to 3’ direction.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During replication or transcription, whatever the process is, it will always follow the 5’ to 3’ direction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the 3’ to 5’ directed strand as the template strand. Therefore, if following is the DNA sequence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5’-CCG ATC GCA CAA-3’</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this sequence as template after transcription no protein can be translated. Why?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Presence of start codon</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Absence of start codon</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mutation</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want to start the translation, what </w:t>
      </w:r>
      <w:r w:rsidDel="00000000" w:rsidR="00000000" w:rsidRPr="00000000">
        <w:rPr>
          <w:sz w:val="24"/>
          <w:szCs w:val="24"/>
          <w:rtl w:val="0"/>
        </w:rPr>
        <w:t xml:space="preserve">change do you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need in the second codon (from 5’ to 3’ direction)?</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Substitution of C with G</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change</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Deletion of C</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I &amp; III</w:t>
      </w:r>
    </w:p>
    <w:p w:rsidR="00000000" w:rsidDel="00000000" w:rsidP="00000000" w:rsidRDefault="00000000" w:rsidRPr="00000000" w14:paraId="0000002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 to the </w:t>
      </w:r>
      <w:r w:rsidDel="00000000" w:rsidR="00000000" w:rsidRPr="00000000">
        <w:rPr>
          <w:sz w:val="24"/>
          <w:szCs w:val="24"/>
          <w:rtl w:val="0"/>
        </w:rPr>
        <w:t xml:space="preserve">figure and answer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following questions.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44066" cy="2340196"/>
            <wp:effectExtent b="0" l="0" r="0" t="0"/>
            <wp:docPr descr="Alignment Results" id="4" name="image1.jpg"/>
            <a:graphic>
              <a:graphicData uri="http://schemas.openxmlformats.org/drawingml/2006/picture">
                <pic:pic>
                  <pic:nvPicPr>
                    <pic:cNvPr descr="Alignment Results" id="0" name="image1.jpg"/>
                    <pic:cNvPicPr preferRelativeResize="0"/>
                  </pic:nvPicPr>
                  <pic:blipFill>
                    <a:blip r:embed="rId7"/>
                    <a:srcRect b="0" l="0" r="0" t="27853"/>
                    <a:stretch>
                      <a:fillRect/>
                    </a:stretch>
                  </pic:blipFill>
                  <pic:spPr>
                    <a:xfrm>
                      <a:off x="0" y="0"/>
                      <a:ext cx="6044066" cy="234019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Sequence alignment</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different species are used as the source of sequence in this analysis?</w:t>
      </w:r>
    </w:p>
    <w:p w:rsidR="00000000" w:rsidDel="00000000" w:rsidP="00000000" w:rsidRDefault="00000000" w:rsidRPr="00000000" w14:paraId="0000002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w:t>
      </w:r>
    </w:p>
    <w:p w:rsidR="00000000" w:rsidDel="00000000" w:rsidP="00000000" w:rsidRDefault="00000000" w:rsidRPr="00000000" w14:paraId="0000003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w:t>
      </w:r>
    </w:p>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three</w:t>
      </w:r>
    </w:p>
    <w:p w:rsidR="00000000" w:rsidDel="00000000" w:rsidP="00000000" w:rsidRDefault="00000000" w:rsidRPr="00000000" w14:paraId="0000003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four</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does the (*) mark mean in this alignment result? </w:t>
      </w:r>
    </w:p>
    <w:p w:rsidR="00000000" w:rsidDel="00000000" w:rsidP="00000000" w:rsidRDefault="00000000" w:rsidRPr="00000000" w14:paraId="0000003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Evolutionarily conserved region in all the sample</w:t>
      </w:r>
    </w:p>
    <w:p w:rsidR="00000000" w:rsidDel="00000000" w:rsidP="00000000" w:rsidRDefault="00000000" w:rsidRPr="00000000" w14:paraId="0000003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Evolutionarily not conserved </w:t>
      </w:r>
    </w:p>
    <w:p w:rsidR="00000000" w:rsidDel="00000000" w:rsidP="00000000" w:rsidRDefault="00000000" w:rsidRPr="00000000" w14:paraId="0000003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Similar type of amino acid is present</w:t>
      </w:r>
    </w:p>
    <w:p w:rsidR="00000000" w:rsidDel="00000000" w:rsidP="00000000" w:rsidRDefault="00000000" w:rsidRPr="00000000" w14:paraId="0000003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triplet of mRNA is called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anticodon</w:t>
      </w:r>
    </w:p>
    <w:p w:rsidR="00000000" w:rsidDel="00000000" w:rsidP="00000000" w:rsidRDefault="00000000" w:rsidRPr="00000000" w14:paraId="0000003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peptide</w:t>
      </w:r>
    </w:p>
    <w:p w:rsidR="00000000" w:rsidDel="00000000" w:rsidP="00000000" w:rsidRDefault="00000000" w:rsidRPr="00000000" w14:paraId="0000003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amino acid</w:t>
      </w:r>
    </w:p>
    <w:p w:rsidR="00000000" w:rsidDel="00000000" w:rsidP="00000000" w:rsidRDefault="00000000" w:rsidRPr="00000000" w14:paraId="0000003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520" w:right="0" w:hanging="40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codon</w:t>
      </w:r>
    </w:p>
    <w:p w:rsidR="00000000" w:rsidDel="00000000" w:rsidP="00000000" w:rsidRDefault="00000000" w:rsidRPr="00000000" w14:paraId="0000003C">
      <w:pPr>
        <w:ind w:left="1120" w:firstLine="0"/>
        <w:jc w:val="both"/>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Original: ATTTGAGCC</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Mutated: ATTGAGCC. This is an example of what kind of mutation?</w:t>
      </w:r>
    </w:p>
    <w:p w:rsidR="00000000" w:rsidDel="00000000" w:rsidP="00000000" w:rsidRDefault="00000000" w:rsidRPr="00000000" w14:paraId="0000003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Inversion</w:t>
      </w:r>
    </w:p>
    <w:p w:rsidR="00000000" w:rsidDel="00000000" w:rsidP="00000000" w:rsidRDefault="00000000" w:rsidRPr="00000000" w14:paraId="0000004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Insertion-Frameshift</w:t>
      </w:r>
    </w:p>
    <w:p w:rsidR="00000000" w:rsidDel="00000000" w:rsidP="00000000" w:rsidRDefault="00000000" w:rsidRPr="00000000" w14:paraId="0000004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520" w:right="0" w:hanging="40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Deletion-Frameshift</w:t>
      </w:r>
    </w:p>
    <w:p w:rsidR="00000000" w:rsidDel="00000000" w:rsidP="00000000" w:rsidRDefault="00000000" w:rsidRPr="00000000" w14:paraId="0000004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52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of them</w:t>
      </w:r>
    </w:p>
    <w:p w:rsidR="00000000" w:rsidDel="00000000" w:rsidP="00000000" w:rsidRDefault="00000000" w:rsidRPr="00000000" w14:paraId="00000043">
      <w:pPr>
        <w:spacing w:after="0" w:lineRule="auto"/>
        <w:jc w:val="center"/>
        <w:rPr>
          <w:sz w:val="24"/>
          <w:szCs w:val="24"/>
          <w:u w:val="single"/>
        </w:rPr>
      </w:pPr>
      <w:r w:rsidDel="00000000" w:rsidR="00000000" w:rsidRPr="00000000">
        <w:rPr>
          <w:sz w:val="24"/>
          <w:szCs w:val="24"/>
          <w:u w:val="single"/>
          <w:rtl w:val="0"/>
        </w:rPr>
        <w:t xml:space="preserve">Section-2</w:t>
      </w:r>
    </w:p>
    <w:p w:rsidR="00000000" w:rsidDel="00000000" w:rsidP="00000000" w:rsidRDefault="00000000" w:rsidRPr="00000000" w14:paraId="00000044">
      <w:pPr>
        <w:spacing w:after="0" w:lineRule="auto"/>
        <w:jc w:val="both"/>
        <w:rPr>
          <w:sz w:val="24"/>
          <w:szCs w:val="24"/>
        </w:rPr>
      </w:pPr>
      <w:r w:rsidDel="00000000" w:rsidR="00000000" w:rsidRPr="00000000">
        <w:rPr>
          <w:sz w:val="24"/>
          <w:szCs w:val="24"/>
          <w:rtl w:val="0"/>
        </w:rPr>
        <w:t xml:space="preserve">Definitions: Write the definition (Briefly in the box) of the following terms. Each definition is worth 2 points.</w:t>
      </w:r>
    </w:p>
    <w:p w:rsidR="00000000" w:rsidDel="00000000" w:rsidP="00000000" w:rsidRDefault="00000000" w:rsidRPr="00000000" w14:paraId="0000004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Reading Frame: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highlight w:val="green"/>
          <w:u w:val="none"/>
          <w:vertAlign w:val="baseline"/>
        </w:rPr>
      </w:pPr>
      <w:r w:rsidDel="00000000" w:rsidR="00000000" w:rsidRPr="00000000">
        <w:rPr>
          <w:sz w:val="24"/>
          <w:szCs w:val="24"/>
          <w:highlight w:val="green"/>
          <w:rtl w:val="0"/>
        </w:rPr>
        <w:t xml:space="preserve">An open reading platform is the component of a reading framework in molecular genetics that can be interpreted. An ORF is a continuous codon stretch that starts with a beginning codon and finishes with a stop codon. An ATG codon may mean where translation begins inside the ORF.</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Molecular Evolution: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highlight w:val="green"/>
          <w:u w:val="none"/>
          <w:vertAlign w:val="baseline"/>
        </w:rPr>
      </w:pPr>
      <w:r w:rsidDel="00000000" w:rsidR="00000000" w:rsidRPr="00000000">
        <w:rPr>
          <w:sz w:val="24"/>
          <w:szCs w:val="24"/>
          <w:highlight w:val="green"/>
          <w:rtl w:val="0"/>
        </w:rPr>
        <w:t xml:space="preserve">The molecular production of the cellular molecules such as DNA, RNA and proteins is a mechanism of improvement in sequence structure over centuries. The field of molecular evolution uses evolutionary biology theory and population genetics in order to clarify trends.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Bioinformatics: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highlight w:val="green"/>
          <w:u w:val="none"/>
          <w:vertAlign w:val="baseline"/>
        </w:rPr>
      </w:pPr>
      <w:r w:rsidDel="00000000" w:rsidR="00000000" w:rsidRPr="00000000">
        <w:rPr>
          <w:sz w:val="24"/>
          <w:szCs w:val="24"/>
          <w:highlight w:val="green"/>
          <w:rtl w:val="0"/>
        </w:rPr>
        <w:t xml:space="preserve">Bioinformatics is a cross-disciplinary field that develops biological data interpretation methods and software tools, particularly where data sets are broad and complex.</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Missense mutation: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highlight w:val="green"/>
          <w:u w:val="none"/>
          <w:vertAlign w:val="baseline"/>
        </w:rPr>
      </w:pPr>
      <w:r w:rsidDel="00000000" w:rsidR="00000000" w:rsidRPr="00000000">
        <w:rPr>
          <w:sz w:val="24"/>
          <w:szCs w:val="24"/>
          <w:highlight w:val="green"/>
          <w:rtl w:val="0"/>
        </w:rPr>
        <w:t xml:space="preserve">Genetics is a mutation in misstate that refers to a codon that codes the codon for a particular amino acid by a single nucleotide shift. It is a kind of unnamed substitute.</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Transcriptome: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highlight w:val="green"/>
          <w:u w:val="none"/>
          <w:vertAlign w:val="baseline"/>
        </w:rPr>
      </w:pPr>
      <w:r w:rsidDel="00000000" w:rsidR="00000000" w:rsidRPr="00000000">
        <w:rPr>
          <w:sz w:val="24"/>
          <w:szCs w:val="24"/>
          <w:highlight w:val="green"/>
          <w:rtl w:val="0"/>
        </w:rPr>
        <w:t xml:space="preserve">The transcriptoma is the collection of all RNA transcripts for each individual or group of cells, including coding and non-coding. Depending on the experiment in question, the term can often be used to refer to any or just mRNA.</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spacing w:after="0" w:lineRule="auto"/>
        <w:jc w:val="both"/>
        <w:rPr>
          <w:sz w:val="24"/>
          <w:szCs w:val="24"/>
        </w:rPr>
      </w:pPr>
      <w:r w:rsidDel="00000000" w:rsidR="00000000" w:rsidRPr="00000000">
        <w:rPr>
          <w:rtl w:val="0"/>
        </w:rPr>
      </w:r>
    </w:p>
    <w:p w:rsidR="00000000" w:rsidDel="00000000" w:rsidP="00000000" w:rsidRDefault="00000000" w:rsidRPr="00000000" w14:paraId="0000005A">
      <w:pPr>
        <w:spacing w:after="0" w:lineRule="auto"/>
        <w:jc w:val="both"/>
        <w:rPr>
          <w:sz w:val="24"/>
          <w:szCs w:val="24"/>
        </w:rPr>
      </w:pPr>
      <w:r w:rsidDel="00000000" w:rsidR="00000000" w:rsidRPr="00000000">
        <w:rPr>
          <w:rtl w:val="0"/>
        </w:rPr>
      </w:r>
    </w:p>
    <w:p w:rsidR="00000000" w:rsidDel="00000000" w:rsidP="00000000" w:rsidRDefault="00000000" w:rsidRPr="00000000" w14:paraId="0000005B">
      <w:pPr>
        <w:spacing w:after="0" w:lineRule="auto"/>
        <w:jc w:val="both"/>
        <w:rPr>
          <w:sz w:val="24"/>
          <w:szCs w:val="24"/>
        </w:rPr>
      </w:pPr>
      <w:r w:rsidDel="00000000" w:rsidR="00000000" w:rsidRPr="00000000">
        <w:rPr>
          <w:rtl w:val="0"/>
        </w:rPr>
      </w:r>
    </w:p>
    <w:p w:rsidR="00000000" w:rsidDel="00000000" w:rsidP="00000000" w:rsidRDefault="00000000" w:rsidRPr="00000000" w14:paraId="0000005C">
      <w:pPr>
        <w:spacing w:after="0" w:lineRule="auto"/>
        <w:jc w:val="center"/>
        <w:rPr>
          <w:sz w:val="24"/>
          <w:szCs w:val="24"/>
          <w:u w:val="single"/>
        </w:rPr>
      </w:pPr>
      <w:r w:rsidDel="00000000" w:rsidR="00000000" w:rsidRPr="00000000">
        <w:rPr>
          <w:sz w:val="24"/>
          <w:szCs w:val="24"/>
          <w:u w:val="single"/>
          <w:rtl w:val="0"/>
        </w:rPr>
        <w:t xml:space="preserve">Section-3</w:t>
      </w:r>
    </w:p>
    <w:p w:rsidR="00000000" w:rsidDel="00000000" w:rsidP="00000000" w:rsidRDefault="00000000" w:rsidRPr="00000000" w14:paraId="0000005D">
      <w:pPr>
        <w:spacing w:after="0" w:lineRule="auto"/>
        <w:jc w:val="both"/>
        <w:rPr>
          <w:sz w:val="24"/>
          <w:szCs w:val="24"/>
        </w:rPr>
      </w:pPr>
      <w:r w:rsidDel="00000000" w:rsidR="00000000" w:rsidRPr="00000000">
        <w:rPr>
          <w:sz w:val="24"/>
          <w:szCs w:val="24"/>
          <w:rtl w:val="0"/>
        </w:rPr>
        <w:t xml:space="preserve">Critical Thinking: Answer the following questions using proper logic. Each question is worth (2+4+4) 10 points.</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is an mRNA sequence reported </w:t>
      </w:r>
      <w:r w:rsidDel="00000000" w:rsidR="00000000" w:rsidRPr="00000000">
        <w:rPr>
          <w:sz w:val="24"/>
          <w:szCs w:val="24"/>
          <w:rtl w:val="0"/>
        </w:rPr>
        <w:t xml:space="preserve">in the database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ACC AGA ATG ACC ATG GCA 3’</w:t>
      </w:r>
    </w:p>
    <w:p w:rsidR="00000000" w:rsidDel="00000000" w:rsidP="00000000" w:rsidRDefault="00000000" w:rsidRPr="00000000" w14:paraId="00000060">
      <w:pPr>
        <w:spacing w:after="0" w:lineRule="auto"/>
        <w:rPr>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6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two ATG’s. From which the translation can be initiated.</w:t>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360" w:right="0" w:hanging="400"/>
        <w:jc w:val="both"/>
        <w:rPr>
          <w:rFonts w:ascii="Calibri" w:cs="Calibri" w:eastAsia="Calibri" w:hAnsi="Calibri"/>
          <w:b w:val="0"/>
          <w:i w:val="0"/>
          <w:smallCaps w:val="0"/>
          <w:strike w:val="0"/>
          <w:color w:val="000000"/>
          <w:sz w:val="24"/>
          <w:szCs w:val="24"/>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vertAlign w:val="superscript"/>
          <w:rtl w:val="0"/>
        </w:rPr>
        <w:t xml:space="preserve">st</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ATG</w:t>
      </w:r>
    </w:p>
    <w:p w:rsidR="00000000" w:rsidDel="00000000" w:rsidP="00000000" w:rsidRDefault="00000000" w:rsidRPr="00000000" w14:paraId="000000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360" w:right="0" w:hanging="400"/>
        <w:jc w:val="both"/>
        <w:rPr>
          <w:rFonts w:ascii="Calibri" w:cs="Calibri" w:eastAsia="Calibri" w:hAnsi="Calibri"/>
          <w:b w:val="0"/>
          <w:i w:val="0"/>
          <w:smallCaps w:val="0"/>
          <w:strike w:val="0"/>
          <w:color w:val="000000"/>
          <w:sz w:val="24"/>
          <w:szCs w:val="24"/>
          <w:highlight w:val="green"/>
          <w:vertAlign w:val="baseline"/>
        </w:rPr>
      </w:pP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highlight w:val="green"/>
          <w:u w:val="none"/>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 ATG</w:t>
      </w:r>
    </w:p>
    <w:p w:rsidR="00000000" w:rsidDel="00000000" w:rsidP="00000000" w:rsidRDefault="00000000" w:rsidRPr="00000000" w14:paraId="0000006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36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6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there are multiple possible start codons, how can you identify the original start codon? Explain.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Answer: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highlight w:val="green"/>
          <w:u w:val="none"/>
          <w:vertAlign w:val="baseline"/>
        </w:rPr>
      </w:pPr>
      <w:r w:rsidDel="00000000" w:rsidR="00000000" w:rsidRPr="00000000">
        <w:rPr>
          <w:sz w:val="24"/>
          <w:szCs w:val="24"/>
          <w:highlight w:val="green"/>
          <w:rtl w:val="0"/>
        </w:rPr>
        <w:t xml:space="preserve">The start codon is called AUG, because it is the first codon to be translated into the transcribed mRNA. AUG is the most commonly used START codon, which codes in eukaryotes for methionine acid and prokaryote formyl methionine.</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60" w:right="0" w:hanging="4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an mRNA sequence, but why </w:t>
      </w:r>
      <w:r w:rsidDel="00000000" w:rsidR="00000000" w:rsidRPr="00000000">
        <w:rPr>
          <w:sz w:val="24"/>
          <w:szCs w:val="24"/>
          <w:rtl w:val="0"/>
        </w:rPr>
        <w:t xml:space="preserve">are there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T’s instead of U’s? Explain.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Answer:</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highlight w:val="green"/>
        </w:rPr>
      </w:pPr>
      <w:r w:rsidDel="00000000" w:rsidR="00000000" w:rsidRPr="00000000">
        <w:rPr>
          <w:rFonts w:ascii="Roboto" w:cs="Roboto" w:eastAsia="Roboto" w:hAnsi="Roboto"/>
          <w:color w:val="111111"/>
          <w:sz w:val="21"/>
          <w:szCs w:val="21"/>
          <w:highlight w:val="green"/>
          <w:rtl w:val="0"/>
        </w:rPr>
        <w:t xml:space="preserve">These are the codons that are read about the DNA strand of the sense (5' to 3'). They read the same codons as RNA, except that nuclear thymidine (T) is found in place of uridine (U). However the DNA antisense strand ( 3 to 5') as the template is currently synthesized by mRNA</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both"/>
        <w:rPr>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6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Section-4</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usage test. This </w:t>
      </w:r>
      <w:r w:rsidDel="00000000" w:rsidR="00000000" w:rsidRPr="00000000">
        <w:rPr>
          <w:sz w:val="24"/>
          <w:szCs w:val="24"/>
          <w:rtl w:val="0"/>
        </w:rPr>
        <w:t xml:space="preserve">task is worth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 points.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 to the website of Protein data bank (</w:t>
      </w: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https://www.rcsb.org/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search for COX-1 and COX-2 protein. Get the FASTA sequence of both. Open </w:t>
      </w: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https://www.ebi.ac.uk/Tools/msa/clustalo/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another tab for sequence alignment. Use the FASTA sequences for alignment sequence. Take a </w:t>
      </w:r>
      <w:r w:rsidDel="00000000" w:rsidR="00000000" w:rsidRPr="00000000">
        <w:rPr>
          <w:sz w:val="24"/>
          <w:szCs w:val="24"/>
          <w:rtl w:val="0"/>
        </w:rPr>
        <w:t xml:space="preserve">screenshot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analysis and paste here.</w:t>
      </w:r>
      <w:r w:rsidDel="00000000" w:rsidR="00000000" w:rsidRPr="00000000">
        <w:rPr>
          <w:sz w:val="24"/>
          <w:szCs w:val="24"/>
        </w:rPr>
        <w:drawing>
          <wp:inline distB="114300" distT="114300" distL="114300" distR="114300">
            <wp:extent cx="5924550" cy="3958251"/>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24550" cy="395825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lineRule="auto"/>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88">
      <w:pPr>
        <w:spacing w:after="0" w:lineRule="auto"/>
        <w:jc w:val="both"/>
        <w:rPr>
          <w:sz w:val="24"/>
          <w:szCs w:val="24"/>
        </w:rPr>
      </w:pPr>
      <w:bookmarkStart w:colFirst="0" w:colLast="0" w:name="_heading=h.gjdgxs" w:id="0"/>
      <w:bookmarkEnd w:id="0"/>
      <w:r w:rsidDel="00000000" w:rsidR="00000000" w:rsidRPr="00000000">
        <w:rPr>
          <w:sz w:val="24"/>
          <w:szCs w:val="24"/>
        </w:rPr>
        <w:drawing>
          <wp:inline distB="114300" distT="114300" distL="114300" distR="114300">
            <wp:extent cx="5943600" cy="53848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384800"/>
                    </a:xfrm>
                    <a:prstGeom prst="rect"/>
                    <a:ln/>
                  </pic:spPr>
                </pic:pic>
              </a:graphicData>
            </a:graphic>
          </wp:inline>
        </w:drawing>
      </w:r>
      <w:r w:rsidDel="00000000" w:rsidR="00000000" w:rsidRPr="00000000">
        <w:rPr>
          <w:sz w:val="24"/>
          <w:szCs w:val="24"/>
        </w:rPr>
        <w:drawing>
          <wp:inline distB="114300" distT="114300" distL="114300" distR="114300">
            <wp:extent cx="5943600" cy="60325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lineRule="auto"/>
        <w:jc w:val="both"/>
        <w:rPr>
          <w:sz w:val="24"/>
          <w:szCs w:val="24"/>
        </w:rPr>
      </w:pPr>
      <w:r w:rsidDel="00000000" w:rsidR="00000000" w:rsidRPr="00000000">
        <w:rPr>
          <w:rtl w:val="0"/>
        </w:rPr>
      </w:r>
    </w:p>
    <w:p w:rsidR="00000000" w:rsidDel="00000000" w:rsidP="00000000" w:rsidRDefault="00000000" w:rsidRPr="00000000" w14:paraId="0000008A">
      <w:pPr>
        <w:spacing w:after="0" w:lineRule="auto"/>
        <w:jc w:val="both"/>
        <w:rPr>
          <w:sz w:val="24"/>
          <w:szCs w:val="24"/>
        </w:rPr>
      </w:pPr>
      <w:r w:rsidDel="00000000" w:rsidR="00000000" w:rsidRPr="00000000">
        <w:rPr>
          <w:rtl w:val="0"/>
        </w:rPr>
      </w:r>
    </w:p>
    <w:p w:rsidR="00000000" w:rsidDel="00000000" w:rsidP="00000000" w:rsidRDefault="00000000" w:rsidRPr="00000000" w14:paraId="0000008B">
      <w:pPr>
        <w:spacing w:after="0" w:lineRule="auto"/>
        <w:jc w:val="both"/>
        <w:rPr>
          <w:sz w:val="24"/>
          <w:szCs w:val="24"/>
        </w:rPr>
      </w:pPr>
      <w:r w:rsidDel="00000000" w:rsidR="00000000" w:rsidRPr="00000000">
        <w:rPr>
          <w:rtl w:val="0"/>
        </w:rPr>
      </w:r>
    </w:p>
    <w:p w:rsidR="00000000" w:rsidDel="00000000" w:rsidP="00000000" w:rsidRDefault="00000000" w:rsidRPr="00000000" w14:paraId="0000008C">
      <w:pPr>
        <w:spacing w:after="0" w:lineRule="auto"/>
        <w:jc w:val="both"/>
        <w:rPr>
          <w:sz w:val="24"/>
          <w:szCs w:val="24"/>
        </w:rPr>
      </w:pPr>
      <w:r w:rsidDel="00000000" w:rsidR="00000000" w:rsidRPr="00000000">
        <w:rPr>
          <w:rtl w:val="0"/>
        </w:rPr>
      </w:r>
    </w:p>
    <w:p w:rsidR="00000000" w:rsidDel="00000000" w:rsidP="00000000" w:rsidRDefault="00000000" w:rsidRPr="00000000" w14:paraId="0000008D">
      <w:pPr>
        <w:spacing w:after="0" w:lineRule="auto"/>
        <w:jc w:val="both"/>
        <w:rPr>
          <w:sz w:val="24"/>
          <w:szCs w:val="24"/>
        </w:rPr>
      </w:pPr>
      <w:r w:rsidDel="00000000" w:rsidR="00000000" w:rsidRPr="00000000">
        <w:rPr>
          <w:rtl w:val="0"/>
        </w:rPr>
      </w:r>
    </w:p>
    <w:p w:rsidR="00000000" w:rsidDel="00000000" w:rsidP="00000000" w:rsidRDefault="00000000" w:rsidRPr="00000000" w14:paraId="0000008E">
      <w:pPr>
        <w:spacing w:after="0" w:lineRule="auto"/>
        <w:jc w:val="both"/>
        <w:rPr>
          <w:sz w:val="24"/>
          <w:szCs w:val="24"/>
        </w:rPr>
      </w:pPr>
      <w:r w:rsidDel="00000000" w:rsidR="00000000" w:rsidRPr="00000000">
        <w:rPr>
          <w:rtl w:val="0"/>
        </w:rPr>
      </w:r>
    </w:p>
    <w:p w:rsidR="00000000" w:rsidDel="00000000" w:rsidP="00000000" w:rsidRDefault="00000000" w:rsidRPr="00000000" w14:paraId="0000008F">
      <w:pPr>
        <w:spacing w:after="0" w:lineRule="auto"/>
        <w:jc w:val="both"/>
        <w:rPr>
          <w:sz w:val="24"/>
          <w:szCs w:val="24"/>
        </w:rPr>
      </w:pPr>
      <w:r w:rsidDel="00000000" w:rsidR="00000000" w:rsidRPr="00000000">
        <w:rPr>
          <w:rtl w:val="0"/>
        </w:rPr>
      </w:r>
    </w:p>
    <w:p w:rsidR="00000000" w:rsidDel="00000000" w:rsidP="00000000" w:rsidRDefault="00000000" w:rsidRPr="00000000" w14:paraId="00000090">
      <w:pPr>
        <w:spacing w:after="0" w:lineRule="auto"/>
        <w:jc w:val="both"/>
        <w:rPr>
          <w:sz w:val="24"/>
          <w:szCs w:val="24"/>
        </w:rPr>
      </w:pPr>
      <w:r w:rsidDel="00000000" w:rsidR="00000000" w:rsidRPr="00000000">
        <w:rPr>
          <w:rtl w:val="0"/>
        </w:rPr>
      </w:r>
    </w:p>
    <w:p w:rsidR="00000000" w:rsidDel="00000000" w:rsidP="00000000" w:rsidRDefault="00000000" w:rsidRPr="00000000" w14:paraId="00000091">
      <w:pPr>
        <w:spacing w:after="0" w:lineRule="auto"/>
        <w:rPr>
          <w:sz w:val="24"/>
          <w:szCs w:val="24"/>
        </w:rPr>
      </w:pPr>
      <w:r w:rsidDel="00000000" w:rsidR="00000000" w:rsidRPr="00000000">
        <w:rPr>
          <w:rtl w:val="0"/>
        </w:rPr>
      </w:r>
    </w:p>
    <w:sectPr>
      <w:headerReference r:id="rId13" w:type="default"/>
      <w:footerReference r:id="rId14" w:type="default"/>
      <w:pgSz w:h="15840" w:w="12240" w:orient="portrait"/>
      <w:pgMar w:bottom="1440" w:top="127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algun Gothic"/>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5b9bd5"/>
        <w:sz w:val="36"/>
        <w:szCs w:val="36"/>
        <w:u w:val="none"/>
        <w:shd w:fill="auto" w:val="clear"/>
        <w:vertAlign w:val="baseline"/>
      </w:rPr>
    </w:pPr>
    <w:r w:rsidDel="00000000" w:rsidR="00000000" w:rsidRPr="00000000">
      <w:rPr>
        <w:rFonts w:ascii="Calibri" w:cs="Calibri" w:eastAsia="Calibri" w:hAnsi="Calibri"/>
        <w:b w:val="0"/>
        <w:i w:val="0"/>
        <w:smallCaps w:val="0"/>
        <w:strike w:val="0"/>
        <w:color w:val="5b9bd5"/>
        <w:sz w:val="36"/>
        <w:szCs w:val="36"/>
        <w:u w:val="none"/>
        <w:shd w:fill="auto" w:val="clear"/>
        <w:vertAlign w:val="baseline"/>
        <w:rtl w:val="0"/>
      </w:rPr>
      <w:t xml:space="preserve">Final Term</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1"/>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1"/>
        <w:strike w:val="0"/>
        <w:color w:val="5b9bd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28"/>
        <w:szCs w:val="28"/>
        <w:u w:val="none"/>
        <w:shd w:fill="auto" w:val="clear"/>
        <w:vertAlign w:val="baseline"/>
        <w:rtl w:val="0"/>
      </w:rPr>
      <w:t xml:space="preserve">Molecular Biology - 2</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Marks: 40</w:t>
      <w:tab/>
      <w:tab/>
      <w:t xml:space="preserve">Time: 1.5 hour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upp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4">
    <w:lvl w:ilvl="0">
      <w:start w:val="1"/>
      <w:numFmt w:val="upp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5">
    <w:lvl w:ilvl="0">
      <w:start w:val="1"/>
      <w:numFmt w:val="lowerLetter"/>
      <w:lvlText w:val="%1)"/>
      <w:lvlJc w:val="left"/>
      <w:pPr>
        <w:ind w:left="1560" w:hanging="400"/>
      </w:pPr>
      <w:rPr/>
    </w:lvl>
    <w:lvl w:ilvl="1">
      <w:start w:val="1"/>
      <w:numFmt w:val="upperLetter"/>
      <w:lvlText w:val="%2."/>
      <w:lvlJc w:val="left"/>
      <w:pPr>
        <w:ind w:left="1960" w:hanging="400"/>
      </w:pPr>
      <w:rPr/>
    </w:lvl>
    <w:lvl w:ilvl="2">
      <w:start w:val="1"/>
      <w:numFmt w:val="lowerRoman"/>
      <w:lvlText w:val="%3."/>
      <w:lvlJc w:val="right"/>
      <w:pPr>
        <w:ind w:left="2360" w:hanging="400"/>
      </w:pPr>
      <w:rPr/>
    </w:lvl>
    <w:lvl w:ilvl="3">
      <w:start w:val="1"/>
      <w:numFmt w:val="decimal"/>
      <w:lvlText w:val="%4."/>
      <w:lvlJc w:val="left"/>
      <w:pPr>
        <w:ind w:left="2760" w:hanging="400"/>
      </w:pPr>
      <w:rPr/>
    </w:lvl>
    <w:lvl w:ilvl="4">
      <w:start w:val="1"/>
      <w:numFmt w:val="upperLetter"/>
      <w:lvlText w:val="%5."/>
      <w:lvlJc w:val="left"/>
      <w:pPr>
        <w:ind w:left="3160" w:hanging="400"/>
      </w:pPr>
      <w:rPr/>
    </w:lvl>
    <w:lvl w:ilvl="5">
      <w:start w:val="1"/>
      <w:numFmt w:val="lowerRoman"/>
      <w:lvlText w:val="%6."/>
      <w:lvlJc w:val="right"/>
      <w:pPr>
        <w:ind w:left="3560" w:hanging="400"/>
      </w:pPr>
      <w:rPr/>
    </w:lvl>
    <w:lvl w:ilvl="6">
      <w:start w:val="1"/>
      <w:numFmt w:val="decimal"/>
      <w:lvlText w:val="%7."/>
      <w:lvlJc w:val="left"/>
      <w:pPr>
        <w:ind w:left="3960" w:hanging="400"/>
      </w:pPr>
      <w:rPr/>
    </w:lvl>
    <w:lvl w:ilvl="7">
      <w:start w:val="1"/>
      <w:numFmt w:val="upperLetter"/>
      <w:lvlText w:val="%8."/>
      <w:lvlJc w:val="left"/>
      <w:pPr>
        <w:ind w:left="4360" w:hanging="400"/>
      </w:pPr>
      <w:rPr/>
    </w:lvl>
    <w:lvl w:ilvl="8">
      <w:start w:val="1"/>
      <w:numFmt w:val="lowerRoman"/>
      <w:lvlText w:val="%9."/>
      <w:lvlJc w:val="right"/>
      <w:pPr>
        <w:ind w:left="4760" w:hanging="400"/>
      </w:pPr>
      <w:rPr/>
    </w:lvl>
  </w:abstractNum>
  <w:abstractNum w:abstractNumId="6">
    <w:lvl w:ilvl="0">
      <w:start w:val="1"/>
      <w:numFmt w:val="lowerLetter"/>
      <w:lvlText w:val="%1)"/>
      <w:lvlJc w:val="left"/>
      <w:pPr>
        <w:ind w:left="1520" w:hanging="400"/>
      </w:pPr>
      <w:rPr/>
    </w:lvl>
    <w:lvl w:ilvl="1">
      <w:start w:val="1"/>
      <w:numFmt w:val="upperLetter"/>
      <w:lvlText w:val="%2."/>
      <w:lvlJc w:val="left"/>
      <w:pPr>
        <w:ind w:left="1920" w:hanging="400"/>
      </w:pPr>
      <w:rPr/>
    </w:lvl>
    <w:lvl w:ilvl="2">
      <w:start w:val="1"/>
      <w:numFmt w:val="lowerRoman"/>
      <w:lvlText w:val="%3."/>
      <w:lvlJc w:val="right"/>
      <w:pPr>
        <w:ind w:left="2320" w:hanging="400"/>
      </w:pPr>
      <w:rPr/>
    </w:lvl>
    <w:lvl w:ilvl="3">
      <w:start w:val="1"/>
      <w:numFmt w:val="decimal"/>
      <w:lvlText w:val="%4."/>
      <w:lvlJc w:val="left"/>
      <w:pPr>
        <w:ind w:left="2720" w:hanging="400"/>
      </w:pPr>
      <w:rPr/>
    </w:lvl>
    <w:lvl w:ilvl="4">
      <w:start w:val="1"/>
      <w:numFmt w:val="upperLetter"/>
      <w:lvlText w:val="%5."/>
      <w:lvlJc w:val="left"/>
      <w:pPr>
        <w:ind w:left="3120" w:hanging="400"/>
      </w:pPr>
      <w:rPr/>
    </w:lvl>
    <w:lvl w:ilvl="5">
      <w:start w:val="1"/>
      <w:numFmt w:val="lowerRoman"/>
      <w:lvlText w:val="%6."/>
      <w:lvlJc w:val="right"/>
      <w:pPr>
        <w:ind w:left="3520" w:hanging="400"/>
      </w:pPr>
      <w:rPr/>
    </w:lvl>
    <w:lvl w:ilvl="6">
      <w:start w:val="1"/>
      <w:numFmt w:val="decimal"/>
      <w:lvlText w:val="%7."/>
      <w:lvlJc w:val="left"/>
      <w:pPr>
        <w:ind w:left="3920" w:hanging="400"/>
      </w:pPr>
      <w:rPr/>
    </w:lvl>
    <w:lvl w:ilvl="7">
      <w:start w:val="1"/>
      <w:numFmt w:val="upperLetter"/>
      <w:lvlText w:val="%8."/>
      <w:lvlJc w:val="left"/>
      <w:pPr>
        <w:ind w:left="4320" w:hanging="400"/>
      </w:pPr>
      <w:rPr/>
    </w:lvl>
    <w:lvl w:ilvl="8">
      <w:start w:val="1"/>
      <w:numFmt w:val="lowerRoman"/>
      <w:lvlText w:val="%9."/>
      <w:lvlJc w:val="right"/>
      <w:pPr>
        <w:ind w:left="4720" w:hanging="400"/>
      </w:pPr>
      <w:rPr/>
    </w:lvl>
  </w:abstractNum>
  <w:abstractNum w:abstractNumId="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lowerRoman"/>
      <w:lvlText w:val="%1."/>
      <w:lvlJc w:val="right"/>
      <w:pPr>
        <w:ind w:left="2360" w:hanging="400"/>
      </w:pPr>
      <w:rPr/>
    </w:lvl>
    <w:lvl w:ilvl="1">
      <w:start w:val="1"/>
      <w:numFmt w:val="upperLetter"/>
      <w:lvlText w:val="%2."/>
      <w:lvlJc w:val="left"/>
      <w:pPr>
        <w:ind w:left="2760" w:hanging="400"/>
      </w:pPr>
      <w:rPr/>
    </w:lvl>
    <w:lvl w:ilvl="2">
      <w:start w:val="1"/>
      <w:numFmt w:val="lowerRoman"/>
      <w:lvlText w:val="%3."/>
      <w:lvlJc w:val="right"/>
      <w:pPr>
        <w:ind w:left="3160" w:hanging="400"/>
      </w:pPr>
      <w:rPr/>
    </w:lvl>
    <w:lvl w:ilvl="3">
      <w:start w:val="1"/>
      <w:numFmt w:val="decimal"/>
      <w:lvlText w:val="%4."/>
      <w:lvlJc w:val="left"/>
      <w:pPr>
        <w:ind w:left="3560" w:hanging="400"/>
      </w:pPr>
      <w:rPr/>
    </w:lvl>
    <w:lvl w:ilvl="4">
      <w:start w:val="1"/>
      <w:numFmt w:val="upperLetter"/>
      <w:lvlText w:val="%5."/>
      <w:lvlJc w:val="left"/>
      <w:pPr>
        <w:ind w:left="3960" w:hanging="400"/>
      </w:pPr>
      <w:rPr/>
    </w:lvl>
    <w:lvl w:ilvl="5">
      <w:start w:val="1"/>
      <w:numFmt w:val="lowerRoman"/>
      <w:lvlText w:val="%6."/>
      <w:lvlJc w:val="right"/>
      <w:pPr>
        <w:ind w:left="4360" w:hanging="400"/>
      </w:pPr>
      <w:rPr/>
    </w:lvl>
    <w:lvl w:ilvl="6">
      <w:start w:val="1"/>
      <w:numFmt w:val="decimal"/>
      <w:lvlText w:val="%7."/>
      <w:lvlJc w:val="left"/>
      <w:pPr>
        <w:ind w:left="4760" w:hanging="400"/>
      </w:pPr>
      <w:rPr/>
    </w:lvl>
    <w:lvl w:ilvl="7">
      <w:start w:val="1"/>
      <w:numFmt w:val="upperLetter"/>
      <w:lvlText w:val="%8."/>
      <w:lvlJc w:val="left"/>
      <w:pPr>
        <w:ind w:left="5160" w:hanging="400"/>
      </w:pPr>
      <w:rPr/>
    </w:lvl>
    <w:lvl w:ilvl="8">
      <w:start w:val="1"/>
      <w:numFmt w:val="lowerRoman"/>
      <w:lvlText w:val="%9."/>
      <w:lvlJc w:val="right"/>
      <w:pPr>
        <w:ind w:left="5560" w:hanging="400"/>
      </w:pPr>
      <w:rPr/>
    </w:lvl>
  </w:abstractNum>
  <w:abstractNum w:abstractNumId="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upp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1">
    <w:lvl w:ilvl="0">
      <w:start w:val="1"/>
      <w:numFmt w:val="upp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2">
    <w:lvl w:ilvl="0">
      <w:start w:val="1"/>
      <w:numFmt w:val="lowerLetter"/>
      <w:lvlText w:val="%1)"/>
      <w:lvlJc w:val="left"/>
      <w:pPr>
        <w:ind w:left="1520" w:hanging="400"/>
      </w:pPr>
      <w:rPr/>
    </w:lvl>
    <w:lvl w:ilvl="1">
      <w:start w:val="1"/>
      <w:numFmt w:val="upperLetter"/>
      <w:lvlText w:val="%2."/>
      <w:lvlJc w:val="left"/>
      <w:pPr>
        <w:ind w:left="1920" w:hanging="400"/>
      </w:pPr>
      <w:rPr/>
    </w:lvl>
    <w:lvl w:ilvl="2">
      <w:start w:val="1"/>
      <w:numFmt w:val="lowerRoman"/>
      <w:lvlText w:val="%3."/>
      <w:lvlJc w:val="right"/>
      <w:pPr>
        <w:ind w:left="2320" w:hanging="400"/>
      </w:pPr>
      <w:rPr/>
    </w:lvl>
    <w:lvl w:ilvl="3">
      <w:start w:val="1"/>
      <w:numFmt w:val="decimal"/>
      <w:lvlText w:val="%4."/>
      <w:lvlJc w:val="left"/>
      <w:pPr>
        <w:ind w:left="2720" w:hanging="400"/>
      </w:pPr>
      <w:rPr/>
    </w:lvl>
    <w:lvl w:ilvl="4">
      <w:start w:val="1"/>
      <w:numFmt w:val="upperLetter"/>
      <w:lvlText w:val="%5."/>
      <w:lvlJc w:val="left"/>
      <w:pPr>
        <w:ind w:left="3120" w:hanging="400"/>
      </w:pPr>
      <w:rPr/>
    </w:lvl>
    <w:lvl w:ilvl="5">
      <w:start w:val="1"/>
      <w:numFmt w:val="lowerRoman"/>
      <w:lvlText w:val="%6."/>
      <w:lvlJc w:val="right"/>
      <w:pPr>
        <w:ind w:left="3520" w:hanging="400"/>
      </w:pPr>
      <w:rPr/>
    </w:lvl>
    <w:lvl w:ilvl="6">
      <w:start w:val="1"/>
      <w:numFmt w:val="decimal"/>
      <w:lvlText w:val="%7."/>
      <w:lvlJc w:val="left"/>
      <w:pPr>
        <w:ind w:left="3920" w:hanging="400"/>
      </w:pPr>
      <w:rPr/>
    </w:lvl>
    <w:lvl w:ilvl="7">
      <w:start w:val="1"/>
      <w:numFmt w:val="upperLetter"/>
      <w:lvlText w:val="%8."/>
      <w:lvlJc w:val="left"/>
      <w:pPr>
        <w:ind w:left="4320" w:hanging="400"/>
      </w:pPr>
      <w:rPr/>
    </w:lvl>
    <w:lvl w:ilvl="8">
      <w:start w:val="1"/>
      <w:numFmt w:val="lowerRoman"/>
      <w:lvlText w:val="%9."/>
      <w:lvlJc w:val="right"/>
      <w:pPr>
        <w:ind w:left="4720" w:hanging="400"/>
      </w:pPr>
      <w:rPr/>
    </w:lvl>
  </w:abstractNum>
  <w:abstractNum w:abstractNumId="13">
    <w:lvl w:ilvl="0">
      <w:start w:val="1"/>
      <w:numFmt w:val="lowerLetter"/>
      <w:lvlText w:val="%1)"/>
      <w:lvlJc w:val="left"/>
      <w:pPr>
        <w:ind w:left="1520" w:hanging="400"/>
      </w:pPr>
      <w:rPr/>
    </w:lvl>
    <w:lvl w:ilvl="1">
      <w:start w:val="1"/>
      <w:numFmt w:val="upperLetter"/>
      <w:lvlText w:val="%2."/>
      <w:lvlJc w:val="left"/>
      <w:pPr>
        <w:ind w:left="1920" w:hanging="400"/>
      </w:pPr>
      <w:rPr/>
    </w:lvl>
    <w:lvl w:ilvl="2">
      <w:start w:val="1"/>
      <w:numFmt w:val="lowerRoman"/>
      <w:lvlText w:val="%3."/>
      <w:lvlJc w:val="right"/>
      <w:pPr>
        <w:ind w:left="2320" w:hanging="400"/>
      </w:pPr>
      <w:rPr/>
    </w:lvl>
    <w:lvl w:ilvl="3">
      <w:start w:val="1"/>
      <w:numFmt w:val="decimal"/>
      <w:lvlText w:val="%4."/>
      <w:lvlJc w:val="left"/>
      <w:pPr>
        <w:ind w:left="2720" w:hanging="400"/>
      </w:pPr>
      <w:rPr/>
    </w:lvl>
    <w:lvl w:ilvl="4">
      <w:start w:val="1"/>
      <w:numFmt w:val="upperLetter"/>
      <w:lvlText w:val="%5."/>
      <w:lvlJc w:val="left"/>
      <w:pPr>
        <w:ind w:left="3120" w:hanging="400"/>
      </w:pPr>
      <w:rPr/>
    </w:lvl>
    <w:lvl w:ilvl="5">
      <w:start w:val="1"/>
      <w:numFmt w:val="lowerRoman"/>
      <w:lvlText w:val="%6."/>
      <w:lvlJc w:val="right"/>
      <w:pPr>
        <w:ind w:left="3520" w:hanging="400"/>
      </w:pPr>
      <w:rPr/>
    </w:lvl>
    <w:lvl w:ilvl="6">
      <w:start w:val="1"/>
      <w:numFmt w:val="decimal"/>
      <w:lvlText w:val="%7."/>
      <w:lvlJc w:val="left"/>
      <w:pPr>
        <w:ind w:left="3920" w:hanging="400"/>
      </w:pPr>
      <w:rPr/>
    </w:lvl>
    <w:lvl w:ilvl="7">
      <w:start w:val="1"/>
      <w:numFmt w:val="upperLetter"/>
      <w:lvlText w:val="%8."/>
      <w:lvlJc w:val="left"/>
      <w:pPr>
        <w:ind w:left="4320" w:hanging="400"/>
      </w:pPr>
      <w:rPr/>
    </w:lvl>
    <w:lvl w:ilvl="8">
      <w:start w:val="1"/>
      <w:numFmt w:val="lowerRoman"/>
      <w:lvlText w:val="%9."/>
      <w:lvlJc w:val="right"/>
      <w:pPr>
        <w:ind w:left="4720" w:hanging="40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18">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66BA8"/>
    <w:pPr>
      <w:ind w:left="720"/>
      <w:contextualSpacing w:val="1"/>
    </w:pPr>
  </w:style>
  <w:style w:type="paragraph" w:styleId="Header">
    <w:name w:val="header"/>
    <w:basedOn w:val="Normal"/>
    <w:link w:val="HeaderChar"/>
    <w:uiPriority w:val="99"/>
    <w:unhideWhenUsed w:val="1"/>
    <w:rsid w:val="009D0150"/>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0150"/>
  </w:style>
  <w:style w:type="paragraph" w:styleId="Footer">
    <w:name w:val="footer"/>
    <w:basedOn w:val="Normal"/>
    <w:link w:val="FooterChar"/>
    <w:uiPriority w:val="99"/>
    <w:unhideWhenUsed w:val="1"/>
    <w:rsid w:val="009D0150"/>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0150"/>
  </w:style>
  <w:style w:type="character" w:styleId="Hyperlink">
    <w:name w:val="Hyperlink"/>
    <w:basedOn w:val="DefaultParagraphFont"/>
    <w:uiPriority w:val="99"/>
    <w:unhideWhenUsed w:val="1"/>
    <w:rsid w:val="00E33968"/>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bi.ac.uk/Tools/msa/clustalo/"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rcsb.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95dnlInlXtBp+2hQAIyXD0NgOQ==">AMUW2mU4wLAnfXky64Xzn2lnQnmvgcxZp9QUWPngOXhMb/YFKjl/6h9xUTGEHyeGM0rrijfovDIBE/b9wX3ErAfl/bv9b1jjniQVhk3KG5D7iRsl0+iAxeOrs1FrMeF6PLiGBGOOYkg6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2020-06-23T02:19:00Z</dcterms:created>
  <dc:creator>Final Term</dc:creator>
</cp:coreProperties>
</file>