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DVA256 Data Management and Datafication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Answers for Assignment Exercise 2 (OVN1)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Please use this template to answer the questions and upload this doc file during submission.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810.0" w:type="dxa"/>
        <w:jc w:val="left"/>
        <w:tblInd w:w="-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6"/>
        <w:gridCol w:w="7794"/>
        <w:gridCol w:w="1230"/>
        <w:tblGridChange w:id="0">
          <w:tblGrid>
            <w:gridCol w:w="786"/>
            <w:gridCol w:w="7794"/>
            <w:gridCol w:w="12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Q. No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Answer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Comments </w:t>
            </w:r>
          </w:p>
        </w:tc>
      </w:tr>
      <w:tr>
        <w:trPr>
          <w:cantSplit w:val="0"/>
          <w:trHeight w:val="536.95312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https://countwordsfree.com/stopwords/swedish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br w:type="textWrapping"/>
              <w:t xml:space="preserve">Or, in code, using the: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nltk.corpus.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stopwords.words(‘swedish’)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Lemmatization is more accurate, as it reverts the word back to its primary form.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Stemming does… not. Example: cries can be stemmed back to cri, which is wrong.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There is no change in word count. Instead, the lemmatized words were reverted back to their original form.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 (i).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First we use .split(‘’) to make a list of each text. We then match the words from each text in a for loop, while filtering any special characters, to see if they match, then calculate the normalized value and see how close each text is to each other.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 (ii).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We use two lists within a list, to make a vector of each word. We then count each word in both texts as they appear and add it to the list in the relevant index.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No. As the lemmatized words revert to their original verb, adj, noun, the number of words matching will be higher than the non lemmatized text.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sectPr>
      <w:head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Group Id: 3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fkn22009, rsn21005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2F4A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E2F4A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2F4A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BE2F4A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2F4A"/>
    <w:rPr>
      <w:lang w:val="en-US"/>
    </w:rPr>
  </w:style>
  <w:style w:type="table" w:styleId="TableGrid">
    <w:name w:val="Table Grid"/>
    <w:basedOn w:val="TableNormal"/>
    <w:uiPriority w:val="39"/>
    <w:rsid w:val="00BE2F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5559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untwordsfree.com/stopwords/swedish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0VY7sQvs2XtsJqGA8wTAF2N7mg==">CgMxLjA4AHIhMW9kVzJkb1BfcGVBOEVoSWZCTEpZR1otNUxTNXdLWGk1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2019-10-08T09:49:00Z</dcterms:created>
  <dc:creator>Hamidur Rahman</dc:creator>
</cp:coreProperties>
</file>