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BA030A8" w:rsidP="3CE22B00" w:rsidRDefault="1BA030A8" w14:paraId="6F743960" w14:textId="7B61EDCB">
      <w:pPr>
        <w:spacing w:after="6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bs-Latn-BA"/>
        </w:rPr>
      </w:pPr>
      <w:r w:rsidRPr="3CE22B00" w:rsidR="3CE22B0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bs-Latn-BA"/>
        </w:rPr>
        <w:t xml:space="preserve">OPIS ISPUNJENJA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bs-Latn-BA"/>
        </w:rPr>
        <w:t xml:space="preserve">SOLID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bs-Latn-BA"/>
        </w:rPr>
        <w:t>PRINCIPA</w:t>
      </w:r>
    </w:p>
    <w:p w:rsidR="05F498C2" w:rsidP="3CE22B00" w:rsidRDefault="05F498C2" w14:paraId="40CE0F22" w14:textId="0BFA72E8">
      <w:pPr>
        <w:pStyle w:val="Normal"/>
        <w:spacing w:before="360" w:before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</w:pP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Single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Responsibility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Principle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– Princip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pojedinačne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odgovornosti</w:t>
      </w:r>
    </w:p>
    <w:p w:rsidR="1BA030A8" w:rsidP="3CE22B00" w:rsidRDefault="1BA030A8" w14:paraId="31D426EE" w14:textId="0BB38216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bs-Latn-BA"/>
        </w:rPr>
      </w:pPr>
      <w:r w:rsidRPr="3CE22B00" w:rsidR="3CE22B00">
        <w:rPr>
          <w:rFonts w:ascii="Times New Roman" w:hAnsi="Times New Roman" w:eastAsia="Times New Roman" w:cs="Times New Roman"/>
          <w:noProof w:val="0"/>
          <w:lang w:val="bs-Latn-BA"/>
        </w:rPr>
        <w:t xml:space="preserve">Ovaj princip je ispunjen jer svaka klasa zna za samo jedan pojam. Recimo, sve korisničke klase posjeduju metode koje samo taj korisnik može koristiti. Slično se </w:t>
      </w:r>
      <w:r w:rsidRPr="3CE22B00" w:rsidR="3CE22B00">
        <w:rPr>
          <w:rFonts w:ascii="Times New Roman" w:hAnsi="Times New Roman" w:eastAsia="Times New Roman" w:cs="Times New Roman"/>
          <w:noProof w:val="0"/>
          <w:lang w:val="bs-Latn-BA"/>
        </w:rPr>
        <w:t>ponašaju</w:t>
      </w:r>
      <w:r w:rsidRPr="3CE22B00" w:rsidR="3CE22B00">
        <w:rPr>
          <w:rFonts w:ascii="Times New Roman" w:hAnsi="Times New Roman" w:eastAsia="Times New Roman" w:cs="Times New Roman"/>
          <w:noProof w:val="0"/>
          <w:lang w:val="bs-Latn-BA"/>
        </w:rPr>
        <w:t xml:space="preserve"> i klase </w:t>
      </w:r>
      <w:r w:rsidRPr="3CE22B00" w:rsidR="3CE22B00">
        <w:rPr>
          <w:rFonts w:ascii="Times New Roman" w:hAnsi="Times New Roman" w:eastAsia="Times New Roman" w:cs="Times New Roman"/>
          <w:i w:val="1"/>
          <w:iCs w:val="1"/>
          <w:noProof w:val="0"/>
          <w:lang w:val="bs-Latn-BA"/>
        </w:rPr>
        <w:t>Predmet</w:t>
      </w:r>
      <w:r w:rsidRPr="3CE22B00" w:rsidR="3CE22B00">
        <w:rPr>
          <w:rFonts w:ascii="Times New Roman" w:hAnsi="Times New Roman" w:eastAsia="Times New Roman" w:cs="Times New Roman"/>
          <w:noProof w:val="0"/>
          <w:lang w:val="bs-Latn-BA"/>
        </w:rPr>
        <w:t xml:space="preserve">, </w:t>
      </w:r>
      <w:r w:rsidRPr="3CE22B00" w:rsidR="3CE22B00">
        <w:rPr>
          <w:rFonts w:ascii="Times New Roman" w:hAnsi="Times New Roman" w:eastAsia="Times New Roman" w:cs="Times New Roman"/>
          <w:i w:val="1"/>
          <w:iCs w:val="1"/>
          <w:noProof w:val="0"/>
          <w:lang w:val="bs-Latn-BA"/>
        </w:rPr>
        <w:t>Ocjena</w:t>
      </w:r>
      <w:r w:rsidRPr="3CE22B00" w:rsidR="3CE22B00">
        <w:rPr>
          <w:rFonts w:ascii="Times New Roman" w:hAnsi="Times New Roman" w:eastAsia="Times New Roman" w:cs="Times New Roman"/>
          <w:noProof w:val="0"/>
          <w:lang w:val="bs-Latn-BA"/>
        </w:rPr>
        <w:t xml:space="preserve">, </w:t>
      </w:r>
      <w:r w:rsidRPr="3CE22B00" w:rsidR="3CE22B00">
        <w:rPr>
          <w:rFonts w:ascii="Times New Roman" w:hAnsi="Times New Roman" w:eastAsia="Times New Roman" w:cs="Times New Roman"/>
          <w:i w:val="1"/>
          <w:iCs w:val="1"/>
          <w:noProof w:val="0"/>
          <w:lang w:val="bs-Latn-BA"/>
        </w:rPr>
        <w:t xml:space="preserve">Razred </w:t>
      </w:r>
      <w:r w:rsidRPr="3CE22B00" w:rsidR="3CE22B00">
        <w:rPr>
          <w:rFonts w:ascii="Times New Roman" w:hAnsi="Times New Roman" w:eastAsia="Times New Roman" w:cs="Times New Roman"/>
          <w:noProof w:val="0"/>
          <w:lang w:val="bs-Latn-BA"/>
        </w:rPr>
        <w:t xml:space="preserve">i </w:t>
      </w:r>
      <w:r w:rsidRPr="3CE22B00" w:rsidR="3CE22B00">
        <w:rPr>
          <w:rFonts w:ascii="Times New Roman" w:hAnsi="Times New Roman" w:eastAsia="Times New Roman" w:cs="Times New Roman"/>
          <w:i w:val="1"/>
          <w:iCs w:val="1"/>
          <w:noProof w:val="0"/>
          <w:lang w:val="bs-Latn-BA"/>
        </w:rPr>
        <w:t>Izostanak</w:t>
      </w:r>
      <w:r w:rsidRPr="3CE22B00" w:rsidR="3CE22B00">
        <w:rPr>
          <w:rFonts w:ascii="Times New Roman" w:hAnsi="Times New Roman" w:eastAsia="Times New Roman" w:cs="Times New Roman"/>
          <w:noProof w:val="0"/>
          <w:lang w:val="bs-Latn-BA"/>
        </w:rPr>
        <w:t xml:space="preserve">, tako što opisuju isključivo pojmove na kojima su bazirane. </w:t>
      </w:r>
    </w:p>
    <w:p w:rsidR="05F498C2" w:rsidP="3CE22B00" w:rsidRDefault="05F498C2" w14:paraId="2B12879E" w14:textId="31ACBD96">
      <w:pPr>
        <w:pStyle w:val="Normal"/>
        <w:spacing w:before="360" w:before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bs-Latn-BA"/>
        </w:rPr>
      </w:pP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Open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closed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principle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– Otvoreno zatvoreni princip</w:t>
      </w:r>
    </w:p>
    <w:p w:rsidR="1BA030A8" w:rsidP="3CE22B00" w:rsidRDefault="1BA030A8" w14:paraId="3BB8F6E4" w14:textId="4EAAF227">
      <w:pPr>
        <w:pStyle w:val="Normal"/>
        <w:jc w:val="both"/>
        <w:rPr>
          <w:rFonts w:ascii="Times New Roman" w:hAnsi="Times New Roman" w:eastAsia="Times New Roman" w:cs="Times New Roman"/>
          <w:noProof w:val="0"/>
          <w:lang w:val="bs-Latn-BA"/>
        </w:rPr>
      </w:pPr>
      <w:r w:rsidRPr="3CE22B00" w:rsidR="3CE22B00">
        <w:rPr>
          <w:rFonts w:ascii="Times New Roman" w:hAnsi="Times New Roman" w:eastAsia="Times New Roman" w:cs="Times New Roman"/>
          <w:noProof w:val="0"/>
          <w:lang w:val="bs-Latn-BA"/>
        </w:rPr>
        <w:t xml:space="preserve">Ovaj princip je zadovoljen zato što smo kao atribute jedne klase navodili objekte druge klase, tako da dodavanje nove operacije unutar jedne klase neće </w:t>
      </w:r>
      <w:r w:rsidRPr="3CE22B00" w:rsidR="3CE22B00">
        <w:rPr>
          <w:rFonts w:ascii="Times New Roman" w:hAnsi="Times New Roman" w:eastAsia="Times New Roman" w:cs="Times New Roman"/>
          <w:noProof w:val="0"/>
          <w:lang w:val="bs-Latn-BA"/>
        </w:rPr>
        <w:t>povlačiti</w:t>
      </w:r>
      <w:r w:rsidRPr="3CE22B00" w:rsidR="3CE22B00">
        <w:rPr>
          <w:rFonts w:ascii="Times New Roman" w:hAnsi="Times New Roman" w:eastAsia="Times New Roman" w:cs="Times New Roman"/>
          <w:noProof w:val="0"/>
          <w:lang w:val="bs-Latn-BA"/>
        </w:rPr>
        <w:t xml:space="preserve"> promjenu druge klase. Također smo maksimizirali korištenje relacija agregacija i kompozicija da utvrdimo odnose između cjeline i njenih dijelova. Na primjer, dodavanje nove operacije unutar klase </w:t>
      </w:r>
      <w:r w:rsidRPr="3CE22B00" w:rsidR="3CE22B00">
        <w:rPr>
          <w:rFonts w:ascii="Times New Roman" w:hAnsi="Times New Roman" w:eastAsia="Times New Roman" w:cs="Times New Roman"/>
          <w:i w:val="1"/>
          <w:iCs w:val="1"/>
          <w:noProof w:val="0"/>
          <w:lang w:val="bs-Latn-BA"/>
        </w:rPr>
        <w:t xml:space="preserve">Predmet </w:t>
      </w:r>
      <w:r w:rsidRPr="3CE22B00" w:rsidR="3CE22B00">
        <w:rPr>
          <w:rFonts w:ascii="Times New Roman" w:hAnsi="Times New Roman" w:eastAsia="Times New Roman" w:cs="Times New Roman"/>
          <w:noProof w:val="0"/>
          <w:lang w:val="bs-Latn-BA"/>
        </w:rPr>
        <w:t xml:space="preserve">neće zahtijevati izmjene klase </w:t>
      </w:r>
      <w:r w:rsidRPr="3CE22B00" w:rsidR="3CE22B00">
        <w:rPr>
          <w:rFonts w:ascii="Times New Roman" w:hAnsi="Times New Roman" w:eastAsia="Times New Roman" w:cs="Times New Roman"/>
          <w:i w:val="1"/>
          <w:iCs w:val="1"/>
          <w:noProof w:val="0"/>
          <w:lang w:val="bs-Latn-BA"/>
        </w:rPr>
        <w:t xml:space="preserve">Razred </w:t>
      </w:r>
      <w:r w:rsidRPr="3CE22B00" w:rsidR="3CE22B00">
        <w:rPr>
          <w:rFonts w:ascii="Times New Roman" w:hAnsi="Times New Roman" w:eastAsia="Times New Roman" w:cs="Times New Roman"/>
          <w:noProof w:val="0"/>
          <w:lang w:val="bs-Latn-BA"/>
        </w:rPr>
        <w:t xml:space="preserve">iako postoji relacija između njih. </w:t>
      </w:r>
    </w:p>
    <w:p w:rsidR="05F498C2" w:rsidP="3CE22B00" w:rsidRDefault="05F498C2" w14:paraId="0EA422DF" w14:textId="6C5293D8">
      <w:pPr>
        <w:pStyle w:val="Normal"/>
        <w:spacing w:before="360" w:before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bs-Latn-BA"/>
        </w:rPr>
      </w:pP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Liskov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Substitution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Priniciple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–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Liskov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princip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zamjene</w:t>
      </w:r>
    </w:p>
    <w:p w:rsidR="2D97DB00" w:rsidP="3CE22B00" w:rsidRDefault="2D97DB00" w14:paraId="17410BD3" w14:textId="71A568A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</w:pP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Svaka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>podklasa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 klase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 xml:space="preserve">Osoba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>(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>Učenik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,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>Nastavnik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s-Latn-BA"/>
        </w:rPr>
        <w:t xml:space="preserve"> i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>Razrednik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s-Latn-BA"/>
        </w:rPr>
        <w:t xml:space="preserve">) može zamijeniti primjer bazne klase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 xml:space="preserve">Osoba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s-Latn-BA"/>
        </w:rPr>
        <w:t xml:space="preserve">bez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>narušavanja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 ispravnosti sistema. To znači da ako je neka metoda dizajnirana da prima objekat klase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 xml:space="preserve">Osoba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kao argument, možemo je zamijeniti komponentom bilo koje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>podklase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 klase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>Osoba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. </w:t>
      </w:r>
    </w:p>
    <w:p w:rsidR="05F498C2" w:rsidP="3CE22B00" w:rsidRDefault="05F498C2" w14:paraId="270213D5" w14:textId="54B9EC6F">
      <w:pPr>
        <w:pStyle w:val="Normal"/>
        <w:spacing w:before="360" w:before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</w:pP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Interface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Segregation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Principle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– Princip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izoliranja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interfejsa</w:t>
      </w:r>
    </w:p>
    <w:p w:rsidR="1BA030A8" w:rsidP="3CE22B00" w:rsidRDefault="1BA030A8" w14:paraId="6ECF1B54" w14:textId="0543D34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</w:pP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Interfejsi koji predstavljaju funkcionalnosti specifične za pojedine koncepte, poput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>Učenik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,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>Predmet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,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 xml:space="preserve">Ocjena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ili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>Izostanak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, ne prisiljavaju klijente da implementiraju nepotrebne metode koje se odnose na funkcionalnosti koje nisu relevantne za učenika. Na primjer,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 xml:space="preserve">Učenik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bi mogao sadržavati samo metode relevantne za učenike, kao što je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>dajOcjenu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>()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, čime se osigurava da klijenti koriste samo one metode koje su im potrebne. </w:t>
      </w:r>
    </w:p>
    <w:p w:rsidR="05F498C2" w:rsidP="3CE22B00" w:rsidRDefault="05F498C2" w14:paraId="724AB3E8" w14:textId="2AD551BD">
      <w:pPr>
        <w:pStyle w:val="Normal"/>
        <w:spacing w:before="360" w:before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</w:pP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Dependency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Inversion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Principle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– Princip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inverzije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 xml:space="preserve"> </w:t>
      </w:r>
      <w:r w:rsidRPr="3CE22B00" w:rsidR="3CE22B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bs-Latn-BA"/>
        </w:rPr>
        <w:t>ovisnosti</w:t>
      </w:r>
    </w:p>
    <w:p w:rsidR="1BA030A8" w:rsidP="3CE22B00" w:rsidRDefault="1BA030A8" w14:paraId="1BFFAB08" w14:textId="4882DE1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</w:pP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Moduli visokog nivoa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>ovise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 o apstrakcijama, a ne o konkretnim implementacijama. Na primjer, ako postoje moduli koji trebaju pristupiti informacijama o učesnicima, mogu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>ovisiti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 o apstrakcijama kao što su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>Učenik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,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 xml:space="preserve">Ocjena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ili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s-Latn-BA"/>
        </w:rPr>
        <w:t>Izostanak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, umjesto o konkretnim implementacijama tih klasa. Ovo omogućuje zamjenu implementacija bez utjecaja na 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>kôd</w:t>
      </w:r>
      <w:r w:rsidRPr="3CE22B00" w:rsidR="3CE22B00">
        <w:rPr>
          <w:rFonts w:ascii="Times New Roman" w:hAnsi="Times New Roman" w:eastAsia="Times New Roman" w:cs="Times New Roman"/>
          <w:b w:val="0"/>
          <w:bCs w:val="0"/>
          <w:noProof w:val="0"/>
          <w:lang w:val="bs-Latn-BA"/>
        </w:rPr>
        <w:t xml:space="preserve"> koji ih koristi.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1E3B0"/>
    <w:rsid w:val="003643D0"/>
    <w:rsid w:val="00EC34CD"/>
    <w:rsid w:val="00FCEE91"/>
    <w:rsid w:val="05916A33"/>
    <w:rsid w:val="05F498C2"/>
    <w:rsid w:val="061E466E"/>
    <w:rsid w:val="072B143F"/>
    <w:rsid w:val="0755D101"/>
    <w:rsid w:val="096A390E"/>
    <w:rsid w:val="0C126345"/>
    <w:rsid w:val="0C21CCD7"/>
    <w:rsid w:val="0C63DA46"/>
    <w:rsid w:val="0DAE33A6"/>
    <w:rsid w:val="0DFFAAA7"/>
    <w:rsid w:val="0F37DA71"/>
    <w:rsid w:val="10167F00"/>
    <w:rsid w:val="10E5D468"/>
    <w:rsid w:val="11BF3A3A"/>
    <w:rsid w:val="1272DAFF"/>
    <w:rsid w:val="1281A4C9"/>
    <w:rsid w:val="135162D9"/>
    <w:rsid w:val="13E176AB"/>
    <w:rsid w:val="14BF8AEA"/>
    <w:rsid w:val="158E57A4"/>
    <w:rsid w:val="15B9458B"/>
    <w:rsid w:val="174DC413"/>
    <w:rsid w:val="17BEE895"/>
    <w:rsid w:val="1837F3E6"/>
    <w:rsid w:val="19BDA07E"/>
    <w:rsid w:val="19FB3B3D"/>
    <w:rsid w:val="1BA030A8"/>
    <w:rsid w:val="1C4CA11E"/>
    <w:rsid w:val="1C5D0C75"/>
    <w:rsid w:val="1E1DBBF7"/>
    <w:rsid w:val="1E9DD834"/>
    <w:rsid w:val="1FB98C58"/>
    <w:rsid w:val="21474649"/>
    <w:rsid w:val="2414F961"/>
    <w:rsid w:val="242650DE"/>
    <w:rsid w:val="25226C09"/>
    <w:rsid w:val="260410B6"/>
    <w:rsid w:val="26DE7C13"/>
    <w:rsid w:val="26E851B2"/>
    <w:rsid w:val="26F4B16D"/>
    <w:rsid w:val="27513A86"/>
    <w:rsid w:val="28974B4D"/>
    <w:rsid w:val="28BB8CDD"/>
    <w:rsid w:val="290EF79D"/>
    <w:rsid w:val="29CBE50F"/>
    <w:rsid w:val="2CA43C75"/>
    <w:rsid w:val="2D97DB00"/>
    <w:rsid w:val="2E5E7F63"/>
    <w:rsid w:val="30186BD2"/>
    <w:rsid w:val="32C1E3B0"/>
    <w:rsid w:val="33071491"/>
    <w:rsid w:val="34AE73C6"/>
    <w:rsid w:val="352BA511"/>
    <w:rsid w:val="3570AC19"/>
    <w:rsid w:val="38A29283"/>
    <w:rsid w:val="391243A4"/>
    <w:rsid w:val="398422FE"/>
    <w:rsid w:val="3BA5D1BB"/>
    <w:rsid w:val="3CB32D6F"/>
    <w:rsid w:val="3CE22B00"/>
    <w:rsid w:val="3F26500C"/>
    <w:rsid w:val="3FD0BFF6"/>
    <w:rsid w:val="4013A33B"/>
    <w:rsid w:val="40BC6411"/>
    <w:rsid w:val="411B0BFB"/>
    <w:rsid w:val="4247106C"/>
    <w:rsid w:val="43EF4398"/>
    <w:rsid w:val="44919EEA"/>
    <w:rsid w:val="44BCCB46"/>
    <w:rsid w:val="468BAAE9"/>
    <w:rsid w:val="46DE3905"/>
    <w:rsid w:val="477A7AF3"/>
    <w:rsid w:val="48862F0D"/>
    <w:rsid w:val="4B3AB8C4"/>
    <w:rsid w:val="4C7FA454"/>
    <w:rsid w:val="4CAC76FE"/>
    <w:rsid w:val="4DAE1270"/>
    <w:rsid w:val="4E44174D"/>
    <w:rsid w:val="4EF2F340"/>
    <w:rsid w:val="50845AD7"/>
    <w:rsid w:val="510C4C56"/>
    <w:rsid w:val="51A04D4E"/>
    <w:rsid w:val="544D3CB6"/>
    <w:rsid w:val="56B1CC26"/>
    <w:rsid w:val="5823020F"/>
    <w:rsid w:val="587EF259"/>
    <w:rsid w:val="58D33E13"/>
    <w:rsid w:val="58FAECCB"/>
    <w:rsid w:val="5A49FD46"/>
    <w:rsid w:val="5C144DD0"/>
    <w:rsid w:val="5E3E38E9"/>
    <w:rsid w:val="5F65D15A"/>
    <w:rsid w:val="60CD2EFE"/>
    <w:rsid w:val="61E697FD"/>
    <w:rsid w:val="63C1FAFC"/>
    <w:rsid w:val="64AD46C6"/>
    <w:rsid w:val="6502F31E"/>
    <w:rsid w:val="66E0DA9B"/>
    <w:rsid w:val="6933BC74"/>
    <w:rsid w:val="699AD1F2"/>
    <w:rsid w:val="6D56AEC4"/>
    <w:rsid w:val="6F90321C"/>
    <w:rsid w:val="6FDEF23D"/>
    <w:rsid w:val="6FE96EDC"/>
    <w:rsid w:val="737D1F7B"/>
    <w:rsid w:val="7419FEC4"/>
    <w:rsid w:val="7467902B"/>
    <w:rsid w:val="764E33C1"/>
    <w:rsid w:val="7701AC1E"/>
    <w:rsid w:val="77877B03"/>
    <w:rsid w:val="7829B28A"/>
    <w:rsid w:val="7A54B826"/>
    <w:rsid w:val="7AFEB293"/>
    <w:rsid w:val="7D04F492"/>
    <w:rsid w:val="7D1D812B"/>
    <w:rsid w:val="7D5FA049"/>
    <w:rsid w:val="7EC1B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E3B0"/>
  <w15:chartTrackingRefBased/>
  <w15:docId w15:val="{080B3C52-CD70-4ED2-A0A4-1F8EE4FE9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2024-05-06T16:55:22.4958144Z</dcterms:created>
  <dcterms:modified xsi:type="dcterms:W3CDTF">2024-05-07T10:09:20.9290023Z</dcterms:modified>
  <dc:creator>Faruk Zahiragić</dc:creator>
  <lastModifiedBy>Guest User</lastModifiedBy>
</coreProperties>
</file>