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maq3dnlqdn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58938" cy="2942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938" cy="294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THE SUPERIOR COURT OF THE STATE</w:t>
      </w: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4440"/>
        <w:tblGridChange w:id="0">
          <w:tblGrid>
            <w:gridCol w:w="540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THE STATE,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ab/>
              <w:t xml:space="preserve">vs.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highlight w:val="yellow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ab/>
              <w:t xml:space="preserve">DEFENDANT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ARREST WARRANT FOR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highlight w:val="yellow"/>
                <w:u w:val="single"/>
                <w:rtl w:val="0"/>
              </w:rPr>
              <w:t xml:space="preserve">Name CID#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District Attorney's Office brings the following Arrest Warrant Application for Judicial review in the matter of The State Vs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yellow"/>
          <w:u w:val="single"/>
          <w:rtl w:val="0"/>
        </w:rPr>
        <w:t xml:space="preserve">INSERT NAME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The named agent of the District Attorney’s Office accepts under the declaration of perjury that all information submitted within this document is accurate and true.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Violations of Criminal Codes Committed</w:t>
      </w:r>
    </w:p>
    <w:tbl>
      <w:tblPr>
        <w:tblStyle w:val="Table2"/>
        <w:tblW w:w="7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225"/>
        <w:tblGridChange w:id="0">
          <w:tblGrid>
            <w:gridCol w:w="1650"/>
            <w:gridCol w:w="6225"/>
          </w:tblGrid>
        </w:tblGridChange>
      </w:tblGrid>
      <w:tr>
        <w:trPr>
          <w:cantSplit w:val="0"/>
          <w:trHeight w:val="113.385826771653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Criminal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Criminal Code Title </w:t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P.C.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P.C.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P.C.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Evidence Supporting Arrest Warrant</w:t>
      </w:r>
    </w:p>
    <w:tbl>
      <w:tblPr>
        <w:tblStyle w:val="Table3"/>
        <w:tblW w:w="7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6225"/>
        <w:tblGridChange w:id="0">
          <w:tblGrid>
            <w:gridCol w:w="1485"/>
            <w:gridCol w:w="6225"/>
          </w:tblGrid>
        </w:tblGridChange>
      </w:tblGrid>
      <w:tr>
        <w:trPr>
          <w:cantSplit w:val="0"/>
          <w:trHeight w:val="113.385826771653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Name / Occupation / Position</w:t>
            </w:r>
          </w:p>
        </w:tc>
      </w:tr>
      <w:tr>
        <w:trPr>
          <w:cantSplit w:val="0"/>
          <w:trHeight w:val="113.385826771653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Exhibit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Witness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Witness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Officer’s Admissions</w:t>
      </w:r>
    </w:p>
    <w:tbl>
      <w:tblPr>
        <w:tblStyle w:val="Table4"/>
        <w:tblW w:w="7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6225"/>
        <w:tblGridChange w:id="0">
          <w:tblGrid>
            <w:gridCol w:w="1485"/>
            <w:gridCol w:w="6225"/>
          </w:tblGrid>
        </w:tblGridChange>
      </w:tblGrid>
      <w:tr>
        <w:trPr>
          <w:cantSplit w:val="0"/>
          <w:trHeight w:val="113.385826771653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Officer’s Probable Cause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sz w:val="28"/>
                <w:szCs w:val="28"/>
                <w:highlight w:val="yellow"/>
                <w:u w:val="single"/>
              </w:rPr>
            </w:pPr>
            <w:commentRangeStart w:id="0"/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highlight w:val="yellow"/>
                <w:u w:val="single"/>
                <w:rtl w:val="0"/>
              </w:rPr>
              <w:t xml:space="preserve">(Use exactly this template)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Based on the above evidence and witness testimonies, there is substantial reason to believe that [Suspect] committed [Crimes], and poses an ongoing threat [yada yada]. This evidence [Exhibit A] is body cam of the incident, showing [what happened, brief summary]. [Exhibit B] is [explain what it is] which I have reason to believe is [Suspect], which matches the [Suspect's] citizen profile in the MDT, as shown in [Exhibit C]. In Exhibit D, you can see [Suspect] entering/exiting a vehicle, which is also owned by [Suspect], records of which are found in [Exhibit E]. Based on the evidence detailed above, I respectfully request the court to issue an arrest warrant for [Suspect], as there is probable cause to believe they have committed the [noted offenses]. This conclusion is supported by the evidence referenced, all of which have been thoroughly reviewed and are held on file for court proceedings.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dney Farvar" w:id="0" w:date="2025-01-15T14:48:29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make this fit your warrant changing exhibits to match.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jc w:val="right"/>
      <w:rPr>
        <w:highlight w:val="yellow"/>
      </w:rPr>
    </w:pPr>
    <w:r w:rsidDel="00000000" w:rsidR="00000000" w:rsidRPr="00000000">
      <w:rPr>
        <w:highlight w:val="yellow"/>
        <w:rtl w:val="0"/>
      </w:rPr>
      <w:t xml:space="preserve">Signature</w:t>
    </w:r>
  </w:p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>
        <w:rtl w:val="0"/>
      </w:rPr>
      <w:t xml:space="preserve">Name of Prosecutor</w:t>
    </w:r>
  </w:p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>
        <w:rtl w:val="0"/>
      </w:rPr>
      <w:t xml:space="preserve">District Attorney’s Office</w:t>
    </w:r>
  </w:p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>
        <w:rtl w:val="0"/>
      </w:rPr>
      <w:t xml:space="preserve">Bar Number</w:t>
    </w:r>
  </w:p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>
        <w:rtl w:val="0"/>
      </w:rPr>
      <w:t xml:space="preserve">Date Filed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widowControl w:val="0"/>
      <w:spacing w:line="240" w:lineRule="auto"/>
      <w:ind w:right="-1260"/>
      <w:jc w:val="right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