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149C" w14:textId="4229E3E5" w:rsidR="00404DE5" w:rsidRPr="00943AAC" w:rsidRDefault="00404DE5" w:rsidP="00404DE5">
      <w:pPr>
        <w:pStyle w:val="Heading1"/>
        <w:jc w:val="center"/>
        <w:rPr>
          <w:lang w:val="en-AU"/>
        </w:rPr>
      </w:pPr>
      <w:r w:rsidRPr="00943AAC">
        <w:rPr>
          <w:lang w:val="en-AU"/>
        </w:rPr>
        <w:t>ICT292 Information Systems Management</w:t>
      </w:r>
    </w:p>
    <w:p w14:paraId="64B67850" w14:textId="20643C66" w:rsidR="00404DE5" w:rsidRPr="00943AAC" w:rsidRDefault="00DB0644" w:rsidP="00C86E30">
      <w:pPr>
        <w:pStyle w:val="Heading1"/>
        <w:spacing w:before="120"/>
        <w:rPr>
          <w:lang w:val="en-AU"/>
        </w:rPr>
      </w:pPr>
      <w:r>
        <w:rPr>
          <w:lang w:val="en-AU"/>
        </w:rPr>
        <w:t>Workshop</w:t>
      </w:r>
      <w:r w:rsidR="00404DE5" w:rsidRPr="00943AAC">
        <w:rPr>
          <w:lang w:val="en-AU"/>
        </w:rPr>
        <w:t xml:space="preserve"> 01: Organisational Context of Information</w:t>
      </w:r>
    </w:p>
    <w:p w14:paraId="4732774B" w14:textId="77777777" w:rsidR="00404DE5" w:rsidRPr="00943AAC" w:rsidRDefault="00404DE5" w:rsidP="00404DE5">
      <w:pPr>
        <w:rPr>
          <w:lang w:val="en-AU"/>
        </w:rPr>
      </w:pPr>
      <w:r w:rsidRPr="00943AAC">
        <w:rPr>
          <w:lang w:val="en-AU"/>
        </w:rPr>
        <w:t>Each of the topics in this unit has elements of a running case study that involves either Bright Spark Amy’s Candles, or Match Lighting. These three organisations are all involved in the lighting industry in some way. Bright Spark is a retailer that sells light fittings. Amy’s Candles is a small business that grew out of Amy’s hobby of making candles for her friends and family. Match Lighting is a manufacturer of light fittings. We will follow these three businesses as we move through the unit. In each topic, we will use them to further examine how the theory is applied in a real-world scenario.</w:t>
      </w:r>
    </w:p>
    <w:p w14:paraId="7617571A" w14:textId="77777777" w:rsidR="00404DE5" w:rsidRPr="00943AAC" w:rsidRDefault="00404DE5" w:rsidP="00404DE5">
      <w:pPr>
        <w:pStyle w:val="Heading2"/>
        <w:rPr>
          <w:lang w:val="en-AU"/>
        </w:rPr>
      </w:pPr>
      <w:r w:rsidRPr="00943AAC">
        <w:rPr>
          <w:lang w:val="en-AU"/>
        </w:rPr>
        <w:t>Aims:</w:t>
      </w:r>
    </w:p>
    <w:p w14:paraId="78757EFF" w14:textId="65C27E60" w:rsidR="00404DE5" w:rsidRPr="00943AAC" w:rsidRDefault="00404DE5" w:rsidP="00404DE5">
      <w:pPr>
        <w:spacing w:after="0"/>
        <w:rPr>
          <w:lang w:val="en-AU"/>
        </w:rPr>
      </w:pPr>
      <w:r w:rsidRPr="00943AAC">
        <w:rPr>
          <w:lang w:val="en-AU"/>
        </w:rPr>
        <w:t xml:space="preserve">At the completion of this </w:t>
      </w:r>
      <w:r w:rsidR="00DB0644">
        <w:rPr>
          <w:lang w:val="en-AU"/>
        </w:rPr>
        <w:t>Workshop,</w:t>
      </w:r>
      <w:r w:rsidRPr="00943AAC">
        <w:rPr>
          <w:lang w:val="en-AU"/>
        </w:rPr>
        <w:t xml:space="preserve"> you should be able to:</w:t>
      </w:r>
    </w:p>
    <w:p w14:paraId="4E95F4E5" w14:textId="77777777" w:rsidR="00404DE5" w:rsidRPr="00943AAC" w:rsidRDefault="00404DE5" w:rsidP="00404DE5">
      <w:pPr>
        <w:pStyle w:val="List"/>
        <w:numPr>
          <w:ilvl w:val="0"/>
          <w:numId w:val="1"/>
        </w:numPr>
        <w:rPr>
          <w:lang w:val="en-AU"/>
        </w:rPr>
      </w:pPr>
      <w:r w:rsidRPr="00943AAC">
        <w:rPr>
          <w:lang w:val="en-AU"/>
        </w:rPr>
        <w:t>Identify the main elements of a business model for a given organisation</w:t>
      </w:r>
    </w:p>
    <w:p w14:paraId="69E0E38F" w14:textId="77777777" w:rsidR="00404DE5" w:rsidRPr="00943AAC" w:rsidRDefault="00404DE5" w:rsidP="00404DE5">
      <w:pPr>
        <w:pStyle w:val="List"/>
        <w:rPr>
          <w:lang w:val="en-AU"/>
        </w:rPr>
      </w:pPr>
    </w:p>
    <w:p w14:paraId="7386D424" w14:textId="407209E8" w:rsidR="00404DE5" w:rsidRPr="00943AAC" w:rsidRDefault="00404DE5" w:rsidP="00404DE5">
      <w:pPr>
        <w:pStyle w:val="List"/>
        <w:spacing w:after="0"/>
        <w:ind w:left="284" w:hanging="284"/>
        <w:rPr>
          <w:lang w:val="en-AU"/>
        </w:rPr>
      </w:pPr>
      <w:r w:rsidRPr="00943AAC">
        <w:rPr>
          <w:lang w:val="en-AU"/>
        </w:rPr>
        <w:t xml:space="preserve">This </w:t>
      </w:r>
      <w:r w:rsidR="00DB0644">
        <w:rPr>
          <w:lang w:val="en-AU"/>
        </w:rPr>
        <w:t>Workshop</w:t>
      </w:r>
      <w:r w:rsidRPr="00943AAC">
        <w:rPr>
          <w:lang w:val="en-AU"/>
        </w:rPr>
        <w:t xml:space="preserve"> contributes to the following Topic Learning Outcome:</w:t>
      </w:r>
    </w:p>
    <w:p w14:paraId="16855833" w14:textId="77777777" w:rsidR="00404DE5" w:rsidRPr="00943AAC" w:rsidRDefault="00404DE5" w:rsidP="00404DE5">
      <w:pPr>
        <w:numPr>
          <w:ilvl w:val="0"/>
          <w:numId w:val="1"/>
        </w:numPr>
        <w:autoSpaceDE w:val="0"/>
        <w:autoSpaceDN w:val="0"/>
        <w:spacing w:after="0" w:line="280" w:lineRule="atLeast"/>
        <w:contextualSpacing/>
        <w:rPr>
          <w:lang w:val="en-AU"/>
        </w:rPr>
      </w:pPr>
      <w:r w:rsidRPr="00943AAC">
        <w:rPr>
          <w:lang w:val="en-AU"/>
        </w:rPr>
        <w:t>Explain how a generic business model can be used to understand the context of information in an organisation</w:t>
      </w:r>
    </w:p>
    <w:p w14:paraId="14955E64" w14:textId="0DE8EEF9" w:rsidR="00404DE5" w:rsidRPr="00943AAC" w:rsidRDefault="00404DE5" w:rsidP="00404DE5">
      <w:pPr>
        <w:pStyle w:val="Heading2"/>
        <w:rPr>
          <w:lang w:val="en-AU"/>
        </w:rPr>
      </w:pPr>
      <w:r w:rsidRPr="00943AAC">
        <w:rPr>
          <w:lang w:val="en-AU"/>
        </w:rPr>
        <w:t xml:space="preserve">To be prepared for this </w:t>
      </w:r>
      <w:r w:rsidR="00DB0644">
        <w:rPr>
          <w:lang w:val="en-AU"/>
        </w:rPr>
        <w:t>Workshop</w:t>
      </w:r>
      <w:r w:rsidRPr="00943AAC">
        <w:rPr>
          <w:lang w:val="en-AU"/>
        </w:rPr>
        <w:t>, you will need to have:</w:t>
      </w:r>
    </w:p>
    <w:p w14:paraId="4152EF34" w14:textId="77777777" w:rsidR="00404DE5" w:rsidRPr="00943AAC" w:rsidRDefault="00404DE5" w:rsidP="00404DE5">
      <w:pPr>
        <w:pStyle w:val="List"/>
        <w:numPr>
          <w:ilvl w:val="0"/>
          <w:numId w:val="2"/>
        </w:numPr>
        <w:rPr>
          <w:lang w:val="en-AU"/>
        </w:rPr>
      </w:pPr>
      <w:r w:rsidRPr="00943AAC">
        <w:rPr>
          <w:lang w:val="en-AU"/>
        </w:rPr>
        <w:t>Read Chapter 1 of Cox</w:t>
      </w:r>
    </w:p>
    <w:p w14:paraId="25AF85AB" w14:textId="3E53C6C1" w:rsidR="00404DE5" w:rsidRDefault="00404DE5" w:rsidP="00404DE5">
      <w:pPr>
        <w:pStyle w:val="List"/>
        <w:numPr>
          <w:ilvl w:val="0"/>
          <w:numId w:val="2"/>
        </w:numPr>
        <w:rPr>
          <w:lang w:val="en-AU"/>
        </w:rPr>
      </w:pPr>
      <w:r w:rsidRPr="00943AAC">
        <w:rPr>
          <w:lang w:val="en-AU"/>
        </w:rPr>
        <w:t>Prepare some answers for the questions below so you are in a position to contribute to the class/group discussion.</w:t>
      </w:r>
    </w:p>
    <w:p w14:paraId="2EFCA0EC" w14:textId="79B11C0A" w:rsidR="0039718E" w:rsidRPr="00943AAC" w:rsidRDefault="0039718E" w:rsidP="00404DE5">
      <w:pPr>
        <w:pStyle w:val="List"/>
        <w:numPr>
          <w:ilvl w:val="0"/>
          <w:numId w:val="2"/>
        </w:numPr>
        <w:rPr>
          <w:lang w:val="en-AU"/>
        </w:rPr>
      </w:pPr>
      <w:r>
        <w:rPr>
          <w:lang w:val="en-AU"/>
        </w:rPr>
        <w:t>Listen to the recorded lectures, especially the one on business models</w:t>
      </w:r>
    </w:p>
    <w:p w14:paraId="59A7BA8D" w14:textId="77777777" w:rsidR="00404DE5" w:rsidRPr="00943AAC" w:rsidRDefault="00404DE5" w:rsidP="00404DE5">
      <w:pPr>
        <w:pStyle w:val="Heading2"/>
        <w:rPr>
          <w:lang w:val="en-AU"/>
        </w:rPr>
      </w:pPr>
      <w:r w:rsidRPr="00943AAC">
        <w:rPr>
          <w:lang w:val="en-AU"/>
        </w:rPr>
        <w:t>Introduction</w:t>
      </w:r>
    </w:p>
    <w:p w14:paraId="12AC8D5D" w14:textId="722FA0F1" w:rsidR="00404DE5" w:rsidRPr="00943AAC" w:rsidRDefault="00404DE5" w:rsidP="00404DE5">
      <w:pPr>
        <w:rPr>
          <w:lang w:val="en-AU"/>
        </w:rPr>
      </w:pPr>
      <w:r w:rsidRPr="00943AAC">
        <w:rPr>
          <w:lang w:val="en-AU"/>
        </w:rPr>
        <w:t xml:space="preserve">In this </w:t>
      </w:r>
      <w:r w:rsidR="00DB0644">
        <w:rPr>
          <w:lang w:val="en-AU"/>
        </w:rPr>
        <w:t>Workshop</w:t>
      </w:r>
      <w:r w:rsidRPr="00943AAC">
        <w:rPr>
          <w:lang w:val="en-AU"/>
        </w:rPr>
        <w:t xml:space="preserve">, you will be creating the “business model” for Bright Spark. In order to complete the activities below, you should ensure you understand what a business model </w:t>
      </w:r>
      <w:r w:rsidR="000010BC" w:rsidRPr="00943AAC">
        <w:rPr>
          <w:lang w:val="en-AU"/>
        </w:rPr>
        <w:t>is and</w:t>
      </w:r>
      <w:r w:rsidRPr="00943AAC">
        <w:rPr>
          <w:lang w:val="en-AU"/>
        </w:rPr>
        <w:t xml:space="preserve"> have read the various sections of the text that refer to Bright Spark: Scenario 1.1 on page 3, Scenario 1.2 on page 9, Scenario 1.3 on page 14, and Reviewing Scenario 1.1 on pages 23-4.</w:t>
      </w:r>
    </w:p>
    <w:p w14:paraId="72E49497" w14:textId="77777777" w:rsidR="00404DE5" w:rsidRPr="00943AAC" w:rsidRDefault="00404DE5" w:rsidP="00404DE5">
      <w:pPr>
        <w:pStyle w:val="Heading3"/>
        <w:rPr>
          <w:lang w:val="en-AU"/>
        </w:rPr>
      </w:pPr>
      <w:r w:rsidRPr="00943AAC">
        <w:rPr>
          <w:lang w:val="en-AU"/>
        </w:rPr>
        <w:t>Activity 1</w:t>
      </w:r>
    </w:p>
    <w:p w14:paraId="46254DA5" w14:textId="77777777" w:rsidR="00404DE5" w:rsidRPr="00943AAC" w:rsidRDefault="00404DE5" w:rsidP="00404DE5">
      <w:pPr>
        <w:spacing w:after="0"/>
        <w:rPr>
          <w:lang w:val="en-AU"/>
        </w:rPr>
      </w:pPr>
      <w:r w:rsidRPr="00943AAC">
        <w:rPr>
          <w:lang w:val="en-AU"/>
        </w:rPr>
        <w:t>Fill in the following parts of the Business Model diagram for Bright Spark (at the end of this document), using Figure 1.1 as a guide.</w:t>
      </w:r>
    </w:p>
    <w:p w14:paraId="190E05A1" w14:textId="142B6B71" w:rsidR="00404DE5" w:rsidRPr="00943AAC" w:rsidRDefault="00404DE5" w:rsidP="00943AAC">
      <w:pPr>
        <w:numPr>
          <w:ilvl w:val="0"/>
          <w:numId w:val="3"/>
        </w:numPr>
        <w:spacing w:after="0"/>
        <w:ind w:left="714" w:hanging="357"/>
        <w:rPr>
          <w:lang w:val="en-AU"/>
        </w:rPr>
      </w:pPr>
      <w:r w:rsidRPr="00943AAC">
        <w:rPr>
          <w:lang w:val="en-AU"/>
        </w:rPr>
        <w:t>Replace Market with the name of the field in which Bright Spark’s customers are located.</w:t>
      </w:r>
    </w:p>
    <w:p w14:paraId="2F806A70" w14:textId="3CE47059" w:rsidR="00404DE5" w:rsidRPr="00943AAC" w:rsidRDefault="00404DE5" w:rsidP="00943AAC">
      <w:pPr>
        <w:numPr>
          <w:ilvl w:val="0"/>
          <w:numId w:val="3"/>
        </w:numPr>
        <w:rPr>
          <w:lang w:val="en-AU"/>
        </w:rPr>
      </w:pPr>
      <w:r w:rsidRPr="00943AAC">
        <w:rPr>
          <w:lang w:val="en-AU"/>
        </w:rPr>
        <w:t>Replace Business Environment with the name of the industry in which Bright Spark trades.</w:t>
      </w:r>
    </w:p>
    <w:p w14:paraId="6C801EAE" w14:textId="77777777" w:rsidR="00404DE5" w:rsidRPr="00943AAC" w:rsidRDefault="00404DE5" w:rsidP="00404DE5">
      <w:pPr>
        <w:spacing w:after="0"/>
        <w:rPr>
          <w:lang w:val="en-AU"/>
        </w:rPr>
      </w:pPr>
      <w:r w:rsidRPr="00943AAC">
        <w:rPr>
          <w:lang w:val="en-AU"/>
        </w:rPr>
        <w:t>Prepare the following lists:</w:t>
      </w:r>
    </w:p>
    <w:p w14:paraId="0A25EACE" w14:textId="77777777" w:rsidR="00404DE5" w:rsidRPr="00943AAC" w:rsidRDefault="00404DE5" w:rsidP="00404DE5">
      <w:pPr>
        <w:numPr>
          <w:ilvl w:val="0"/>
          <w:numId w:val="4"/>
        </w:numPr>
        <w:spacing w:after="0"/>
        <w:ind w:left="714" w:hanging="357"/>
        <w:rPr>
          <w:lang w:val="en-AU"/>
        </w:rPr>
      </w:pPr>
      <w:r w:rsidRPr="00943AAC">
        <w:rPr>
          <w:lang w:val="en-AU"/>
        </w:rPr>
        <w:t>Products and services that Bright Spark offers to customers.</w:t>
      </w:r>
    </w:p>
    <w:p w14:paraId="7F3BFA6B" w14:textId="77777777" w:rsidR="00404DE5" w:rsidRPr="00943AAC" w:rsidRDefault="00404DE5" w:rsidP="00404DE5">
      <w:pPr>
        <w:numPr>
          <w:ilvl w:val="0"/>
          <w:numId w:val="4"/>
        </w:numPr>
        <w:spacing w:after="0"/>
        <w:ind w:left="714" w:hanging="357"/>
        <w:rPr>
          <w:lang w:val="en-AU"/>
        </w:rPr>
      </w:pPr>
      <w:r w:rsidRPr="00943AAC">
        <w:rPr>
          <w:lang w:val="en-AU"/>
        </w:rPr>
        <w:t>Resources that Bright Spark needs to provide the products and services; for example: sources of finance, equipment, skills, assets and information.</w:t>
      </w:r>
    </w:p>
    <w:p w14:paraId="4C647108" w14:textId="6BE04E6C" w:rsidR="00404DE5" w:rsidRPr="00943AAC" w:rsidRDefault="00404DE5" w:rsidP="00943AAC">
      <w:pPr>
        <w:numPr>
          <w:ilvl w:val="0"/>
          <w:numId w:val="4"/>
        </w:numPr>
        <w:rPr>
          <w:lang w:val="en-AU"/>
        </w:rPr>
      </w:pPr>
      <w:r w:rsidRPr="00943AAC">
        <w:rPr>
          <w:lang w:val="en-AU"/>
        </w:rPr>
        <w:t>Competitors who provide the same or similar products to Bright Spark in your local market (you will have to search for these, try to find at least two similar businesses).</w:t>
      </w:r>
    </w:p>
    <w:p w14:paraId="44512FED" w14:textId="172D6D03" w:rsidR="00404DE5" w:rsidRPr="00943AAC" w:rsidRDefault="00404DE5" w:rsidP="00404DE5">
      <w:pPr>
        <w:spacing w:after="0"/>
        <w:rPr>
          <w:color w:val="FF0000"/>
          <w:lang w:val="en-AU"/>
        </w:rPr>
      </w:pPr>
      <w:r w:rsidRPr="00943AAC">
        <w:rPr>
          <w:lang w:val="en-AU"/>
        </w:rPr>
        <w:t xml:space="preserve">Complete the following parts of Bright Spark’s Business Model: </w:t>
      </w:r>
    </w:p>
    <w:p w14:paraId="79A85FC6" w14:textId="77777777" w:rsidR="00404DE5" w:rsidRPr="00943AAC" w:rsidRDefault="00404DE5" w:rsidP="00404DE5">
      <w:pPr>
        <w:numPr>
          <w:ilvl w:val="0"/>
          <w:numId w:val="5"/>
        </w:numPr>
        <w:spacing w:after="0"/>
        <w:rPr>
          <w:lang w:val="en-AU"/>
        </w:rPr>
      </w:pPr>
      <w:r w:rsidRPr="00943AAC">
        <w:rPr>
          <w:lang w:val="en-AU"/>
        </w:rPr>
        <w:t>Products and services</w:t>
      </w:r>
    </w:p>
    <w:p w14:paraId="4B6F3679" w14:textId="528BF3A3" w:rsidR="00404DE5" w:rsidRPr="00943AAC" w:rsidRDefault="00404DE5" w:rsidP="00404DE5">
      <w:pPr>
        <w:numPr>
          <w:ilvl w:val="0"/>
          <w:numId w:val="5"/>
        </w:numPr>
        <w:spacing w:after="0"/>
        <w:rPr>
          <w:lang w:val="en-AU"/>
        </w:rPr>
      </w:pPr>
      <w:r w:rsidRPr="00943AAC">
        <w:rPr>
          <w:lang w:val="en-AU"/>
        </w:rPr>
        <w:lastRenderedPageBreak/>
        <w:t xml:space="preserve">Core Business (i.e., what is </w:t>
      </w:r>
      <w:r w:rsidR="000010BC" w:rsidRPr="00943AAC">
        <w:rPr>
          <w:lang w:val="en-AU"/>
        </w:rPr>
        <w:t>it</w:t>
      </w:r>
      <w:r w:rsidR="000010BC" w:rsidRPr="00943AAC">
        <w:rPr>
          <w:rFonts w:ascii="Verdana" w:hAnsi="Verdana"/>
          <w:noProof/>
          <w:sz w:val="20"/>
          <w:szCs w:val="20"/>
          <w:lang w:val="en-AU" w:bidi="ar-SA"/>
        </w:rPr>
        <w:t>s</w:t>
      </w:r>
      <w:r w:rsidRPr="00943AAC">
        <w:rPr>
          <w:lang w:val="en-AU"/>
        </w:rPr>
        <w:t xml:space="preserve"> main purpose)</w:t>
      </w:r>
    </w:p>
    <w:p w14:paraId="0489B06E" w14:textId="77777777" w:rsidR="00404DE5" w:rsidRPr="00943AAC" w:rsidRDefault="00404DE5" w:rsidP="00404DE5">
      <w:pPr>
        <w:numPr>
          <w:ilvl w:val="0"/>
          <w:numId w:val="5"/>
        </w:numPr>
        <w:spacing w:after="0"/>
        <w:rPr>
          <w:lang w:val="en-AU"/>
        </w:rPr>
      </w:pPr>
      <w:r w:rsidRPr="00943AAC">
        <w:rPr>
          <w:lang w:val="en-AU"/>
        </w:rPr>
        <w:t>Resources</w:t>
      </w:r>
    </w:p>
    <w:p w14:paraId="314211BA" w14:textId="77777777" w:rsidR="00404DE5" w:rsidRPr="00943AAC" w:rsidRDefault="00404DE5" w:rsidP="00404DE5">
      <w:pPr>
        <w:numPr>
          <w:ilvl w:val="0"/>
          <w:numId w:val="5"/>
        </w:numPr>
        <w:rPr>
          <w:lang w:val="en-AU"/>
        </w:rPr>
      </w:pPr>
      <w:r w:rsidRPr="00943AAC">
        <w:rPr>
          <w:lang w:val="en-AU"/>
        </w:rPr>
        <w:t>Competitors</w:t>
      </w:r>
    </w:p>
    <w:p w14:paraId="14FB51D1" w14:textId="74FE0953" w:rsidR="00D11BD1" w:rsidRPr="00943AAC" w:rsidRDefault="00943AAC" w:rsidP="009826E7">
      <w:pPr>
        <w:rPr>
          <w:lang w:val="en-AU"/>
        </w:rPr>
      </w:pPr>
      <w:r>
        <w:rPr>
          <w:noProof/>
          <w:lang w:val="en-AU"/>
        </w:rPr>
        <w:drawing>
          <wp:inline distT="0" distB="0" distL="0" distR="0" wp14:anchorId="50B89E93" wp14:editId="29961210">
            <wp:extent cx="5727700" cy="4142105"/>
            <wp:effectExtent l="0" t="0" r="0" b="0"/>
            <wp:docPr id="1"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7-16 09.05.45.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142105"/>
                    </a:xfrm>
                    <a:prstGeom prst="rect">
                      <a:avLst/>
                    </a:prstGeom>
                  </pic:spPr>
                </pic:pic>
              </a:graphicData>
            </a:graphic>
          </wp:inline>
        </w:drawing>
      </w:r>
    </w:p>
    <w:sectPr w:rsidR="00D11BD1" w:rsidRPr="00943AAC" w:rsidSect="000F16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2D9"/>
    <w:multiLevelType w:val="hybridMultilevel"/>
    <w:tmpl w:val="E6D2A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25BBF"/>
    <w:multiLevelType w:val="hybridMultilevel"/>
    <w:tmpl w:val="C7165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74B84"/>
    <w:multiLevelType w:val="hybridMultilevel"/>
    <w:tmpl w:val="8AB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309397">
    <w:abstractNumId w:val="2"/>
  </w:num>
  <w:num w:numId="2" w16cid:durableId="1783693973">
    <w:abstractNumId w:val="1"/>
  </w:num>
  <w:num w:numId="3" w16cid:durableId="384256250">
    <w:abstractNumId w:val="0"/>
  </w:num>
  <w:num w:numId="4" w16cid:durableId="1087968154">
    <w:abstractNumId w:val="3"/>
  </w:num>
  <w:num w:numId="5" w16cid:durableId="1499879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bQ0MbY0MjYyMjZW0lEKTi0uzszPAykwqgUArFFTfCwAAAA="/>
  </w:docVars>
  <w:rsids>
    <w:rsidRoot w:val="00404DE5"/>
    <w:rsid w:val="000010BC"/>
    <w:rsid w:val="0004608E"/>
    <w:rsid w:val="00047F62"/>
    <w:rsid w:val="00084277"/>
    <w:rsid w:val="000E76EE"/>
    <w:rsid w:val="000F16C7"/>
    <w:rsid w:val="00121916"/>
    <w:rsid w:val="001472D6"/>
    <w:rsid w:val="001770F3"/>
    <w:rsid w:val="00184377"/>
    <w:rsid w:val="00196693"/>
    <w:rsid w:val="001F461A"/>
    <w:rsid w:val="00212F3B"/>
    <w:rsid w:val="00234263"/>
    <w:rsid w:val="00261991"/>
    <w:rsid w:val="0026557E"/>
    <w:rsid w:val="002C11EB"/>
    <w:rsid w:val="002D7B99"/>
    <w:rsid w:val="002F7AF5"/>
    <w:rsid w:val="00371DA2"/>
    <w:rsid w:val="0039718E"/>
    <w:rsid w:val="00404DE5"/>
    <w:rsid w:val="00426360"/>
    <w:rsid w:val="00471B5A"/>
    <w:rsid w:val="00497C5F"/>
    <w:rsid w:val="00532F6A"/>
    <w:rsid w:val="0053615F"/>
    <w:rsid w:val="005B2B7F"/>
    <w:rsid w:val="005F4D3D"/>
    <w:rsid w:val="00625B25"/>
    <w:rsid w:val="0065159B"/>
    <w:rsid w:val="006616ED"/>
    <w:rsid w:val="00672F56"/>
    <w:rsid w:val="00673CBE"/>
    <w:rsid w:val="0067470F"/>
    <w:rsid w:val="006B38B3"/>
    <w:rsid w:val="006F35A7"/>
    <w:rsid w:val="006F5A57"/>
    <w:rsid w:val="007022CE"/>
    <w:rsid w:val="00703D21"/>
    <w:rsid w:val="007166BD"/>
    <w:rsid w:val="007909EC"/>
    <w:rsid w:val="007C04F8"/>
    <w:rsid w:val="0081375D"/>
    <w:rsid w:val="00846716"/>
    <w:rsid w:val="00882D0F"/>
    <w:rsid w:val="008F2F69"/>
    <w:rsid w:val="008F7E2C"/>
    <w:rsid w:val="00931DA1"/>
    <w:rsid w:val="00943AAC"/>
    <w:rsid w:val="00952F8B"/>
    <w:rsid w:val="0098212E"/>
    <w:rsid w:val="009826E7"/>
    <w:rsid w:val="00984467"/>
    <w:rsid w:val="009E1AC9"/>
    <w:rsid w:val="00A0787A"/>
    <w:rsid w:val="00A1762B"/>
    <w:rsid w:val="00A314C6"/>
    <w:rsid w:val="00A664A7"/>
    <w:rsid w:val="00B01BD2"/>
    <w:rsid w:val="00B03D37"/>
    <w:rsid w:val="00B15D6F"/>
    <w:rsid w:val="00B22BD1"/>
    <w:rsid w:val="00B23C53"/>
    <w:rsid w:val="00B62316"/>
    <w:rsid w:val="00B879E8"/>
    <w:rsid w:val="00BD4BE5"/>
    <w:rsid w:val="00C5552E"/>
    <w:rsid w:val="00C56C55"/>
    <w:rsid w:val="00C65FB7"/>
    <w:rsid w:val="00C86E30"/>
    <w:rsid w:val="00C86E9E"/>
    <w:rsid w:val="00C964E6"/>
    <w:rsid w:val="00CB613C"/>
    <w:rsid w:val="00CD54F4"/>
    <w:rsid w:val="00D11BD1"/>
    <w:rsid w:val="00D11EDC"/>
    <w:rsid w:val="00D24BD1"/>
    <w:rsid w:val="00D27AF4"/>
    <w:rsid w:val="00D54B03"/>
    <w:rsid w:val="00D91693"/>
    <w:rsid w:val="00DB0644"/>
    <w:rsid w:val="00DC3A98"/>
    <w:rsid w:val="00DC5792"/>
    <w:rsid w:val="00DD07C9"/>
    <w:rsid w:val="00DE4F82"/>
    <w:rsid w:val="00E13C96"/>
    <w:rsid w:val="00E17429"/>
    <w:rsid w:val="00E4068B"/>
    <w:rsid w:val="00E55A89"/>
    <w:rsid w:val="00E85A98"/>
    <w:rsid w:val="00E9271B"/>
    <w:rsid w:val="00EA4DD7"/>
    <w:rsid w:val="00EC0BD8"/>
    <w:rsid w:val="00EC2BC0"/>
    <w:rsid w:val="00EC4ECC"/>
    <w:rsid w:val="00F75970"/>
    <w:rsid w:val="00F77A31"/>
    <w:rsid w:val="00F92F2A"/>
    <w:rsid w:val="00FB30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8E1E"/>
  <w15:chartTrackingRefBased/>
  <w15:docId w15:val="{625E92C0-55F7-804A-9142-CD2CD00F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E5"/>
    <w:pPr>
      <w:spacing w:after="200" w:line="276" w:lineRule="auto"/>
    </w:pPr>
    <w:rPr>
      <w:rFonts w:ascii="Calibri" w:eastAsia="Times New Roman" w:hAnsi="Calibri" w:cs="Times New Roman"/>
      <w:sz w:val="22"/>
      <w:szCs w:val="22"/>
      <w:lang w:val="en-US" w:bidi="en-US"/>
    </w:rPr>
  </w:style>
  <w:style w:type="paragraph" w:styleId="Heading1">
    <w:name w:val="heading 1"/>
    <w:basedOn w:val="Normal"/>
    <w:next w:val="Normal"/>
    <w:link w:val="Heading1Char"/>
    <w:uiPriority w:val="9"/>
    <w:qFormat/>
    <w:rsid w:val="00404DE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404DE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404DE5"/>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4DD7"/>
  </w:style>
  <w:style w:type="character" w:styleId="Hyperlink">
    <w:name w:val="Hyperlink"/>
    <w:basedOn w:val="DefaultParagraphFont"/>
    <w:uiPriority w:val="99"/>
    <w:semiHidden/>
    <w:unhideWhenUsed/>
    <w:rsid w:val="00EA4DD7"/>
    <w:rPr>
      <w:color w:val="0000FF"/>
      <w:u w:val="single"/>
    </w:rPr>
  </w:style>
  <w:style w:type="paragraph" w:styleId="NormalWeb">
    <w:name w:val="Normal (Web)"/>
    <w:basedOn w:val="Normal"/>
    <w:uiPriority w:val="99"/>
    <w:semiHidden/>
    <w:unhideWhenUsed/>
    <w:rsid w:val="00EA4DD7"/>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404DE5"/>
    <w:rPr>
      <w:rFonts w:ascii="Cambria" w:eastAsia="Times New Roman" w:hAnsi="Cambria" w:cs="Times New Roman"/>
      <w:b/>
      <w:bCs/>
      <w:color w:val="365F91"/>
      <w:sz w:val="28"/>
      <w:szCs w:val="28"/>
      <w:lang w:val="en-US" w:bidi="en-US"/>
    </w:rPr>
  </w:style>
  <w:style w:type="character" w:customStyle="1" w:styleId="Heading2Char">
    <w:name w:val="Heading 2 Char"/>
    <w:basedOn w:val="DefaultParagraphFont"/>
    <w:link w:val="Heading2"/>
    <w:uiPriority w:val="9"/>
    <w:rsid w:val="00404DE5"/>
    <w:rPr>
      <w:rFonts w:ascii="Cambria" w:eastAsia="Times New Roman" w:hAnsi="Cambria" w:cs="Times New Roman"/>
      <w:b/>
      <w:bCs/>
      <w:color w:val="4F81BD"/>
      <w:sz w:val="26"/>
      <w:szCs w:val="26"/>
      <w:lang w:val="en-US" w:bidi="en-US"/>
    </w:rPr>
  </w:style>
  <w:style w:type="character" w:customStyle="1" w:styleId="Heading3Char">
    <w:name w:val="Heading 3 Char"/>
    <w:basedOn w:val="DefaultParagraphFont"/>
    <w:link w:val="Heading3"/>
    <w:uiPriority w:val="9"/>
    <w:rsid w:val="00404DE5"/>
    <w:rPr>
      <w:rFonts w:ascii="Cambria" w:eastAsia="Times New Roman" w:hAnsi="Cambria" w:cs="Times New Roman"/>
      <w:b/>
      <w:bCs/>
      <w:color w:val="4F81BD"/>
      <w:sz w:val="22"/>
      <w:szCs w:val="22"/>
      <w:lang w:val="en-US" w:bidi="en-US"/>
    </w:rPr>
  </w:style>
  <w:style w:type="paragraph" w:styleId="List">
    <w:name w:val="List"/>
    <w:basedOn w:val="Normal"/>
    <w:rsid w:val="00404DE5"/>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0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Toohey</dc:creator>
  <cp:keywords/>
  <dc:description/>
  <cp:lastModifiedBy>Fatuma Namisango</cp:lastModifiedBy>
  <cp:revision>5</cp:revision>
  <dcterms:created xsi:type="dcterms:W3CDTF">2019-08-04T02:37:00Z</dcterms:created>
  <dcterms:modified xsi:type="dcterms:W3CDTF">2022-07-18T06:08:00Z</dcterms:modified>
</cp:coreProperties>
</file>