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5D18" w14:textId="77777777" w:rsidR="00D86A90" w:rsidRPr="00D86A90" w:rsidRDefault="00D86A90" w:rsidP="00D86A90">
      <w:pPr>
        <w:rPr>
          <w:rFonts w:ascii="Algerian" w:hAnsi="Algerian"/>
          <w:b/>
          <w:bCs/>
          <w:sz w:val="40"/>
          <w:szCs w:val="40"/>
        </w:rPr>
      </w:pPr>
      <w:r w:rsidRPr="00D86A90">
        <w:rPr>
          <w:rFonts w:ascii="Algerian" w:hAnsi="Algerian"/>
          <w:b/>
          <w:bCs/>
          <w:sz w:val="40"/>
          <w:szCs w:val="40"/>
        </w:rPr>
        <w:t>Comprehensive Project Report: Automated Investment Portfolio Optimization</w:t>
      </w:r>
    </w:p>
    <w:p w14:paraId="533C211B" w14:textId="77777777" w:rsidR="00D86A90" w:rsidRPr="00D86A90" w:rsidRDefault="00D86A90" w:rsidP="00D86A90">
      <w:r w:rsidRPr="00D86A90">
        <w:t xml:space="preserve">This report documents the creation of a sophisticated financial analysis tool designed to identify the </w:t>
      </w:r>
      <w:r w:rsidRPr="00D86A90">
        <w:rPr>
          <w:b/>
          <w:bCs/>
        </w:rPr>
        <w:t>Efficient Frontier</w:t>
      </w:r>
      <w:r w:rsidRPr="00D86A90">
        <w:t xml:space="preserve"> for a high-tech stock portfolio.</w:t>
      </w:r>
    </w:p>
    <w:p w14:paraId="44CEFC46" w14:textId="77777777" w:rsidR="00D86A90" w:rsidRPr="00D86A90" w:rsidRDefault="00D86A90" w:rsidP="00D86A90">
      <w:r w:rsidRPr="00D86A90">
        <w:pict w14:anchorId="130FE64C">
          <v:rect id="_x0000_i1055" style="width:0;height:1.5pt" o:hralign="center" o:hrstd="t" o:hrnoshade="t" o:hr="t" fillcolor="gray" stroked="f"/>
        </w:pict>
      </w:r>
    </w:p>
    <w:p w14:paraId="53B0DFBF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t>1. Executive Summary (STAR Method)</w:t>
      </w:r>
    </w:p>
    <w:p w14:paraId="438485D1" w14:textId="77777777" w:rsidR="00D86A90" w:rsidRPr="00D86A90" w:rsidRDefault="00D86A90" w:rsidP="00D86A90">
      <w:pPr>
        <w:numPr>
          <w:ilvl w:val="0"/>
          <w:numId w:val="1"/>
        </w:numPr>
      </w:pPr>
      <w:r w:rsidRPr="00D86A90">
        <w:rPr>
          <w:b/>
          <w:bCs/>
        </w:rPr>
        <w:t>Situation</w:t>
      </w:r>
      <w:r w:rsidRPr="00D86A90">
        <w:t xml:space="preserve">: Managing a volatile portfolio containing </w:t>
      </w:r>
      <w:r w:rsidRPr="00D86A90">
        <w:rPr>
          <w:b/>
          <w:bCs/>
        </w:rPr>
        <w:t>AAPL, MSFT, GOOGL, AMZN, and TSLA</w:t>
      </w:r>
      <w:r w:rsidRPr="00D86A90">
        <w:t xml:space="preserve"> required a quantitative approach to move beyond guesswork and balance risk versus reward.</w:t>
      </w:r>
    </w:p>
    <w:p w14:paraId="4E0E7E30" w14:textId="77777777" w:rsidR="00D86A90" w:rsidRPr="00D86A90" w:rsidRDefault="00D86A90" w:rsidP="00D86A90">
      <w:pPr>
        <w:numPr>
          <w:ilvl w:val="0"/>
          <w:numId w:val="1"/>
        </w:numPr>
      </w:pPr>
      <w:r w:rsidRPr="00D86A90">
        <w:rPr>
          <w:b/>
          <w:bCs/>
        </w:rPr>
        <w:t>Task</w:t>
      </w:r>
      <w:r w:rsidRPr="00D86A90">
        <w:t>: To engineer an end-to-end data pipeline that simulates 1,000+ portfolio combinations, stores results for historical tracking, and visualizes the optimal "investment recipe."</w:t>
      </w:r>
    </w:p>
    <w:p w14:paraId="1D0BDA6C" w14:textId="77777777" w:rsidR="00D86A90" w:rsidRPr="00D86A90" w:rsidRDefault="00D86A90" w:rsidP="00D86A90">
      <w:pPr>
        <w:numPr>
          <w:ilvl w:val="0"/>
          <w:numId w:val="1"/>
        </w:numPr>
      </w:pPr>
      <w:r w:rsidRPr="00D86A90">
        <w:rPr>
          <w:b/>
          <w:bCs/>
        </w:rPr>
        <w:t>Action</w:t>
      </w:r>
      <w:r w:rsidRPr="00D86A90">
        <w:t xml:space="preserve">: I developed a </w:t>
      </w:r>
      <w:r w:rsidRPr="00D86A90">
        <w:rPr>
          <w:b/>
          <w:bCs/>
        </w:rPr>
        <w:t>Python</w:t>
      </w:r>
      <w:r w:rsidRPr="00D86A90">
        <w:t xml:space="preserve"> simulation engine, implemented a </w:t>
      </w:r>
      <w:r w:rsidRPr="00D86A90">
        <w:rPr>
          <w:b/>
          <w:bCs/>
        </w:rPr>
        <w:t>MySQL</w:t>
      </w:r>
      <w:r w:rsidRPr="00D86A90">
        <w:t xml:space="preserve"> relational database with custom SQL Views, and designed a high-fidelity </w:t>
      </w:r>
      <w:r w:rsidRPr="00D86A90">
        <w:rPr>
          <w:b/>
          <w:bCs/>
        </w:rPr>
        <w:t>Power BI</w:t>
      </w:r>
      <w:r w:rsidRPr="00D86A90">
        <w:t xml:space="preserve"> dashboard.</w:t>
      </w:r>
    </w:p>
    <w:p w14:paraId="6AC712AF" w14:textId="77777777" w:rsidR="00D86A90" w:rsidRPr="00D86A90" w:rsidRDefault="00D86A90" w:rsidP="00D86A90">
      <w:pPr>
        <w:numPr>
          <w:ilvl w:val="0"/>
          <w:numId w:val="1"/>
        </w:numPr>
      </w:pPr>
      <w:r w:rsidRPr="00D86A90">
        <w:rPr>
          <w:b/>
          <w:bCs/>
        </w:rPr>
        <w:t>Result</w:t>
      </w:r>
      <w:r w:rsidRPr="00D86A90">
        <w:t xml:space="preserve">: The project delivered a functional tool that identifies the </w:t>
      </w:r>
      <w:r w:rsidRPr="00D86A90">
        <w:rPr>
          <w:b/>
          <w:bCs/>
        </w:rPr>
        <w:t>Maximum Sharpe Ratio</w:t>
      </w:r>
      <w:r w:rsidRPr="00D86A90">
        <w:t xml:space="preserve"> (the best return per unit of risk) and categorizes portfolios into actionable risk tiers (Conservative, Moderate, Aggressive).</w:t>
      </w:r>
    </w:p>
    <w:p w14:paraId="7224BF47" w14:textId="77777777" w:rsidR="00D86A90" w:rsidRPr="00D86A90" w:rsidRDefault="00D86A90" w:rsidP="00D86A90">
      <w:r w:rsidRPr="00D86A90">
        <w:pict w14:anchorId="64029FB0">
          <v:rect id="_x0000_i1056" style="width:0;height:1.5pt" o:hralign="center" o:hrstd="t" o:hrnoshade="t" o:hr="t" fillcolor="gray" stroked="f"/>
        </w:pict>
      </w:r>
    </w:p>
    <w:p w14:paraId="06CB02CE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t>2. Technical Architecture &amp; Methodology</w:t>
      </w:r>
    </w:p>
    <w:p w14:paraId="35373DA0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t>Phase I: The Simulation Engine (Python)</w:t>
      </w:r>
    </w:p>
    <w:p w14:paraId="23440416" w14:textId="77777777" w:rsidR="00D86A90" w:rsidRPr="00D86A90" w:rsidRDefault="00D86A90" w:rsidP="00D86A90">
      <w:r w:rsidRPr="00D86A90">
        <w:t>Using Python's data science libraries, I created a Monte Carlo-style simulation to explore the mathematical possibilities of the portfolio.</w:t>
      </w:r>
    </w:p>
    <w:p w14:paraId="035D751F" w14:textId="77777777" w:rsidR="00D86A90" w:rsidRPr="00D86A90" w:rsidRDefault="00D86A90" w:rsidP="00D86A90">
      <w:pPr>
        <w:numPr>
          <w:ilvl w:val="0"/>
          <w:numId w:val="2"/>
        </w:numPr>
      </w:pPr>
      <w:r w:rsidRPr="00D86A90">
        <w:rPr>
          <w:b/>
          <w:bCs/>
        </w:rPr>
        <w:t>Logic</w:t>
      </w:r>
      <w:r w:rsidRPr="00D86A90">
        <w:t>: Generated random weight distributions where the sum of weights equals exactly 100%.</w:t>
      </w:r>
    </w:p>
    <w:p w14:paraId="3362D16C" w14:textId="77777777" w:rsidR="00D86A90" w:rsidRPr="00D86A90" w:rsidRDefault="00D86A90" w:rsidP="00D86A90">
      <w:pPr>
        <w:numPr>
          <w:ilvl w:val="0"/>
          <w:numId w:val="2"/>
        </w:numPr>
      </w:pPr>
      <w:r w:rsidRPr="00D86A90">
        <w:rPr>
          <w:b/>
          <w:bCs/>
        </w:rPr>
        <w:t>Feature Engineering</w:t>
      </w:r>
      <w:r w:rsidRPr="00D86A90">
        <w:t xml:space="preserve">: Added a </w:t>
      </w:r>
      <w:proofErr w:type="spellStart"/>
      <w:r w:rsidRPr="00D86A90">
        <w:t>run_date</w:t>
      </w:r>
      <w:proofErr w:type="spellEnd"/>
      <w:r w:rsidRPr="00D86A90">
        <w:t xml:space="preserve"> column for historical tracking and renamed features to match professional business terminology (e.g., </w:t>
      </w:r>
      <w:proofErr w:type="spellStart"/>
      <w:r w:rsidRPr="00D86A90">
        <w:t>Expected_Return</w:t>
      </w:r>
      <w:proofErr w:type="spellEnd"/>
      <w:r w:rsidRPr="00D86A90">
        <w:t>).</w:t>
      </w:r>
    </w:p>
    <w:p w14:paraId="7108E7AF" w14:textId="77777777" w:rsidR="00D86A90" w:rsidRDefault="00D86A90" w:rsidP="00D86A90">
      <w:pPr>
        <w:numPr>
          <w:ilvl w:val="0"/>
          <w:numId w:val="2"/>
        </w:numPr>
      </w:pPr>
      <w:r w:rsidRPr="00D86A90">
        <w:rPr>
          <w:b/>
          <w:bCs/>
        </w:rPr>
        <w:t>Integration</w:t>
      </w:r>
      <w:r w:rsidRPr="00D86A90">
        <w:t xml:space="preserve">: Leveraged </w:t>
      </w:r>
      <w:proofErr w:type="spellStart"/>
      <w:r w:rsidRPr="00D86A90">
        <w:t>SQLAlchemy</w:t>
      </w:r>
      <w:proofErr w:type="spellEnd"/>
      <w:r w:rsidRPr="00D86A90">
        <w:t xml:space="preserve"> to push simulation results directly into a local MySQL instance.</w:t>
      </w:r>
    </w:p>
    <w:p w14:paraId="1D19BA1D" w14:textId="77777777" w:rsidR="00D86A90" w:rsidRDefault="00D86A90" w:rsidP="00D86A90"/>
    <w:p w14:paraId="1709F990" w14:textId="77777777" w:rsidR="00D86A90" w:rsidRPr="00D86A90" w:rsidRDefault="00D86A90" w:rsidP="00D86A90"/>
    <w:p w14:paraId="7DAD2167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lastRenderedPageBreak/>
        <w:t>Phase II: Data Persistence &amp; Business Logic (MySQL)</w:t>
      </w:r>
    </w:p>
    <w:p w14:paraId="75E75DEE" w14:textId="77777777" w:rsidR="00D86A90" w:rsidRPr="00D86A90" w:rsidRDefault="00D86A90" w:rsidP="00D86A90">
      <w:r w:rsidRPr="00D86A90">
        <w:t>The database serves as the "brain" of the operation, ensuring data is structured for high-performance reporting.</w:t>
      </w:r>
    </w:p>
    <w:p w14:paraId="480B7ADB" w14:textId="77777777" w:rsidR="00D86A90" w:rsidRPr="00D86A90" w:rsidRDefault="00D86A90" w:rsidP="00D86A90">
      <w:pPr>
        <w:numPr>
          <w:ilvl w:val="0"/>
          <w:numId w:val="3"/>
        </w:numPr>
      </w:pPr>
      <w:r w:rsidRPr="00D86A90">
        <w:rPr>
          <w:b/>
          <w:bCs/>
        </w:rPr>
        <w:t>Data Integrity</w:t>
      </w:r>
      <w:r w:rsidRPr="00D86A90">
        <w:t>: Verified that all simulations met the constraints of the model.</w:t>
      </w:r>
    </w:p>
    <w:p w14:paraId="7B750616" w14:textId="77777777" w:rsidR="00D86A90" w:rsidRPr="00D86A90" w:rsidRDefault="00D86A90" w:rsidP="00D86A90">
      <w:pPr>
        <w:numPr>
          <w:ilvl w:val="0"/>
          <w:numId w:val="3"/>
        </w:numPr>
      </w:pPr>
      <w:r w:rsidRPr="00D86A90">
        <w:rPr>
          <w:b/>
          <w:bCs/>
        </w:rPr>
        <w:t>Performance Optimization</w:t>
      </w:r>
      <w:r w:rsidRPr="00D86A90">
        <w:t xml:space="preserve">: Created </w:t>
      </w:r>
      <w:r w:rsidRPr="00D86A90">
        <w:rPr>
          <w:b/>
          <w:bCs/>
        </w:rPr>
        <w:t>SQL Views</w:t>
      </w:r>
      <w:r w:rsidRPr="00D86A90">
        <w:t xml:space="preserve"> to handle complex date-math (comparing today's performance to yesterday's) so the dashboard remains fast.</w:t>
      </w:r>
    </w:p>
    <w:p w14:paraId="537774B9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t>Phase III: Advanced Visualization (Power BI)</w:t>
      </w:r>
    </w:p>
    <w:p w14:paraId="28C5CB6E" w14:textId="77777777" w:rsidR="00D86A90" w:rsidRPr="00D86A90" w:rsidRDefault="00D86A90" w:rsidP="00D86A90">
      <w:r w:rsidRPr="00D86A90">
        <w:t>The dashboard transforms raw numbers into a strategic decision-making interface.</w:t>
      </w:r>
    </w:p>
    <w:p w14:paraId="4719F5DB" w14:textId="77777777" w:rsidR="00D86A90" w:rsidRPr="00D86A90" w:rsidRDefault="00D86A90" w:rsidP="00D86A90">
      <w:pPr>
        <w:numPr>
          <w:ilvl w:val="0"/>
          <w:numId w:val="4"/>
        </w:numPr>
      </w:pPr>
      <w:r w:rsidRPr="00D86A90">
        <w:rPr>
          <w:b/>
          <w:bCs/>
        </w:rPr>
        <w:t>The Efficient Frontier</w:t>
      </w:r>
      <w:r w:rsidRPr="00D86A90">
        <w:t xml:space="preserve">: A scatter chart plotting </w:t>
      </w:r>
      <w:r w:rsidRPr="00D86A90">
        <w:rPr>
          <w:b/>
          <w:bCs/>
        </w:rPr>
        <w:t>Volatility</w:t>
      </w:r>
      <w:r w:rsidRPr="00D86A90">
        <w:t xml:space="preserve"> vs. </w:t>
      </w:r>
      <w:r w:rsidRPr="00D86A90">
        <w:rPr>
          <w:b/>
          <w:bCs/>
        </w:rPr>
        <w:t>Expected Return</w:t>
      </w:r>
      <w:r w:rsidRPr="00D86A90">
        <w:t xml:space="preserve">, color-coded by </w:t>
      </w:r>
      <w:r w:rsidRPr="00D86A90">
        <w:rPr>
          <w:b/>
          <w:bCs/>
        </w:rPr>
        <w:t>Risk Category</w:t>
      </w:r>
      <w:r w:rsidRPr="00D86A90">
        <w:t>.</w:t>
      </w:r>
    </w:p>
    <w:p w14:paraId="49F9A38E" w14:textId="77777777" w:rsidR="00D86A90" w:rsidRPr="00D86A90" w:rsidRDefault="00D86A90" w:rsidP="00D86A90">
      <w:pPr>
        <w:numPr>
          <w:ilvl w:val="0"/>
          <w:numId w:val="4"/>
        </w:numPr>
      </w:pPr>
      <w:r w:rsidRPr="00D86A90">
        <w:rPr>
          <w:b/>
          <w:bCs/>
        </w:rPr>
        <w:t>Interactive Tooltips</w:t>
      </w:r>
      <w:r w:rsidRPr="00D86A90">
        <w:t xml:space="preserve">: Configured to show the </w:t>
      </w:r>
      <w:r w:rsidRPr="00D86A90">
        <w:rPr>
          <w:b/>
          <w:bCs/>
        </w:rPr>
        <w:t>Average Allocation %</w:t>
      </w:r>
      <w:r w:rsidRPr="00D86A90">
        <w:t xml:space="preserve"> for each stock when hovering over any data point.</w:t>
      </w:r>
    </w:p>
    <w:p w14:paraId="090465FE" w14:textId="77777777" w:rsidR="00D86A90" w:rsidRPr="00D86A90" w:rsidRDefault="00D86A90" w:rsidP="00D86A90">
      <w:pPr>
        <w:numPr>
          <w:ilvl w:val="0"/>
          <w:numId w:val="4"/>
        </w:numPr>
      </w:pPr>
      <w:r w:rsidRPr="00D86A90">
        <w:rPr>
          <w:b/>
          <w:bCs/>
        </w:rPr>
        <w:t>Asset Breakdown</w:t>
      </w:r>
      <w:r w:rsidRPr="00D86A90">
        <w:t>: A 100% stacked bar chart that cross-filters with the scatter chart to show the exact "stock recipe" of any selected point.</w:t>
      </w:r>
    </w:p>
    <w:p w14:paraId="08C967DD" w14:textId="77777777" w:rsidR="00D86A90" w:rsidRPr="00D86A90" w:rsidRDefault="00D86A90" w:rsidP="00D86A90">
      <w:r w:rsidRPr="00D86A90">
        <w:pict w14:anchorId="53B517FA">
          <v:rect id="_x0000_i1057" style="width:0;height:1.5pt" o:hralign="center" o:hrstd="t" o:hrnoshade="t" o:hr="t" fillcolor="gray" stroked="f"/>
        </w:pict>
      </w:r>
    </w:p>
    <w:p w14:paraId="31A251AB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t>3. Key Findings &amp; Insights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1567"/>
        <w:gridCol w:w="5127"/>
      </w:tblGrid>
      <w:tr w:rsidR="00D86A90" w:rsidRPr="00D86A90" w14:paraId="676516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3D26E" w14:textId="77777777" w:rsidR="00D86A90" w:rsidRPr="00D86A90" w:rsidRDefault="00D86A90" w:rsidP="00D86A90">
            <w:r w:rsidRPr="00D86A9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CA079" w14:textId="77777777" w:rsidR="00D86A90" w:rsidRPr="00D86A90" w:rsidRDefault="00D86A90" w:rsidP="00D86A90">
            <w:r w:rsidRPr="00D86A90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52BFB" w14:textId="77777777" w:rsidR="00D86A90" w:rsidRPr="00D86A90" w:rsidRDefault="00D86A90" w:rsidP="00D86A90">
            <w:r w:rsidRPr="00D86A90">
              <w:rPr>
                <w:b/>
                <w:bCs/>
              </w:rPr>
              <w:t>Strategic Value</w:t>
            </w:r>
          </w:p>
        </w:tc>
      </w:tr>
      <w:tr w:rsidR="00D86A90" w:rsidRPr="00D86A90" w14:paraId="5260F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A546E" w14:textId="77777777" w:rsidR="00D86A90" w:rsidRPr="00D86A90" w:rsidRDefault="00D86A90" w:rsidP="00D86A90">
            <w:r w:rsidRPr="00D86A90">
              <w:rPr>
                <w:b/>
                <w:bCs/>
              </w:rPr>
              <w:t>Max Sharpe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D261" w14:textId="77777777" w:rsidR="00D86A90" w:rsidRPr="00D86A90" w:rsidRDefault="00D86A90" w:rsidP="00D86A90">
            <w:r w:rsidRPr="00D86A90">
              <w:rPr>
                <w:i/>
                <w:iCs/>
              </w:rPr>
              <w:t>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CBF2" w14:textId="77777777" w:rsidR="00D86A90" w:rsidRPr="00D86A90" w:rsidRDefault="00D86A90" w:rsidP="00D86A90">
            <w:r w:rsidRPr="00D86A90">
              <w:t>Finds the most efficient portfolio for long-term growth.</w:t>
            </w:r>
          </w:p>
        </w:tc>
      </w:tr>
      <w:tr w:rsidR="00D86A90" w:rsidRPr="00D86A90" w14:paraId="33EA4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8066" w14:textId="77777777" w:rsidR="00D86A90" w:rsidRPr="00D86A90" w:rsidRDefault="00D86A90" w:rsidP="00D86A90">
            <w:r w:rsidRPr="00D86A90">
              <w:rPr>
                <w:b/>
                <w:bCs/>
              </w:rPr>
              <w:t>Risk Categorization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BA6C" w14:textId="77777777" w:rsidR="00D86A90" w:rsidRPr="00D86A90" w:rsidRDefault="00D86A90" w:rsidP="00D86A90">
            <w:r w:rsidRPr="00D86A90">
              <w:rPr>
                <w:i/>
                <w:iCs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F9455" w14:textId="77777777" w:rsidR="00D86A90" w:rsidRPr="00D86A90" w:rsidRDefault="00D86A90" w:rsidP="00D86A90">
            <w:r w:rsidRPr="00D86A90">
              <w:t>Allows users to filter by their specific risk tolerance.</w:t>
            </w:r>
          </w:p>
        </w:tc>
      </w:tr>
      <w:tr w:rsidR="00D86A90" w:rsidRPr="00D86A90" w14:paraId="51D6F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E1BA2" w14:textId="77777777" w:rsidR="00D86A90" w:rsidRPr="00D86A90" w:rsidRDefault="00D86A90" w:rsidP="00D86A90">
            <w:r w:rsidRPr="00D86A90">
              <w:rPr>
                <w:b/>
                <w:bCs/>
              </w:rPr>
              <w:t>Asset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6E8B9" w14:textId="77777777" w:rsidR="00D86A90" w:rsidRPr="00D86A90" w:rsidRDefault="00D86A90" w:rsidP="00D86A90">
            <w:r w:rsidRPr="00D86A90">
              <w:rPr>
                <w:i/>
                <w:iCs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D701" w14:textId="77777777" w:rsidR="00D86A90" w:rsidRPr="00D86A90" w:rsidRDefault="00D86A90" w:rsidP="00D86A90">
            <w:r w:rsidRPr="00D86A90">
              <w:t>Shows exactly how much to buy of $AAPL$ vs $MSFT$ to hit a target return.</w:t>
            </w:r>
          </w:p>
        </w:tc>
      </w:tr>
    </w:tbl>
    <w:p w14:paraId="3E5C0F33" w14:textId="77777777" w:rsidR="00D86A90" w:rsidRPr="00D86A90" w:rsidRDefault="00D86A90" w:rsidP="00D86A90">
      <w:r w:rsidRPr="00D86A90">
        <w:pict w14:anchorId="6565A104">
          <v:rect id="_x0000_i1058" style="width:0;height:1.5pt" o:hralign="center" o:hrstd="t" o:hrnoshade="t" o:hr="t" fillcolor="gray" stroked="f"/>
        </w:pict>
      </w:r>
    </w:p>
    <w:p w14:paraId="6CBFF7E2" w14:textId="77777777" w:rsidR="00D86A90" w:rsidRPr="00D86A90" w:rsidRDefault="00D86A90" w:rsidP="00D86A90">
      <w:pPr>
        <w:rPr>
          <w:b/>
          <w:bCs/>
        </w:rPr>
      </w:pPr>
      <w:r w:rsidRPr="00D86A90">
        <w:rPr>
          <w:b/>
          <w:bCs/>
        </w:rPr>
        <w:t>4. Conclusion</w:t>
      </w:r>
    </w:p>
    <w:p w14:paraId="1B958992" w14:textId="77777777" w:rsidR="00D86A90" w:rsidRPr="00D86A90" w:rsidRDefault="00D86A90" w:rsidP="00D86A90">
      <w:r w:rsidRPr="00D86A90">
        <w:t xml:space="preserve">By bridging the gap between </w:t>
      </w:r>
      <w:r w:rsidRPr="00D86A90">
        <w:rPr>
          <w:b/>
          <w:bCs/>
        </w:rPr>
        <w:t>Python, SQL, and Power BI</w:t>
      </w:r>
      <w:r w:rsidRPr="00D86A90">
        <w:t>, this project demonstrates a modern approach to financial engineering. It provides a scalable framework that can be expanded to include more assets, real-time price feeds, and automated trading signals.</w:t>
      </w:r>
    </w:p>
    <w:p w14:paraId="7AFC5D8D" w14:textId="77777777" w:rsidR="00253828" w:rsidRDefault="00253828"/>
    <w:sectPr w:rsidR="00253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5C88"/>
    <w:multiLevelType w:val="multilevel"/>
    <w:tmpl w:val="1B1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4FE5"/>
    <w:multiLevelType w:val="multilevel"/>
    <w:tmpl w:val="8B7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5FF8"/>
    <w:multiLevelType w:val="multilevel"/>
    <w:tmpl w:val="D1C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6530"/>
    <w:multiLevelType w:val="multilevel"/>
    <w:tmpl w:val="6C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2799">
    <w:abstractNumId w:val="0"/>
  </w:num>
  <w:num w:numId="2" w16cid:durableId="621231871">
    <w:abstractNumId w:val="3"/>
  </w:num>
  <w:num w:numId="3" w16cid:durableId="1934242052">
    <w:abstractNumId w:val="1"/>
  </w:num>
  <w:num w:numId="4" w16cid:durableId="196354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90"/>
    <w:rsid w:val="00094455"/>
    <w:rsid w:val="00253828"/>
    <w:rsid w:val="00424C05"/>
    <w:rsid w:val="00D8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5474"/>
  <w15:chartTrackingRefBased/>
  <w15:docId w15:val="{50DD081E-5B9E-45D4-9139-4F17FBEE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AHMED</dc:creator>
  <cp:keywords/>
  <dc:description/>
  <cp:lastModifiedBy>FARZAN AHMED</cp:lastModifiedBy>
  <cp:revision>1</cp:revision>
  <dcterms:created xsi:type="dcterms:W3CDTF">2026-01-07T18:16:00Z</dcterms:created>
  <dcterms:modified xsi:type="dcterms:W3CDTF">2026-01-07T18:17:00Z</dcterms:modified>
</cp:coreProperties>
</file>