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aps/>
          <w:color w:val="6B8F71"/>
          <w:sz w:val="28"/>
          <w:szCs w:val="28"/>
        </w:rPr>
        <w:t xml:space="preserve">BOOKING OS</w:t>
      </w:r>
    </w:p>
    <w:p>
      <w:pPr>
        <w:spacing w:after="100"/>
        <w:jc w:val="center"/>
      </w:pPr>
      <w:r>
        <w:rPr>
          <w:rFonts w:ascii="Arial" w:cs="Arial" w:eastAsia="Arial" w:hAnsi="Arial"/>
          <w:b/>
          <w:bCs/>
          <w:color w:val="334155"/>
          <w:sz w:val="52"/>
          <w:szCs w:val="52"/>
        </w:rPr>
        <w:t xml:space="preserve">AI Hub Migration Plan</w:t>
      </w:r>
    </w:p>
    <w:p>
      <w:pPr>
        <w:spacing w:after="60"/>
        <w:jc w:val="center"/>
      </w:pPr>
      <w:r>
        <w:rPr>
          <w:rFonts w:ascii="Arial" w:cs="Arial" w:eastAsia="Arial" w:hAnsi="Arial"/>
          <w:b/>
          <w:bCs/>
          <w:color w:val="8A75BD"/>
          <w:sz w:val="32"/>
          <w:szCs w:val="32"/>
        </w:rPr>
        <w:t xml:space="preserve">UX Review &amp; Revised Recommendations</w:t>
      </w:r>
    </w:p>
    <w:p>
      <w:pPr>
        <w:spacing w:after="400"/>
        <w:jc w:val="center"/>
      </w:pPr>
      <w:r>
        <w:rPr>
          <w:rFonts w:ascii="Arial" w:cs="Arial" w:eastAsia="Arial" w:hAnsi="Arial"/>
          <w:i/>
          <w:iCs/>
          <w:color w:val="64748B"/>
          <w:sz w:val="24"/>
          <w:szCs w:val="24"/>
        </w:rPr>
        <w:t xml:space="preserve">Ensuring an Intuitive Experience for Clinic Managers and Business Admins</w:t>
      </w:r>
    </w:p>
    <w:p>
      <w:pPr>
        <w:pBdr>
          <w:bottom w:val="single" w:color="D1D5DB" w:sz="2" w:space="1"/>
        </w:pBdr>
        <w:spacing w:after="200" w:before="200"/>
      </w:pPr>
    </w:p>
    <w:p>
      <w:pPr>
        <w:spacing w:after="100"/>
        <w:jc w:val="center"/>
      </w:pPr>
      <w:r>
        <w:rPr>
          <w:rFonts w:ascii="Arial" w:cs="Arial" w:eastAsia="Arial" w:hAnsi="Arial"/>
          <w:color w:val="64748B"/>
          <w:sz w:val="22"/>
          <w:szCs w:val="22"/>
        </w:rPr>
        <w:t xml:space="preserve">April 3, 2026  |  Version 2.0</w:t>
      </w:r>
    </w:p>
    <w:p>
      <w:pPr>
        <w:spacing w:after="100"/>
        <w:jc w:val="center"/>
      </w:pPr>
      <w:r>
        <w:rPr>
          <w:rFonts w:ascii="Arial" w:cs="Arial" w:eastAsia="Arial" w:hAnsi="Arial"/>
          <w:color w:val="64748B"/>
          <w:sz w:val="22"/>
          <w:szCs w:val="22"/>
        </w:rPr>
        <w:t xml:space="preserve">Prepared for: Farz (Founder)</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334155"/>
          <w:sz w:val="32"/>
          <w:szCs w:val="32"/>
        </w:rPr>
        <w:t xml:space="preserve">1. Executive Summary</w:t>
      </w:r>
    </w:p>
    <w:p>
      <w:pPr>
        <w:spacing w:after="160"/>
      </w:pPr>
      <w:r>
        <w:rPr>
          <w:rFonts w:ascii="Arial" w:cs="Arial" w:eastAsia="Arial" w:hAnsi="Arial"/>
          <w:color w:val="475569"/>
          <w:sz w:val="22"/>
          <w:szCs w:val="22"/>
        </w:rPr>
        <w:t xml:space="preserve">This document is a senior UX review of the AI Hub Migration Plan (v1.0). While the original plan is technically sound — every file path, API endpoint, and redirect is validated against the codebase — it approaches the reorganization primarily as a navigation restructuring exercise. It does not adequately address the user experience layer: how a clinic manager actually thinks about AI, what their mental model is, and what journey they follow from discovery to mastery.</w:t>
      </w:r>
    </w:p>
    <w:p>
      <w:pPr>
        <w:spacing w:after="160"/>
      </w:pPr>
      <w:r>
        <w:rPr>
          <w:rFonts w:ascii="Arial" w:cs="Arial" w:eastAsia="Arial" w:hAnsi="Arial"/>
          <w:color w:val="475569"/>
          <w:sz w:val="22"/>
          <w:szCs w:val="22"/>
        </w:rPr>
        <w:t xml:space="preserve">After auditing the existing AI pages, the marketing hub, and the codebase’s established UX patterns (TooltipNudge, empty states, progressive disclosure, safety controls, multi-step wizards), this review identifies 11 UX gaps and provides revised recommendations that transform the AI Hub from a feature directory into an intuitive command center.</w:t>
      </w:r>
    </w:p>
    <w:p>
      <w:pPr>
        <w:spacing w:after="160"/>
      </w:pPr>
      <w:r>
        <w:rPr>
          <w:rFonts w:ascii="Arial" w:cs="Arial" w:eastAsia="Arial" w:hAnsi="Arial"/>
          <w:b/>
          <w:bCs/>
          <w:color w:val="334155"/>
          <w:sz w:val="22"/>
          <w:szCs w:val="22"/>
        </w:rPr>
        <w:t xml:space="preserve">Core finding: </w:t>
      </w:r>
      <w:r>
        <w:rPr>
          <w:rFonts w:ascii="Arial" w:cs="Arial" w:eastAsia="Arial" w:hAnsi="Arial"/>
          <w:color w:val="475569"/>
          <w:sz w:val="22"/>
          <w:szCs w:val="22"/>
        </w:rPr>
        <w:t xml:space="preserve">The original plan’s 7-tab structure violates progressive disclosure principles. A clinic manager doesn’t think in terms of “Agents vs. Automations vs. Drafts.” They think: “What is AI doing for my business right now? Is it helping? How do I control it?” The revised architecture groups features by user intent, not by technical category.</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2. UX Gap Analysis</w:t>
      </w:r>
    </w:p>
    <w:p>
      <w:pPr>
        <w:spacing w:after="160"/>
      </w:pPr>
      <w:r>
        <w:rPr>
          <w:rFonts w:ascii="Arial" w:cs="Arial" w:eastAsia="Arial" w:hAnsi="Arial"/>
          <w:color w:val="475569"/>
          <w:sz w:val="22"/>
          <w:szCs w:val="22"/>
        </w:rPr>
        <w:t xml:space="preserve">Each gap is rated by severity (Critical, High, Medium) based on its impact on user comprehension and task completion.</w:t>
      </w:r>
    </w:p>
    <w:p>
      <w:pPr>
        <w:pStyle w:val="Heading2"/>
        <w:spacing w:after="180" w:before="280"/>
      </w:pPr>
      <w:r>
        <w:rPr>
          <w:rFonts w:ascii="Arial" w:cs="Arial" w:eastAsia="Arial" w:hAnsi="Arial"/>
          <w:b/>
          <w:bCs/>
          <w:color w:val="334155"/>
          <w:sz w:val="28"/>
          <w:szCs w:val="28"/>
        </w:rPr>
        <w:t xml:space="preserve">2.1  Gap: 7 Tabs Exceeds Cognitive Load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7 horizontal tabs (Overview, Agents, Action Triage, Automations, AI Drafts, Settings, Performance) far exceeds the 4±5 tab guideline. On mobile, this collapses to a dropdown that hides most features. The existing AI Command Center works well with 4 tabs. The marketing hub doesn’t even use a shared tab layout — its pages are independent sidebar items.</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What the marketing hub teaches us: </w:t>
      </w:r>
      <w:r>
        <w:rPr>
          <w:rFonts w:ascii="Arial" w:cs="Arial" w:eastAsia="Arial" w:hAnsi="Arial"/>
          <w:color w:val="475569"/>
          <w:sz w:val="22"/>
          <w:szCs w:val="22"/>
        </w:rPr>
        <w:t xml:space="preserve">Campaigns, Automations, and their sub-pages are separate sidebar nav items, not tabs within a shared layout. They share a design language but not a wrapper component. Users navigate between them via the sidebar, which provides persistent visibility.</w:t>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Reduce to 4 primary tabs inside the hub layout (Overview, Agents, Actions, Automations) and make AI Drafts, Settings, and Performance accessible via other patterns — sidebar sub-items, contextual links, or the overview dashboard. Details in Section 3.</w:t>
      </w:r>
    </w:p>
    <w:p>
      <w:pPr>
        <w:pStyle w:val="Heading2"/>
        <w:spacing w:after="180" w:before="280"/>
      </w:pPr>
      <w:r>
        <w:rPr>
          <w:rFonts w:ascii="Arial" w:cs="Arial" w:eastAsia="Arial" w:hAnsi="Arial"/>
          <w:b/>
          <w:bCs/>
          <w:color w:val="334155"/>
          <w:sz w:val="28"/>
          <w:szCs w:val="28"/>
        </w:rPr>
        <w:t xml:space="preserve">2.2  Gap: No First-Run Onboarding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plan has zero onboarding strategy. When a clinic manager first opens the AI Hub, they see agent cards and performance metrics for a system they haven’t configured. The marketing hub uses TooltipNudge components (“Reach customers at scale...” on Campaigns, “Automate your workflow...” on Automations) to explain value on first visit. The dashboard has an 8-step onboarding wizard. The AI Hub has neither.</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What the codebase already supports: </w:t>
      </w:r>
      <w:r>
        <w:rPr>
          <w:rFonts w:ascii="Arial" w:cs="Arial" w:eastAsia="Arial" w:hAnsi="Arial"/>
          <w:color w:val="475569"/>
          <w:sz w:val="22"/>
          <w:szCs w:val="22"/>
        </w:rPr>
        <w:t xml:space="preserve">TooltipNudge is an established component used on the Campaigns and Automations pages. The dashboard onboarding wizard uses localStorage persistence (onboarding-wizard-dismissed). These patterns can be directly reused.</w:t>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Add a 3-step AI setup wizard (Enable AI → Choose auto-reply intents → Set personality) that appears on first visit. Add a TooltipNudge to the AI Hub overview explaining the value proposition. See Section 3.2.</w:t>
      </w:r>
    </w:p>
    <w:p>
      <w:pPr>
        <w:pStyle w:val="Heading2"/>
        <w:spacing w:after="180" w:before="280"/>
      </w:pPr>
      <w:r>
        <w:rPr>
          <w:rFonts w:ascii="Arial" w:cs="Arial" w:eastAsia="Arial" w:hAnsi="Arial"/>
          <w:b/>
          <w:bCs/>
          <w:color w:val="334155"/>
          <w:sz w:val="28"/>
          <w:szCs w:val="28"/>
        </w:rPr>
        <w:t xml:space="preserve">2.3  Gap: Settings as a Tab Creates Mixed Mental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High</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plan puts Settings alongside monitoring tabs (Overview, Performance). This mixes two distinct user modes: “What is happening?” (monitoring) and “How should this work?” (configuration). Users in monitoring mode don’t expect to find config controls at the same level as dashboards. The current app correctly separates Settings as its own section.</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UX principle violated: </w:t>
      </w:r>
      <w:r>
        <w:rPr>
          <w:rFonts w:ascii="Arial" w:cs="Arial" w:eastAsia="Arial" w:hAnsi="Arial"/>
          <w:color w:val="475569"/>
          <w:sz w:val="22"/>
          <w:szCs w:val="22"/>
        </w:rPr>
        <w:t xml:space="preserve">Mode separation. Users operate in different cognitive modes (monitoring vs. configuring). Mixing them in one tab bar increases cognitive switching cost. Fitts’s law also applies — the most common action (checking AI status) should have the most prominent placement, not compete with infrequent actions (changing settings).</w:t>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Keep Settings accessible via a gear icon in the AI Hub header (not as a tab). This mirrors the app-wide pattern where Settings lives in the sidebar footer, not the main nav. The AI Hub header can include a small gear icon that links to /ai/settings. The page itself still lives under /ai/settings but isn’t a tab.</w:t>
      </w:r>
    </w:p>
    <w:p>
      <w:pPr>
        <w:pStyle w:val="Heading2"/>
        <w:spacing w:after="180" w:before="280"/>
      </w:pPr>
      <w:r>
        <w:rPr>
          <w:rFonts w:ascii="Arial" w:cs="Arial" w:eastAsia="Arial" w:hAnsi="Arial"/>
          <w:b/>
          <w:bCs/>
          <w:color w:val="334155"/>
          <w:sz w:val="28"/>
          <w:szCs w:val="28"/>
        </w:rPr>
        <w:t xml:space="preserve">2.4  Gap: AI Drafts Page Removes Context From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High</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plan proposes a standalone /ai/drafts page showing all OutboundDraft records in a filterable table. But drafts are inherently contextual — they exist within a conversation, for a specific customer, about a specific issue. Pulling them into a decontextualized table means the user must click through to the inbox anyway to understand what the draft is about and whether it’s appropriate to send. This creates a double-handling workflow.</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What happens in practice: </w:t>
      </w:r>
      <w:r>
        <w:rPr>
          <w:rFonts w:ascii="Arial" w:cs="Arial" w:eastAsia="Arial" w:hAnsi="Arial"/>
          <w:color w:val="475569"/>
          <w:sz w:val="22"/>
          <w:szCs w:val="22"/>
        </w:rPr>
        <w:t xml:space="preserve">A clinic manager opens /ai/drafts, sees 12 pending drafts, but can’t evaluate any of them without clicking into each conversation. They end up in the inbox for every action anyway. The drafts page becomes a redundant intermediary.</w:t>
      </w:r>
    </w:p>
    <w:p>
      <w:pPr>
        <w:spacing w:after="160"/>
      </w:pPr>
      <w:r>
        <w:rPr>
          <w:rFonts w:ascii="Arial" w:cs="Arial" w:eastAsia="Arial" w:hAnsi="Arial"/>
          <w:b/>
          <w:bCs/>
          <w:color w:val="334155"/>
          <w:sz w:val="22"/>
          <w:szCs w:val="22"/>
        </w:rPr>
        <w:t xml:space="preserve">Better pattern: </w:t>
      </w:r>
      <w:r>
        <w:rPr>
          <w:rFonts w:ascii="Arial" w:cs="Arial" w:eastAsia="Arial" w:hAnsi="Arial"/>
          <w:color w:val="475569"/>
          <w:sz w:val="22"/>
          <w:szCs w:val="22"/>
        </w:rPr>
        <w:t xml:space="preserve">Instead of a full page, add a “Pending Drafts” summary card to the AI Hub Overview that shows count + links directly to the inbox (filtered by drafts pending review). This gives visibility without removing context. For users who want the table view, add a “Draft Activity” tab within the Performance/Analytics page that shows draft metrics (approved rate, average review time, rejection reasons) rather than draft-by-draft management.</w:t>
      </w:r>
    </w:p>
    <w:p>
      <w:pPr>
        <w:pStyle w:val="Heading2"/>
        <w:spacing w:after="180" w:before="280"/>
      </w:pPr>
      <w:r>
        <w:rPr>
          <w:rFonts w:ascii="Arial" w:cs="Arial" w:eastAsia="Arial" w:hAnsi="Arial"/>
          <w:b/>
          <w:bCs/>
          <w:color w:val="334155"/>
          <w:sz w:val="28"/>
          <w:szCs w:val="28"/>
        </w:rPr>
        <w:t xml:space="preserve">2.5  Gap: No Safety &amp; Trust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High</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marketing hub’s Automations page prominently displays a “Safety Controls Summary” panel showing quiet hours, frequency caps, and safeguards. AI features are even more sensitive — the system is generating messages to real customers on behalf of the business. The plan has no equivalent transparency layer showing the user what guardrails are in place.</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What users worry about: </w:t>
      </w:r>
      <w:r>
        <w:rPr>
          <w:rFonts w:ascii="Arial" w:cs="Arial" w:eastAsia="Arial" w:hAnsi="Arial"/>
          <w:color w:val="475569"/>
          <w:sz w:val="22"/>
          <w:szCs w:val="22"/>
        </w:rPr>
        <w:t xml:space="preserve">A clinic owner enabling AI auto-replies is trusting the system to speak to their patients. They need to see: “You have a 500 AI calls/day limit,” “Auto-replies are only sent within 24 hours of the last message,” “SMS replies are automatically shortened to 160 characters,” “Cancellation and rescheduling always require your confirmation.”</w:t>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Add an “AI Guardrails” card to the Overview page that visually communicates active safety measures. Also add guardrail indicators on the Settings page next to each toggle. See Section 3.3.</w:t>
      </w:r>
    </w:p>
    <w:p>
      <w:pPr>
        <w:pStyle w:val="Heading2"/>
        <w:spacing w:after="180" w:before="280"/>
      </w:pPr>
      <w:r>
        <w:rPr>
          <w:rFonts w:ascii="Arial" w:cs="Arial" w:eastAsia="Arial" w:hAnsi="Arial"/>
          <w:b/>
          <w:bCs/>
          <w:color w:val="334155"/>
          <w:sz w:val="28"/>
          <w:szCs w:val="28"/>
        </w:rPr>
        <w:t xml:space="preserve">2.6  Gap: No Progressive Complexity (Simple →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High</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marketing hub layers complexity beautifully: Playbooks (pre-built, one-click toggle) → Custom Rules (power-user builder) → Activity Log (debugging/transparency). The AI Hub plan treats agents, automations, and settings as parallel tabs with no guided path from simple to complex. A first-time user doesn’t know whether to start with Agents, Automations, or Settings.</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The clinic manager’s journey should be: </w:t>
      </w:r>
      <w:r>
        <w:rPr>
          <w:rFonts w:ascii="Arial" w:cs="Arial" w:eastAsia="Arial" w:hAnsi="Arial"/>
          <w:color w:val="475569"/>
          <w:sz w:val="22"/>
          <w:szCs w:val="22"/>
        </w:rPr>
        <w:t xml:space="preserve">(1) Enable AI and set personality (Settings), (2) See what AI is doing (Overview), (3) Review and approve AI suggestions (Actions), (4) Fine-tune agent behavior (Agents), (5) Create custom automations (Automations). The UI should guide this progression.</w:t>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The Overview page should serve as the starting point with contextual CTAs that guide users to the right sub-page based on their current state. If AI is disabled, show an enable CTA. If enabled but no actions reviewed, highlight the Actions tab. If all agents are off, suggest enabling the most impactful one.</w:t>
      </w:r>
    </w:p>
    <w:p>
      <w:pPr>
        <w:pStyle w:val="Heading2"/>
        <w:spacing w:after="180" w:before="280"/>
      </w:pPr>
      <w:r>
        <w:rPr>
          <w:rFonts w:ascii="Arial" w:cs="Arial" w:eastAsia="Arial" w:hAnsi="Arial"/>
          <w:b/>
          <w:bCs/>
          <w:color w:val="334155"/>
          <w:sz w:val="28"/>
          <w:szCs w:val="28"/>
        </w:rPr>
        <w:t xml:space="preserve">2.7  Gap: No Cross-Linking Between Inbox and AI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Medium</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inbox is where AI work becomes visible to staff (auto-reply suggestions, draft bubbles, booking state indicators). The AI Hub is where you configure and monitor. The plan doesn’t create any bidirectional navigation between these two critical surfaces. A staff member seeing an AI draft in the inbox can’t easily navigate to the AI Hub to understand why that draft was generated or adjust settings.</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Add a small “Manage AI” link/icon to the inbox’s AI draft bubbles that links to /ai. On the AI Hub Overview, add a “View in Inbox” link for recent AI activity items. This creates a bidirectional bridge.</w:t>
      </w:r>
    </w:p>
    <w:p>
      <w:pPr>
        <w:pStyle w:val="Heading2"/>
        <w:spacing w:after="180" w:before="280"/>
      </w:pPr>
      <w:r>
        <w:rPr>
          <w:rFonts w:ascii="Arial" w:cs="Arial" w:eastAsia="Arial" w:hAnsi="Arial"/>
          <w:b/>
          <w:bCs/>
          <w:color w:val="334155"/>
          <w:sz w:val="28"/>
          <w:szCs w:val="28"/>
        </w:rPr>
        <w:t xml:space="preserve">2.8  Gap: Mobile Experience Not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Medium</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plan mentions “collapse to dropdown on small screens” for 7 tabs. But the app uses Capacitor for mobile with a bottom tab bar (4–5 items max). The mobile tab bar is mode-aware (admin/agent/provider). The AI Hub needs a dedicated mobile strategy, not just responsive collapse.</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Current mobile pattern: </w:t>
      </w:r>
      <w:r>
        <w:rPr>
          <w:rFonts w:ascii="Arial" w:cs="Arial" w:eastAsia="Arial" w:hAnsi="Arial"/>
          <w:color w:val="475569"/>
          <w:sz w:val="22"/>
          <w:szCs w:val="22"/>
        </w:rPr>
        <w:t xml:space="preserve">usePushNotifications hook, DateScroller for calendar, useSwipeGesture for touch. The bottom tab bar shows Inbox, Calendar, Customers, Home, More. AI Hub access would be through the “More” overflow menu.</w:t>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On mobile, the AI Hub should be a single scrollable page (the Overview dashboard) with cards that expand or navigate to sub-features. Do not attempt to render 7 tabs on mobile. Consider adding an AI status indicator in the mobile tab bar’s Home view.</w:t>
      </w:r>
    </w:p>
    <w:p>
      <w:pPr>
        <w:pStyle w:val="Heading2"/>
        <w:spacing w:after="180" w:before="280"/>
      </w:pPr>
      <w:r>
        <w:rPr>
          <w:rFonts w:ascii="Arial" w:cs="Arial" w:eastAsia="Arial" w:hAnsi="Arial"/>
          <w:b/>
          <w:bCs/>
          <w:color w:val="334155"/>
          <w:sz w:val="28"/>
          <w:szCs w:val="28"/>
        </w:rPr>
        <w:t xml:space="preserve">2.9  Gap: No Empty States for New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Medium</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plan doesn’t specify empty states for any page. When a new business opens the AI Hub with AI disabled, what do they see? The marketing hub uses dedicated EmptyState components with educational copy and CTAs (“Create a campaign to reach all your clients at once”). Each AI Hub sub-page needs a meaningful empty state.</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Design empty states for: Overview (AI disabled → “Turn on AI to start getting intelligent suggestions”), Agents (all agents off → “Enable your first agent to automate routine tasks”), Actions (no cards → “No AI suggestions yet — agents will create action cards as they identify opportunities”), Automations (no rules → “Enable a playbook to automate your first workflow”).</w:t>
      </w:r>
    </w:p>
    <w:p>
      <w:pPr>
        <w:pStyle w:val="Heading2"/>
        <w:spacing w:after="180" w:before="280"/>
      </w:pPr>
      <w:r>
        <w:rPr>
          <w:rFonts w:ascii="Arial" w:cs="Arial" w:eastAsia="Arial" w:hAnsi="Arial"/>
          <w:b/>
          <w:bCs/>
          <w:color w:val="334155"/>
          <w:sz w:val="28"/>
          <w:szCs w:val="28"/>
        </w:rPr>
        <w:t xml:space="preserve">2.10  Gap: Performance Merging Creates Information Overload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Medium</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plan merges agent performance, automation analytics, and AI processing metrics into a single Performance page. These are three different systems with different KPIs, different time scales, and different audiences. Merging them creates a dense analytics page that serves no user well.</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Keep the Performance page focused on the overview (combined KPI cards) with expandable sections or sub-tabs for each system. Lead with a summary row showing 4–5 combined metrics, then let users drill into specific areas. Consider whether the automation analytics page should remain a separate sub-page (/ai/automations/analytics) rather than being merged.</w:t>
      </w:r>
    </w:p>
    <w:p>
      <w:pPr>
        <w:pStyle w:val="Heading2"/>
        <w:spacing w:after="180" w:before="280"/>
      </w:pPr>
      <w:r>
        <w:rPr>
          <w:rFonts w:ascii="Arial" w:cs="Arial" w:eastAsia="Arial" w:hAnsi="Arial"/>
          <w:b/>
          <w:bCs/>
          <w:color w:val="334155"/>
          <w:sz w:val="28"/>
          <w:szCs w:val="28"/>
        </w:rPr>
        <w:t xml:space="preserve">2.11  Gap: No Value Communication or ROI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59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Severity</w:t>
            </w:r>
          </w:p>
        </w:tc>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jc w:val="center"/>
            </w:pPr>
            <w:r>
              <w:rPr>
                <w:rFonts w:ascii="Arial" w:cs="Arial" w:eastAsia="Arial" w:hAnsi="Arial"/>
                <w:b/>
                <w:bCs/>
                <w:color w:val="64748B"/>
                <w:sz w:val="20"/>
                <w:szCs w:val="20"/>
              </w:rPr>
              <w:t xml:space="preserve">Medium</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The marketing hub’s campaign wizard shows cost estimates, the analytics show top-performing rules, and the campaign detail highlights A/B test winners. The AI Hub plan has no equivalent value framing. A clinic manager doesn’t know if AI is saving them time, booking more appointments, or reducing missed follow-ups.</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Recommendation: </w:t>
      </w:r>
      <w:r>
        <w:rPr>
          <w:rFonts w:ascii="Arial" w:cs="Arial" w:eastAsia="Arial" w:hAnsi="Arial"/>
          <w:color w:val="475569"/>
          <w:sz w:val="22"/>
          <w:szCs w:val="22"/>
        </w:rPr>
        <w:t xml:space="preserve">Add a “Value Summary” card to the Overview: “This week, AI handled X conversations, booked Y appointments, and caught Z at-risk customers.” Use the existing /ai/stats and /agent-runs/stats endpoints to compute these numbers. Frame metrics in business terms (“appointments booked”), not technical terms (“runs completed”).</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3. Revised AI Hub Architecture</w:t>
      </w:r>
    </w:p>
    <w:p>
      <w:pPr>
        <w:spacing w:after="160"/>
      </w:pPr>
      <w:r>
        <w:rPr>
          <w:rFonts w:ascii="Arial" w:cs="Arial" w:eastAsia="Arial" w:hAnsi="Arial"/>
          <w:color w:val="475569"/>
          <w:sz w:val="22"/>
          <w:szCs w:val="22"/>
        </w:rPr>
        <w:t xml:space="preserve">Based on the gap analysis, here is the revised architecture that addresses all 11 UX gaps while remaining technically feasible within the existing codebase.</w:t>
      </w:r>
    </w:p>
    <w:p>
      <w:pPr>
        <w:pStyle w:val="Heading2"/>
        <w:spacing w:after="180" w:before="280"/>
      </w:pPr>
      <w:r>
        <w:rPr>
          <w:rFonts w:ascii="Arial" w:cs="Arial" w:eastAsia="Arial" w:hAnsi="Arial"/>
          <w:b/>
          <w:bCs/>
          <w:color w:val="334155"/>
          <w:sz w:val="28"/>
          <w:szCs w:val="28"/>
        </w:rPr>
        <w:t xml:space="preserve">3.1 Revised Navigation Structure</w:t>
      </w:r>
    </w:p>
    <w:p>
      <w:pPr>
        <w:spacing w:after="160"/>
      </w:pPr>
      <w:r>
        <w:rPr>
          <w:rFonts w:ascii="Arial" w:cs="Arial" w:eastAsia="Arial" w:hAnsi="Arial"/>
          <w:color w:val="475569"/>
          <w:sz w:val="22"/>
          <w:szCs w:val="22"/>
        </w:rPr>
        <w:t xml:space="preserve">The revised structure uses a hybrid approach: 4 tabs in the hub layout (matching the cognitive load threshold) with additional features accessible via header icons and sidebar sub-items.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3860"/>
      </w:tblGrid>
      <w:tr>
        <w:tc>
          <w:tcPr>
            <w:tcW w:type="dxa" w:w="18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Surface</w:t>
            </w:r>
          </w:p>
        </w:tc>
        <w:tc>
          <w:tcPr>
            <w:tcW w:type="dxa" w:w="15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2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c>
          <w:tcPr>
            <w:tcW w:type="dxa" w:w="38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Overview</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Tab 1 (default)</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value dashboard: KPIs in business terms, guardrails panel, pending actions summary, recent activity, contextual CTAs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Agents</w:t>
            </w:r>
          </w:p>
        </w:tc>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/ai/agents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Tab 2</w:t>
            </w:r>
          </w:p>
        </w:tc>
        <w:tc>
          <w:tcPr>
            <w:tcW w:type="dxa" w:w="3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Agent cards with enable/disable, performance, run history, feedback. Sorted by impact.</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Actions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/ai/actions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Tab 3</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Priority-based action cards (unchanged). Badge count on tab.</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Automations</w:t>
            </w:r>
          </w:p>
        </w:tc>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/ai/automations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Tab 4</w:t>
            </w:r>
          </w:p>
        </w:tc>
        <w:tc>
          <w:tcPr>
            <w:tcW w:type="dxa" w:w="3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Playbooks + Custom Rules + Activity Log (moved from /automations)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Settings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/ai/settings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Gear icon in header</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config: master toggle, auto-reply, personality, channels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Performance</w:t>
            </w:r>
          </w:p>
        </w:tc>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/ai/performance</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Sidebar sub-item</w:t>
            </w:r>
          </w:p>
        </w:tc>
        <w:tc>
          <w:tcPr>
            <w:tcW w:type="dxa" w:w="3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Deep analytics with drill-down tabs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Drafts Queue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(none)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Card on Overview</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Summary card linking to inbox filtered by pending drafts</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Why 4 tabs work: </w:t>
      </w:r>
      <w:r>
        <w:rPr>
          <w:rFonts w:ascii="Arial" w:cs="Arial" w:eastAsia="Arial" w:hAnsi="Arial"/>
          <w:color w:val="475569"/>
          <w:sz w:val="22"/>
          <w:szCs w:val="22"/>
        </w:rPr>
        <w:t xml:space="preserve">The marketing hub pattern shows that 3–4 top-level items is the sweet spot. Users can see all tabs without scrolling on any device. The remaining features (Settings, Performance, Drafts) are still one click away but don’t compete for attention in the primary navigation.</w:t>
      </w:r>
    </w:p>
    <w:p>
      <w:pPr>
        <w:pStyle w:val="Heading2"/>
        <w:spacing w:after="180" w:before="280"/>
      </w:pPr>
      <w:r>
        <w:rPr>
          <w:rFonts w:ascii="Arial" w:cs="Arial" w:eastAsia="Arial" w:hAnsi="Arial"/>
          <w:b/>
          <w:bCs/>
          <w:color w:val="334155"/>
          <w:sz w:val="28"/>
          <w:szCs w:val="28"/>
        </w:rPr>
        <w:t xml:space="preserve">3.2 First-Run Onboarding Flow</w:t>
      </w:r>
    </w:p>
    <w:p>
      <w:pPr>
        <w:spacing w:after="160"/>
      </w:pPr>
      <w:r>
        <w:rPr>
          <w:rFonts w:ascii="Arial" w:cs="Arial" w:eastAsia="Arial" w:hAnsi="Arial"/>
          <w:color w:val="475569"/>
          <w:sz w:val="22"/>
          <w:szCs w:val="22"/>
        </w:rPr>
        <w:t xml:space="preserve">When a user opens the AI Hub for the first time (AI features not yet enabled), the Overview page shows a guided setup experience:</w:t>
      </w:r>
    </w:p>
    <w:p>
      <w:pPr>
        <w:pStyle w:val="Heading3"/>
        <w:spacing w:after="160" w:before="240"/>
      </w:pPr>
      <w:r>
        <w:rPr>
          <w:rFonts w:ascii="Arial" w:cs="Arial" w:eastAsia="Arial" w:hAnsi="Arial"/>
          <w:b/>
          <w:bCs/>
          <w:color w:val="334155"/>
          <w:sz w:val="24"/>
          <w:szCs w:val="24"/>
        </w:rPr>
        <w:t xml:space="preserve">3.2.1 AI Setup Wizard (3 Steps)</w:t>
      </w:r>
    </w:p>
    <w:p>
      <w:pPr>
        <w:spacing w:after="160"/>
      </w:pPr>
      <w:r>
        <w:rPr>
          <w:rFonts w:ascii="Arial" w:cs="Arial" w:eastAsia="Arial" w:hAnsi="Arial"/>
          <w:color w:val="475569"/>
          <w:sz w:val="22"/>
          <w:szCs w:val="22"/>
        </w:rPr>
        <w:t xml:space="preserve">This follows the exact same pattern as the campaign creation wizard (multi-step with visual progress indicators), stored in localStorage as ai-hub-setup-dismissed.</w:t>
      </w:r>
    </w:p>
    <w:p>
      <w:pPr>
        <w:pStyle w:val="ListParagraph"/>
        <w:numPr>
          <w:ilvl w:val="0"/>
          <w:numId w:val="2"/>
        </w:numPr>
        <w:spacing w:after="100"/>
      </w:pPr>
      <w:r>
        <w:rPr>
          <w:rFonts w:ascii="Arial" w:cs="Arial" w:eastAsia="Arial" w:hAnsi="Arial"/>
          <w:b/>
          <w:bCs/>
          <w:color w:val="334155"/>
          <w:sz w:val="22"/>
          <w:szCs w:val="22"/>
        </w:rPr>
        <w:t xml:space="preserve">Step 1 — Enable AI: </w:t>
      </w:r>
      <w:r>
        <w:rPr>
          <w:rFonts w:ascii="Arial" w:cs="Arial" w:eastAsia="Arial" w:hAnsi="Arial"/>
          <w:color w:val="475569"/>
          <w:sz w:val="22"/>
          <w:szCs w:val="22"/>
        </w:rPr>
        <w:t xml:space="preserve">Toggle switch with explanation: “AI will help you respond to customers faster, fill cancelled appointment slots, and identify at-risk patients.” Show what each feature does in plain language.</w:t>
      </w:r>
    </w:p>
    <w:p>
      <w:pPr>
        <w:pStyle w:val="ListParagraph"/>
        <w:numPr>
          <w:ilvl w:val="0"/>
          <w:numId w:val="2"/>
        </w:numPr>
        <w:spacing w:after="100"/>
      </w:pPr>
      <w:r>
        <w:rPr>
          <w:rFonts w:ascii="Arial" w:cs="Arial" w:eastAsia="Arial" w:hAnsi="Arial"/>
          <w:b/>
          <w:bCs/>
          <w:color w:val="334155"/>
          <w:sz w:val="22"/>
          <w:szCs w:val="22"/>
        </w:rPr>
        <w:t xml:space="preserve">Step 2 — Set your voice: </w:t>
      </w:r>
      <w:r>
        <w:rPr>
          <w:rFonts w:ascii="Arial" w:cs="Arial" w:eastAsia="Arial" w:hAnsi="Arial"/>
          <w:color w:val="475569"/>
          <w:sz w:val="22"/>
          <w:szCs w:val="22"/>
        </w:rPr>
        <w:t xml:space="preserve">Personality textarea with example text: “Friendly and professional. Always mention our 24-hour cancellation policy. Offer the next available slot when responding to booking inquiries.”</w:t>
      </w:r>
    </w:p>
    <w:p>
      <w:pPr>
        <w:pStyle w:val="ListParagraph"/>
        <w:numPr>
          <w:ilvl w:val="0"/>
          <w:numId w:val="2"/>
        </w:numPr>
        <w:spacing w:after="100"/>
      </w:pPr>
      <w:r>
        <w:rPr>
          <w:rFonts w:ascii="Arial" w:cs="Arial" w:eastAsia="Arial" w:hAnsi="Arial"/>
          <w:b/>
          <w:bCs/>
          <w:color w:val="334155"/>
          <w:sz w:val="22"/>
          <w:szCs w:val="22"/>
        </w:rPr>
        <w:t xml:space="preserve">Step 3 — Choose channels: </w:t>
      </w:r>
      <w:r>
        <w:rPr>
          <w:rFonts w:ascii="Arial" w:cs="Arial" w:eastAsia="Arial" w:hAnsi="Arial"/>
          <w:color w:val="475569"/>
          <w:sz w:val="22"/>
          <w:szCs w:val="22"/>
        </w:rPr>
        <w:t xml:space="preserve">Per-channel auto-reply toggles with brief explanations of what happens on each channel. Default all to enabled.</w:t>
      </w:r>
    </w:p>
    <w:p>
      <w:pPr>
        <w:spacing w:after="160"/>
      </w:pPr>
      <w:r>
        <w:rPr>
          <w:rFonts w:ascii="Arial" w:cs="Arial" w:eastAsia="Arial" w:hAnsi="Arial"/>
          <w:color w:val="475569"/>
          <w:sz w:val="22"/>
          <w:szCs w:val="22"/>
        </w:rPr>
        <w:t xml:space="preserve">After completion, the Overview dashboard replaces the wizard and shows real AI activity as it happens.</w:t>
      </w:r>
    </w:p>
    <w:p>
      <w:pPr>
        <w:pStyle w:val="Heading3"/>
        <w:spacing w:after="160" w:before="240"/>
      </w:pPr>
      <w:r>
        <w:rPr>
          <w:rFonts w:ascii="Arial" w:cs="Arial" w:eastAsia="Arial" w:hAnsi="Arial"/>
          <w:b/>
          <w:bCs/>
          <w:color w:val="334155"/>
          <w:sz w:val="24"/>
          <w:szCs w:val="24"/>
        </w:rPr>
        <w:t xml:space="preserve">3.2.2 TooltipNudge on Each Sub-Page</w:t>
      </w:r>
    </w:p>
    <w:p>
      <w:pPr>
        <w:spacing w:after="160"/>
      </w:pPr>
      <w:r>
        <w:rPr>
          <w:rFonts w:ascii="Arial" w:cs="Arial" w:eastAsia="Arial" w:hAnsi="Arial"/>
          <w:color w:val="475569"/>
          <w:sz w:val="22"/>
          <w:szCs w:val="22"/>
        </w:rPr>
        <w:t xml:space="preserve">Following the established pattern from Campaigns and Automations:</w:t>
      </w:r>
    </w:p>
    <w:p>
      <w:pPr>
        <w:pStyle w:val="ListParagraph"/>
        <w:numPr>
          <w:ilvl w:val="0"/>
          <w:numId w:val="2"/>
        </w:numPr>
        <w:spacing w:after="100"/>
      </w:pPr>
      <w:r>
        <w:rPr>
          <w:rFonts w:ascii="Arial" w:cs="Arial" w:eastAsia="Arial" w:hAnsi="Arial"/>
          <w:b/>
          <w:bCs/>
          <w:color w:val="334155"/>
          <w:sz w:val="22"/>
          <w:szCs w:val="22"/>
        </w:rPr>
        <w:t xml:space="preserve">Agents page: </w:t>
      </w:r>
      <w:r>
        <w:rPr>
          <w:rFonts w:ascii="Arial" w:cs="Arial" w:eastAsia="Arial" w:hAnsi="Arial"/>
          <w:color w:val="475569"/>
          <w:sz w:val="22"/>
          <w:szCs w:val="22"/>
        </w:rPr>
        <w:t xml:space="preserve">“Your AI agents work in the background to find opportunities and catch issues. Enable agents to start getting intelligent suggestions.”</w:t>
      </w:r>
    </w:p>
    <w:p>
      <w:pPr>
        <w:pStyle w:val="ListParagraph"/>
        <w:numPr>
          <w:ilvl w:val="0"/>
          <w:numId w:val="2"/>
        </w:numPr>
        <w:spacing w:after="100"/>
      </w:pPr>
      <w:r>
        <w:rPr>
          <w:rFonts w:ascii="Arial" w:cs="Arial" w:eastAsia="Arial" w:hAnsi="Arial"/>
          <w:b/>
          <w:bCs/>
          <w:color w:val="334155"/>
          <w:sz w:val="22"/>
          <w:szCs w:val="22"/>
        </w:rPr>
        <w:t xml:space="preserve">Actions page: </w:t>
      </w:r>
      <w:r>
        <w:rPr>
          <w:rFonts w:ascii="Arial" w:cs="Arial" w:eastAsia="Arial" w:hAnsi="Arial"/>
          <w:color w:val="475569"/>
          <w:sz w:val="22"/>
          <w:szCs w:val="22"/>
        </w:rPr>
        <w:t xml:space="preserve">“Action cards are AI-identified tasks that need your attention. Review them here to keep your business running smoothly.”</w:t>
      </w:r>
    </w:p>
    <w:p>
      <w:pPr>
        <w:pStyle w:val="ListParagraph"/>
        <w:numPr>
          <w:ilvl w:val="0"/>
          <w:numId w:val="2"/>
        </w:numPr>
        <w:spacing w:after="100"/>
      </w:pPr>
      <w:r>
        <w:rPr>
          <w:rFonts w:ascii="Arial" w:cs="Arial" w:eastAsia="Arial" w:hAnsi="Arial"/>
          <w:b/>
          <w:bCs/>
          <w:color w:val="334155"/>
          <w:sz w:val="22"/>
          <w:szCs w:val="22"/>
        </w:rPr>
        <w:t xml:space="preserve">Automations page: </w:t>
      </w:r>
      <w:r>
        <w:rPr>
          <w:rFonts w:ascii="Arial" w:cs="Arial" w:eastAsia="Arial" w:hAnsi="Arial"/>
          <w:color w:val="475569"/>
          <w:sz w:val="22"/>
          <w:szCs w:val="22"/>
        </w:rPr>
        <w:t xml:space="preserve">Already has TooltipNudge (“Automate your workflow”). Keep it.</w:t>
      </w:r>
    </w:p>
    <w:p>
      <w:pPr>
        <w:pStyle w:val="Heading2"/>
        <w:spacing w:after="180" w:before="280"/>
      </w:pPr>
      <w:r>
        <w:rPr>
          <w:rFonts w:ascii="Arial" w:cs="Arial" w:eastAsia="Arial" w:hAnsi="Arial"/>
          <w:b/>
          <w:bCs/>
          <w:color w:val="334155"/>
          <w:sz w:val="28"/>
          <w:szCs w:val="28"/>
        </w:rPr>
        <w:t xml:space="preserve">3.3 AI Guardrails Panel (Trust Layer)</w:t>
      </w:r>
    </w:p>
    <w:p>
      <w:pPr>
        <w:spacing w:after="160"/>
      </w:pPr>
      <w:r>
        <w:rPr>
          <w:rFonts w:ascii="Arial" w:cs="Arial" w:eastAsia="Arial" w:hAnsi="Arial"/>
          <w:color w:val="475569"/>
          <w:sz w:val="22"/>
          <w:szCs w:val="22"/>
        </w:rPr>
        <w:t xml:space="preserve">A prominent card on the Overview page that communicates active safety measures:</w:t>
      </w:r>
    </w:p>
    <w:p>
      <w:pPr>
        <w:pStyle w:val="ListParagraph"/>
        <w:numPr>
          <w:ilvl w:val="0"/>
          <w:numId w:val="2"/>
        </w:numPr>
        <w:spacing w:after="100"/>
      </w:pPr>
      <w:r>
        <w:rPr>
          <w:rFonts w:ascii="Arial" w:cs="Arial" w:eastAsia="Arial" w:hAnsi="Arial"/>
          <w:color w:val="475569"/>
          <w:sz w:val="22"/>
          <w:szCs w:val="22"/>
        </w:rPr>
        <w:t xml:space="preserve">Daily AI limit: 247 / 500 used today (progress bar)</w:t>
      </w:r>
    </w:p>
    <w:p>
      <w:pPr>
        <w:pStyle w:val="ListParagraph"/>
        <w:numPr>
          <w:ilvl w:val="0"/>
          <w:numId w:val="2"/>
        </w:numPr>
        <w:spacing w:after="100"/>
      </w:pPr>
      <w:r>
        <w:rPr>
          <w:rFonts w:ascii="Arial" w:cs="Arial" w:eastAsia="Arial" w:hAnsi="Arial"/>
          <w:color w:val="475569"/>
          <w:sz w:val="22"/>
          <w:szCs w:val="22"/>
        </w:rPr>
        <w:t xml:space="preserve">Auto-reply window: Only replies within 24h of last customer message</w:t>
      </w:r>
    </w:p>
    <w:p>
      <w:pPr>
        <w:pStyle w:val="ListParagraph"/>
        <w:numPr>
          <w:ilvl w:val="0"/>
          <w:numId w:val="2"/>
        </w:numPr>
        <w:spacing w:after="100"/>
      </w:pPr>
      <w:r>
        <w:rPr>
          <w:rFonts w:ascii="Arial" w:cs="Arial" w:eastAsia="Arial" w:hAnsi="Arial"/>
          <w:color w:val="475569"/>
          <w:sz w:val="22"/>
          <w:szCs w:val="22"/>
        </w:rPr>
        <w:t xml:space="preserve">SMS protection: Responses auto-shortened to 160 characters</w:t>
      </w:r>
    </w:p>
    <w:p>
      <w:pPr>
        <w:pStyle w:val="ListParagraph"/>
        <w:numPr>
          <w:ilvl w:val="0"/>
          <w:numId w:val="2"/>
        </w:numPr>
        <w:spacing w:after="100"/>
      </w:pPr>
      <w:r>
        <w:rPr>
          <w:rFonts w:ascii="Arial" w:cs="Arial" w:eastAsia="Arial" w:hAnsi="Arial"/>
          <w:color w:val="475569"/>
          <w:sz w:val="22"/>
          <w:szCs w:val="22"/>
        </w:rPr>
        <w:t xml:space="preserve">Booking changes: Cancellations and reschedules always require staff confirmation</w:t>
      </w:r>
    </w:p>
    <w:p>
      <w:pPr>
        <w:pStyle w:val="ListParagraph"/>
        <w:numPr>
          <w:ilvl w:val="0"/>
          <w:numId w:val="2"/>
        </w:numPr>
        <w:spacing w:after="100"/>
      </w:pPr>
      <w:r>
        <w:rPr>
          <w:rFonts w:ascii="Arial" w:cs="Arial" w:eastAsia="Arial" w:hAnsi="Arial"/>
          <w:color w:val="475569"/>
          <w:sz w:val="22"/>
          <w:szCs w:val="22"/>
        </w:rPr>
        <w:t xml:space="preserve">Channel overrides: Shows which channels have auto-reply enabled/disabled</w:t>
      </w:r>
    </w:p>
    <w:p>
      <w:pPr>
        <w:spacing w:after="160"/>
      </w:pPr>
      <w:r>
        <w:rPr>
          <w:rFonts w:ascii="Arial" w:cs="Arial" w:eastAsia="Arial" w:hAnsi="Arial"/>
          <w:color w:val="475569"/>
          <w:sz w:val="22"/>
          <w:szCs w:val="22"/>
        </w:rPr>
        <w:t xml:space="preserve">This card uses the sage color palette (trust/safety) and a Shield icon, matching the automation Safety Controls Summary pattern. It links to /ai/settings for adjustments.</w:t>
      </w:r>
    </w:p>
    <w:p>
      <w:pPr>
        <w:pStyle w:val="Heading2"/>
        <w:spacing w:after="180" w:before="280"/>
      </w:pPr>
      <w:r>
        <w:rPr>
          <w:rFonts w:ascii="Arial" w:cs="Arial" w:eastAsia="Arial" w:hAnsi="Arial"/>
          <w:b/>
          <w:bCs/>
          <w:color w:val="334155"/>
          <w:sz w:val="28"/>
          <w:szCs w:val="28"/>
        </w:rPr>
        <w:t xml:space="preserve">3.4 Value-First Overview Dashboard</w:t>
      </w:r>
    </w:p>
    <w:p>
      <w:pPr>
        <w:spacing w:after="160"/>
      </w:pPr>
      <w:r>
        <w:rPr>
          <w:rFonts w:ascii="Arial" w:cs="Arial" w:eastAsia="Arial" w:hAnsi="Arial"/>
          <w:color w:val="475569"/>
          <w:sz w:val="22"/>
          <w:szCs w:val="22"/>
        </w:rPr>
        <w:t xml:space="preserve">The Overview page should answer the clinic manager’s first question: “Is AI helping my business?”</w:t>
      </w:r>
    </w:p>
    <w:p>
      <w:pPr>
        <w:pStyle w:val="Heading3"/>
        <w:spacing w:after="160" w:before="240"/>
      </w:pPr>
      <w:r>
        <w:rPr>
          <w:rFonts w:ascii="Arial" w:cs="Arial" w:eastAsia="Arial" w:hAnsi="Arial"/>
          <w:b/>
          <w:bCs/>
          <w:color w:val="334155"/>
          <w:sz w:val="24"/>
          <w:szCs w:val="24"/>
        </w:rPr>
        <w:t xml:space="preserve">3.4.1 Top Row: Business Impact KPIs (not technical metrics)</w:t>
      </w:r>
    </w:p>
    <w:p>
      <w:pPr>
        <w:spacing w:after="160"/>
      </w:pPr>
      <w:r>
        <w:rPr>
          <w:rFonts w:ascii="Arial" w:cs="Arial" w:eastAsia="Arial" w:hAnsi="Arial"/>
          <w:color w:val="475569"/>
          <w:sz w:val="22"/>
          <w:szCs w:val="22"/>
        </w:rPr>
        <w:t xml:space="preserve">Replace technical metrics (“Total Runs,” “Completed”) with business-meaningful KPIs:</w:t>
      </w:r>
    </w:p>
    <w:p>
      <w:pPr>
        <w:pStyle w:val="ListParagraph"/>
        <w:numPr>
          <w:ilvl w:val="0"/>
          <w:numId w:val="2"/>
        </w:numPr>
        <w:spacing w:after="100"/>
      </w:pPr>
      <w:r>
        <w:rPr>
          <w:rFonts w:ascii="Arial" w:cs="Arial" w:eastAsia="Arial" w:hAnsi="Arial"/>
          <w:b/>
          <w:bCs/>
          <w:color w:val="334155"/>
          <w:sz w:val="22"/>
          <w:szCs w:val="22"/>
        </w:rPr>
        <w:t xml:space="preserve">Conversations Handled: </w:t>
      </w:r>
      <w:r>
        <w:rPr>
          <w:rFonts w:ascii="Arial" w:cs="Arial" w:eastAsia="Arial" w:hAnsi="Arial"/>
          <w:color w:val="475569"/>
          <w:sz w:val="22"/>
          <w:szCs w:val="22"/>
        </w:rPr>
        <w:t xml:space="preserve">AI responded to X customer messages today (from /ai/stats → processed count)</w:t>
      </w:r>
    </w:p>
    <w:p>
      <w:pPr>
        <w:pStyle w:val="ListParagraph"/>
        <w:numPr>
          <w:ilvl w:val="0"/>
          <w:numId w:val="2"/>
        </w:numPr>
        <w:spacing w:after="100"/>
      </w:pPr>
      <w:r>
        <w:rPr>
          <w:rFonts w:ascii="Arial" w:cs="Arial" w:eastAsia="Arial" w:hAnsi="Arial"/>
          <w:b/>
          <w:bCs/>
          <w:color w:val="334155"/>
          <w:sz w:val="22"/>
          <w:szCs w:val="22"/>
        </w:rPr>
        <w:t xml:space="preserve">Appointments Booked: </w:t>
      </w:r>
      <w:r>
        <w:rPr>
          <w:rFonts w:ascii="Arial" w:cs="Arial" w:eastAsia="Arial" w:hAnsi="Arial"/>
          <w:color w:val="475569"/>
          <w:sz w:val="22"/>
          <w:szCs w:val="22"/>
        </w:rPr>
        <w:t xml:space="preserve">AI booked Y appointments this week (from action cards with BOOK intent → executed status)</w:t>
      </w:r>
    </w:p>
    <w:p>
      <w:pPr>
        <w:pStyle w:val="ListParagraph"/>
        <w:numPr>
          <w:ilvl w:val="0"/>
          <w:numId w:val="2"/>
        </w:numPr>
        <w:spacing w:after="100"/>
      </w:pPr>
      <w:r>
        <w:rPr>
          <w:rFonts w:ascii="Arial" w:cs="Arial" w:eastAsia="Arial" w:hAnsi="Arial"/>
          <w:b/>
          <w:bCs/>
          <w:color w:val="334155"/>
          <w:sz w:val="22"/>
          <w:szCs w:val="22"/>
        </w:rPr>
        <w:t xml:space="preserve">At-Risk Saves: </w:t>
      </w:r>
      <w:r>
        <w:rPr>
          <w:rFonts w:ascii="Arial" w:cs="Arial" w:eastAsia="Arial" w:hAnsi="Arial"/>
          <w:color w:val="475569"/>
          <w:sz w:val="22"/>
          <w:szCs w:val="22"/>
        </w:rPr>
        <w:t xml:space="preserve">Retention agent identified Z customers for follow-up (from retention agent cards created)</w:t>
      </w:r>
    </w:p>
    <w:p>
      <w:pPr>
        <w:pStyle w:val="ListParagraph"/>
        <w:numPr>
          <w:ilvl w:val="0"/>
          <w:numId w:val="2"/>
        </w:numPr>
        <w:spacing w:after="100"/>
      </w:pPr>
      <w:r>
        <w:rPr>
          <w:rFonts w:ascii="Arial" w:cs="Arial" w:eastAsia="Arial" w:hAnsi="Arial"/>
          <w:b/>
          <w:bCs/>
          <w:color w:val="334155"/>
          <w:sz w:val="22"/>
          <w:szCs w:val="22"/>
        </w:rPr>
        <w:t xml:space="preserve">Time Saved: </w:t>
      </w:r>
      <w:r>
        <w:rPr>
          <w:rFonts w:ascii="Arial" w:cs="Arial" w:eastAsia="Arial" w:hAnsi="Arial"/>
          <w:color w:val="475569"/>
          <w:sz w:val="22"/>
          <w:szCs w:val="22"/>
        </w:rPr>
        <w:t xml:space="preserve">Estimated time saved based on average response time differential</w:t>
      </w:r>
    </w:p>
    <w:p>
      <w:pPr>
        <w:pStyle w:val="Heading3"/>
        <w:spacing w:after="160" w:before="240"/>
      </w:pPr>
      <w:r>
        <w:rPr>
          <w:rFonts w:ascii="Arial" w:cs="Arial" w:eastAsia="Arial" w:hAnsi="Arial"/>
          <w:b/>
          <w:bCs/>
          <w:color w:val="334155"/>
          <w:sz w:val="24"/>
          <w:szCs w:val="24"/>
        </w:rPr>
        <w:t xml:space="preserve">3.4.2 Middle Row: Status Cards</w:t>
      </w:r>
    </w:p>
    <w:p>
      <w:pPr>
        <w:pStyle w:val="ListParagraph"/>
        <w:numPr>
          <w:ilvl w:val="0"/>
          <w:numId w:val="2"/>
        </w:numPr>
        <w:spacing w:after="100"/>
      </w:pPr>
      <w:r>
        <w:rPr>
          <w:rFonts w:ascii="Arial" w:cs="Arial" w:eastAsia="Arial" w:hAnsi="Arial"/>
          <w:b/>
          <w:bCs/>
          <w:color w:val="334155"/>
          <w:sz w:val="22"/>
          <w:szCs w:val="22"/>
        </w:rPr>
        <w:t xml:space="preserve">Pending Actions: </w:t>
      </w:r>
      <w:r>
        <w:rPr>
          <w:rFonts w:ascii="Arial" w:cs="Arial" w:eastAsia="Arial" w:hAnsi="Arial"/>
          <w:color w:val="475569"/>
          <w:sz w:val="22"/>
          <w:szCs w:val="22"/>
        </w:rPr>
        <w:t xml:space="preserve">X items need your review (links to Actions tab with badge count)</w:t>
      </w:r>
    </w:p>
    <w:p>
      <w:pPr>
        <w:pStyle w:val="ListParagraph"/>
        <w:numPr>
          <w:ilvl w:val="0"/>
          <w:numId w:val="2"/>
        </w:numPr>
        <w:spacing w:after="100"/>
      </w:pPr>
      <w:r>
        <w:rPr>
          <w:rFonts w:ascii="Arial" w:cs="Arial" w:eastAsia="Arial" w:hAnsi="Arial"/>
          <w:b/>
          <w:bCs/>
          <w:color w:val="334155"/>
          <w:sz w:val="22"/>
          <w:szCs w:val="22"/>
        </w:rPr>
        <w:t xml:space="preserve">Pending Drafts: </w:t>
      </w:r>
      <w:r>
        <w:rPr>
          <w:rFonts w:ascii="Arial" w:cs="Arial" w:eastAsia="Arial" w:hAnsi="Arial"/>
          <w:color w:val="475569"/>
          <w:sz w:val="22"/>
          <w:szCs w:val="22"/>
        </w:rPr>
        <w:t xml:space="preserve">Y AI drafts waiting for approval (links to inbox filtered by draft status)</w:t>
      </w:r>
    </w:p>
    <w:p>
      <w:pPr>
        <w:pStyle w:val="ListParagraph"/>
        <w:numPr>
          <w:ilvl w:val="0"/>
          <w:numId w:val="2"/>
        </w:numPr>
        <w:spacing w:after="100"/>
      </w:pPr>
      <w:r>
        <w:rPr>
          <w:rFonts w:ascii="Arial" w:cs="Arial" w:eastAsia="Arial" w:hAnsi="Arial"/>
          <w:b/>
          <w:bCs/>
          <w:color w:val="334155"/>
          <w:sz w:val="22"/>
          <w:szCs w:val="22"/>
        </w:rPr>
        <w:t xml:space="preserve">Agent Health: </w:t>
      </w:r>
      <w:r>
        <w:rPr>
          <w:rFonts w:ascii="Arial" w:cs="Arial" w:eastAsia="Arial" w:hAnsi="Arial"/>
          <w:color w:val="475569"/>
          <w:sz w:val="22"/>
          <w:szCs w:val="22"/>
        </w:rPr>
        <w:t xml:space="preserve">5/5 agents running, last run 12 minutes ago (links to Agents tab)</w:t>
      </w:r>
    </w:p>
    <w:p>
      <w:pPr>
        <w:pStyle w:val="ListParagraph"/>
        <w:numPr>
          <w:ilvl w:val="0"/>
          <w:numId w:val="2"/>
        </w:numPr>
        <w:spacing w:after="100"/>
      </w:pPr>
      <w:r>
        <w:rPr>
          <w:rFonts w:ascii="Arial" w:cs="Arial" w:eastAsia="Arial" w:hAnsi="Arial"/>
          <w:b/>
          <w:bCs/>
          <w:color w:val="334155"/>
          <w:sz w:val="22"/>
          <w:szCs w:val="22"/>
        </w:rPr>
        <w:t xml:space="preserve">Guardrails: </w:t>
      </w:r>
      <w:r>
        <w:rPr>
          <w:rFonts w:ascii="Arial" w:cs="Arial" w:eastAsia="Arial" w:hAnsi="Arial"/>
          <w:color w:val="475569"/>
          <w:sz w:val="22"/>
          <w:szCs w:val="22"/>
        </w:rPr>
        <w:t xml:space="preserve">Safety panel described in Section 3.3</w:t>
      </w:r>
    </w:p>
    <w:p>
      <w:pPr>
        <w:pStyle w:val="Heading3"/>
        <w:spacing w:after="160" w:before="240"/>
      </w:pPr>
      <w:r>
        <w:rPr>
          <w:rFonts w:ascii="Arial" w:cs="Arial" w:eastAsia="Arial" w:hAnsi="Arial"/>
          <w:b/>
          <w:bCs/>
          <w:color w:val="334155"/>
          <w:sz w:val="24"/>
          <w:szCs w:val="24"/>
        </w:rPr>
        <w:t xml:space="preserve">3.4.3 Bottom Row: Activity Feed</w:t>
      </w:r>
    </w:p>
    <w:p>
      <w:pPr>
        <w:spacing w:after="160"/>
      </w:pPr>
      <w:r>
        <w:rPr>
          <w:rFonts w:ascii="Arial" w:cs="Arial" w:eastAsia="Arial" w:hAnsi="Arial"/>
          <w:color w:val="475569"/>
          <w:sz w:val="22"/>
          <w:szCs w:val="22"/>
        </w:rPr>
        <w:t xml:space="preserve">Unified timeline showing recent agent runs, automation executions, and AI draft events. Each item has a “View” link that navigates to the relevant context (inbox conversation, action card, etc.).</w:t>
      </w:r>
    </w:p>
    <w:p>
      <w:pPr>
        <w:pStyle w:val="Heading2"/>
        <w:spacing w:after="180" w:before="280"/>
      </w:pPr>
      <w:r>
        <w:rPr>
          <w:rFonts w:ascii="Arial" w:cs="Arial" w:eastAsia="Arial" w:hAnsi="Arial"/>
          <w:b/>
          <w:bCs/>
          <w:color w:val="334155"/>
          <w:sz w:val="28"/>
          <w:szCs w:val="28"/>
        </w:rPr>
        <w:t xml:space="preserve">3.5 Smart Empty States</w:t>
      </w:r>
    </w:p>
    <w:p>
      <w:pPr>
        <w:spacing w:after="160"/>
      </w:pPr>
      <w:r>
        <w:rPr>
          <w:rFonts w:ascii="Arial" w:cs="Arial" w:eastAsia="Arial" w:hAnsi="Arial"/>
          <w:color w:val="475569"/>
          <w:sz w:val="22"/>
          <w:szCs w:val="22"/>
        </w:rPr>
        <w:t xml:space="preserve">Each page needs a contextual empty state that guides the user to the next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200"/>
        <w:gridCol w:w="2460"/>
      </w:tblGrid>
      <w:tr>
        <w:tc>
          <w:tcPr>
            <w:tcW w:type="dxa" w:w="15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2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Empty Condition</w:t>
            </w:r>
          </w:p>
        </w:tc>
        <w:tc>
          <w:tcPr>
            <w:tcW w:type="dxa" w:w="32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c>
          <w:tcPr>
            <w:tcW w:type="dxa" w:w="24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CTA</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Overview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disabled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Your AI assistant is ready to help you manage customer conversations and appointments.</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Enable AI → wizard</w:t>
            </w:r>
          </w:p>
        </w:tc>
      </w:tr>
      <w:tr>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Agents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All agents disabled</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 agents work behind the scenes to find opportunities. We recommend starting with the Waitlist Agent.</w:t>
            </w:r>
          </w:p>
        </w:tc>
        <w:tc>
          <w:tcPr>
            <w:tcW w:type="dxa" w:w="2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Enable Waitlist Agent</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Actions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No pending cards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No action items right now. Your agents will create suggestions as they identify opportunities.</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View Agent Status</w:t>
            </w:r>
          </w:p>
        </w:tc>
      </w:tr>
      <w:tr>
        <w:tc>
          <w:tcPr>
            <w:tcW w:type="dxa" w:w="1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Automations</w:t>
            </w:r>
          </w:p>
        </w:tc>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No active rules</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Start with a pre-built playbook to automate reminders and follow-ups.</w:t>
            </w:r>
          </w:p>
        </w:tc>
        <w:tc>
          <w:tcPr>
            <w:tcW w:type="dxa" w:w="24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View Playbooks</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Performance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No data yet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Performance data will appear after your first week of AI activity.</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Go to Overview</w:t>
            </w:r>
          </w:p>
        </w:tc>
      </w:tr>
    </w:tbl>
    <w:p>
      <w:pPr>
        <w:pStyle w:val="Heading2"/>
        <w:spacing w:after="180" w:before="280"/>
      </w:pPr>
      <w:r>
        <w:rPr>
          <w:rFonts w:ascii="Arial" w:cs="Arial" w:eastAsia="Arial" w:hAnsi="Arial"/>
          <w:b/>
          <w:bCs/>
          <w:color w:val="334155"/>
          <w:sz w:val="28"/>
          <w:szCs w:val="28"/>
        </w:rPr>
        <w:t xml:space="preserve">3.6 Cross-Linking Strategy</w:t>
      </w:r>
    </w:p>
    <w:p>
      <w:pPr>
        <w:spacing w:after="160"/>
      </w:pPr>
      <w:r>
        <w:rPr>
          <w:rFonts w:ascii="Arial" w:cs="Arial" w:eastAsia="Arial" w:hAnsi="Arial"/>
          <w:color w:val="475569"/>
          <w:sz w:val="22"/>
          <w:szCs w:val="22"/>
        </w:rPr>
        <w:t xml:space="preserve">Bidirectional navigation creates a connected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25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43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Inbox (AI draft bubble)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Hub Overview</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Small “Manage AI” icon link in draft bubble header</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 Hub Overview</w:t>
            </w:r>
          </w:p>
        </w:tc>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Inbox (filtered)</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“Pending Drafts” card links to /inbox?filter=drafts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Action Card</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Inbox conversation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Card’s customer name links to /inbox?conversation=X</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Agent card</w:t>
            </w:r>
          </w:p>
        </w:tc>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Actions (filtered)</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“View cards” link on each agent card filters Actions by agent type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Dashboard briefing</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Hub</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AI-related briefing items link to /ai</w:t>
            </w:r>
          </w:p>
        </w:tc>
      </w:tr>
      <w:tr>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Settings (main)</w:t>
            </w:r>
          </w:p>
        </w:tc>
        <w:tc>
          <w:tcPr>
            <w:tcW w:type="dxa" w:w="2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 Settings</w:t>
            </w:r>
          </w:p>
        </w:tc>
        <w:tc>
          <w:tcPr>
            <w:tcW w:type="dxa" w:w="4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AI Settings card on /settings links to /ai/settings</w:t>
            </w:r>
          </w:p>
        </w:tc>
      </w:tr>
    </w:tbl>
    <w:p>
      <w:pPr>
        <w:pStyle w:val="Heading2"/>
        <w:spacing w:after="180" w:before="280"/>
      </w:pPr>
      <w:r>
        <w:rPr>
          <w:rFonts w:ascii="Arial" w:cs="Arial" w:eastAsia="Arial" w:hAnsi="Arial"/>
          <w:b/>
          <w:bCs/>
          <w:color w:val="334155"/>
          <w:sz w:val="28"/>
          <w:szCs w:val="28"/>
        </w:rPr>
        <w:t xml:space="preserve">3.7 Mobile-Specific Design</w:t>
      </w:r>
    </w:p>
    <w:p>
      <w:pPr>
        <w:spacing w:after="160"/>
      </w:pPr>
      <w:r>
        <w:rPr>
          <w:rFonts w:ascii="Arial" w:cs="Arial" w:eastAsia="Arial" w:hAnsi="Arial"/>
          <w:color w:val="475569"/>
          <w:sz w:val="22"/>
          <w:szCs w:val="22"/>
        </w:rPr>
        <w:t xml:space="preserve">On mobile (detected via useCapacitor hook and Tailwind breakpoints):</w:t>
      </w:r>
    </w:p>
    <w:p>
      <w:pPr>
        <w:pStyle w:val="ListParagraph"/>
        <w:numPr>
          <w:ilvl w:val="0"/>
          <w:numId w:val="2"/>
        </w:numPr>
        <w:spacing w:after="100"/>
      </w:pPr>
      <w:r>
        <w:rPr>
          <w:rFonts w:ascii="Arial" w:cs="Arial" w:eastAsia="Arial" w:hAnsi="Arial"/>
          <w:color w:val="475569"/>
          <w:sz w:val="22"/>
          <w:szCs w:val="22"/>
        </w:rPr>
        <w:t xml:space="preserve">AI Hub renders as a single scrollable page (Overview dashboard only)</w:t>
      </w:r>
    </w:p>
    <w:p>
      <w:pPr>
        <w:pStyle w:val="ListParagraph"/>
        <w:numPr>
          <w:ilvl w:val="0"/>
          <w:numId w:val="2"/>
        </w:numPr>
        <w:spacing w:after="100"/>
      </w:pPr>
      <w:r>
        <w:rPr>
          <w:rFonts w:ascii="Arial" w:cs="Arial" w:eastAsia="Arial" w:hAnsi="Arial"/>
          <w:color w:val="475569"/>
          <w:sz w:val="22"/>
          <w:szCs w:val="22"/>
        </w:rPr>
        <w:t xml:space="preserve">The 4 tabs collapse to a horizontal scrollable pill bar (not a dropdown — preserves visibility)</w:t>
      </w:r>
    </w:p>
    <w:p>
      <w:pPr>
        <w:pStyle w:val="ListParagraph"/>
        <w:numPr>
          <w:ilvl w:val="0"/>
          <w:numId w:val="2"/>
        </w:numPr>
        <w:spacing w:after="100"/>
      </w:pPr>
      <w:r>
        <w:rPr>
          <w:rFonts w:ascii="Arial" w:cs="Arial" w:eastAsia="Arial" w:hAnsi="Arial"/>
          <w:color w:val="475569"/>
          <w:sz w:val="22"/>
          <w:szCs w:val="22"/>
        </w:rPr>
        <w:t xml:space="preserve">KPI cards stack to 2-column grid (matching the existing grid-cols-2 md:grid-cols-4 pattern)</w:t>
      </w:r>
    </w:p>
    <w:p>
      <w:pPr>
        <w:pStyle w:val="ListParagraph"/>
        <w:numPr>
          <w:ilvl w:val="0"/>
          <w:numId w:val="2"/>
        </w:numPr>
        <w:spacing w:after="100"/>
      </w:pPr>
      <w:r>
        <w:rPr>
          <w:rFonts w:ascii="Arial" w:cs="Arial" w:eastAsia="Arial" w:hAnsi="Arial"/>
          <w:color w:val="475569"/>
          <w:sz w:val="22"/>
          <w:szCs w:val="22"/>
        </w:rPr>
        <w:t xml:space="preserve">Action cards use the existing swipe gesture pattern (useSwipeGesture) for approve/dismiss</w:t>
      </w:r>
    </w:p>
    <w:p>
      <w:pPr>
        <w:pStyle w:val="ListParagraph"/>
        <w:numPr>
          <w:ilvl w:val="0"/>
          <w:numId w:val="2"/>
        </w:numPr>
        <w:spacing w:after="100"/>
      </w:pPr>
      <w:r>
        <w:rPr>
          <w:rFonts w:ascii="Arial" w:cs="Arial" w:eastAsia="Arial" w:hAnsi="Arial"/>
          <w:color w:val="475569"/>
          <w:sz w:val="22"/>
          <w:szCs w:val="22"/>
        </w:rPr>
        <w:t xml:space="preserve">Agent cards collapse to a compact list (name + status toggle + performance score)</w:t>
      </w:r>
    </w:p>
    <w:p>
      <w:pPr>
        <w:pStyle w:val="ListParagraph"/>
        <w:numPr>
          <w:ilvl w:val="0"/>
          <w:numId w:val="2"/>
        </w:numPr>
        <w:spacing w:after="100"/>
      </w:pPr>
      <w:r>
        <w:rPr>
          <w:rFonts w:ascii="Arial" w:cs="Arial" w:eastAsia="Arial" w:hAnsi="Arial"/>
          <w:color w:val="475569"/>
          <w:sz w:val="22"/>
          <w:szCs w:val="22"/>
        </w:rPr>
        <w:t xml:space="preserve">Settings accessible via the gear icon in the header (always visible on mobile)</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4. Revised Implementation Phases</w:t>
      </w:r>
    </w:p>
    <w:p>
      <w:pPr>
        <w:spacing w:after="160"/>
      </w:pPr>
      <w:r>
        <w:rPr>
          <w:rFonts w:ascii="Arial" w:cs="Arial" w:eastAsia="Arial" w:hAnsi="Arial"/>
          <w:color w:val="475569"/>
          <w:sz w:val="22"/>
          <w:szCs w:val="22"/>
        </w:rPr>
        <w:t xml:space="preserve">The original 6-phase plan is updated to incorporate UX improvements. The core file changes remain the same; this adds UX-layer work to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c>
          <w:tcPr>
            <w:tcW w:type="dxa" w:w="1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4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UX Addition</w:t>
            </w:r>
          </w:p>
        </w:tc>
        <w:tc>
          <w:tcPr>
            <w:tcW w:type="dxa" w:w="236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Layout &amp; Nav (4 tabs + header gear icon)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Tab badge counts, gear icon for Settings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2–3 days</w:t>
            </w:r>
          </w:p>
        </w:tc>
      </w:tr>
      <w:tr>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2</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Move Automations + redirects</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Keep existing TooltipNudge</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2–3 days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3</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Move AI Settings + redirects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Guardrail indicators per toggle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2 days</w:t>
            </w:r>
          </w:p>
        </w:tc>
      </w:tr>
      <w:tr>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4</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Enhanced Overview dashboard</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Business KPIs, guardrails panel, drafts card, value summary, empty states</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3–4 days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AI setup wizard + onboarding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3-step wizard, TooltipNudges, smart empty states for all pages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2–3 days</w:t>
            </w:r>
          </w:p>
        </w:tc>
      </w:tr>
      <w:tr>
        <w:tc>
          <w:tcPr>
            <w:tcW w:type="dxa" w:w="1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6</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Cross-linking + mobile polish</w:t>
            </w:r>
          </w:p>
        </w:tc>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Inbox ↔ AI Hub links, mobile layout, swipe actions</w:t>
            </w:r>
          </w:p>
        </w:tc>
        <w:tc>
          <w:tcPr>
            <w:tcW w:type="dxa" w:w="23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2–3 days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7</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Performance page + docs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Merged analytics with drill-down, documentation updates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2 days</w:t>
            </w:r>
          </w:p>
        </w:tc>
      </w:tr>
      <w:tr>
        <w:tc>
          <w:tcPr>
            <w:tcW w:type="dxa" w:w="1400"/>
            <w:tcBorders>
              <w:top w:val="single" w:color="D1D5DB" w:sz="1"/>
              <w:left w:val="single" w:color="D1D5DB" w:sz="1"/>
              <w:bottom w:val="single" w:color="D1D5DB" w:sz="1"/>
              <w:right w:val="single" w:color="D1D5DB" w:sz="1"/>
            </w:tcBorders>
            <w:shd w:fill="F0ECF7" w:val="clear"/>
            <w:tcMar>
              <w:top w:type="dxa" w:w="80"/>
              <w:left w:type="dxa" w:w="120"/>
              <w:bottom w:type="dxa" w:w="80"/>
              <w:right w:type="dxa" w:w="120"/>
            </w:tcMar>
          </w:tcPr>
          <w:p>
            <w:r>
              <w:rPr>
                <w:rFonts w:ascii="Arial" w:cs="Arial" w:eastAsia="Arial" w:hAnsi="Arial"/>
                <w:b/>
                <w:bCs/>
                <w:color w:val="475569"/>
                <w:sz w:val="20"/>
                <w:szCs w:val="20"/>
              </w:rPr>
              <w:t xml:space="preserve">Total</w:t>
            </w:r>
          </w:p>
        </w:tc>
        <w:tc>
          <w:tcPr>
            <w:tcW w:type="dxa" w:w="3200"/>
            <w:tcBorders>
              <w:top w:val="single" w:color="D1D5DB" w:sz="1"/>
              <w:left w:val="single" w:color="D1D5DB" w:sz="1"/>
              <w:bottom w:val="single" w:color="D1D5DB" w:sz="1"/>
              <w:right w:val="single" w:color="D1D5DB" w:sz="1"/>
            </w:tcBorders>
            <w:shd w:fill="F0ECF7" w:val="clear"/>
            <w:tcMar>
              <w:top w:type="dxa" w:w="80"/>
              <w:left w:type="dxa" w:w="120"/>
              <w:bottom w:type="dxa" w:w="80"/>
              <w:right w:type="dxa" w:w="120"/>
            </w:tcMar>
          </w:tcPr>
          <w:p>
            <w:r>
              <w:rPr>
                <w:rFonts w:ascii="Arial" w:cs="Arial" w:eastAsia="Arial" w:hAnsi="Arial"/>
                <w:b/>
                <w:bCs/>
                <w:color w:val="475569"/>
                <w:sz w:val="20"/>
                <w:szCs w:val="20"/>
              </w:rPr>
              <w:t xml:space="preserve">Complete AI Hub with UX layer</w:t>
            </w:r>
          </w:p>
        </w:tc>
        <w:tc>
          <w:tcPr>
            <w:tcW w:type="dxa" w:w="2400"/>
            <w:tcBorders>
              <w:top w:val="single" w:color="D1D5DB" w:sz="1"/>
              <w:left w:val="single" w:color="D1D5DB" w:sz="1"/>
              <w:bottom w:val="single" w:color="D1D5DB" w:sz="1"/>
              <w:right w:val="single" w:color="D1D5DB" w:sz="1"/>
            </w:tcBorders>
            <w:shd w:fill="F0ECF7" w:val="clear"/>
            <w:tcMar>
              <w:top w:type="dxa" w:w="80"/>
              <w:left w:type="dxa" w:w="120"/>
              <w:bottom w:type="dxa" w:w="80"/>
              <w:right w:type="dxa" w:w="120"/>
            </w:tcMar>
          </w:tcPr>
          <w:p>
            <w:r>
              <w:rPr>
                <w:rFonts w:ascii="Arial" w:cs="Arial" w:eastAsia="Arial" w:hAnsi="Arial"/>
                <w:color w:val="475569"/>
                <w:sz w:val="20"/>
                <w:szCs w:val="20"/>
              </w:rPr>
              <w:t xml:space="preserve"/>
            </w:r>
          </w:p>
        </w:tc>
        <w:tc>
          <w:tcPr>
            <w:tcW w:type="dxa" w:w="2360"/>
            <w:tcBorders>
              <w:top w:val="single" w:color="D1D5DB" w:sz="1"/>
              <w:left w:val="single" w:color="D1D5DB" w:sz="1"/>
              <w:bottom w:val="single" w:color="D1D5DB" w:sz="1"/>
              <w:right w:val="single" w:color="D1D5DB" w:sz="1"/>
            </w:tcBorders>
            <w:shd w:fill="F0ECF7" w:val="clear"/>
            <w:tcMar>
              <w:top w:type="dxa" w:w="80"/>
              <w:left w:type="dxa" w:w="120"/>
              <w:bottom w:type="dxa" w:w="80"/>
              <w:right w:type="dxa" w:w="120"/>
            </w:tcMar>
          </w:tcPr>
          <w:p>
            <w:r>
              <w:rPr>
                <w:rFonts w:ascii="Arial" w:cs="Arial" w:eastAsia="Arial" w:hAnsi="Arial"/>
                <w:b/>
                <w:bCs/>
                <w:color w:val="475569"/>
                <w:sz w:val="20"/>
                <w:szCs w:val="20"/>
              </w:rPr>
              <w:t xml:space="preserve">15–20 days</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Critical path: </w:t>
      </w:r>
      <w:r>
        <w:rPr>
          <w:rFonts w:ascii="Arial" w:cs="Arial" w:eastAsia="Arial" w:hAnsi="Arial"/>
          <w:color w:val="475569"/>
          <w:sz w:val="22"/>
          <w:szCs w:val="22"/>
        </w:rPr>
        <w:t xml:space="preserve">Phases 2 and 3 can run in parallel after Phase 1. Phase 4 (Overview) is the most important UX phase and should start as soon as Phase 1 is complete. Phase 5 (onboarding) can run in parallel with Phase 4. Realistic critical path: 10–14 working days.</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5. UX Quality Checklist</w:t>
      </w:r>
    </w:p>
    <w:p>
      <w:pPr>
        <w:spacing w:after="160"/>
      </w:pPr>
      <w:r>
        <w:rPr>
          <w:rFonts w:ascii="Arial" w:cs="Arial" w:eastAsia="Arial" w:hAnsi="Arial"/>
          <w:color w:val="475569"/>
          <w:sz w:val="22"/>
          <w:szCs w:val="22"/>
        </w:rPr>
        <w:t xml:space="preserve">Before each phase is considered complete, verify these UX criteria:</w:t>
      </w:r>
    </w:p>
    <w:p>
      <w:pPr>
        <w:pStyle w:val="Heading3"/>
        <w:spacing w:after="160" w:before="240"/>
      </w:pPr>
      <w:r>
        <w:rPr>
          <w:rFonts w:ascii="Arial" w:cs="Arial" w:eastAsia="Arial" w:hAnsi="Arial"/>
          <w:b/>
          <w:bCs/>
          <w:color w:val="334155"/>
          <w:sz w:val="24"/>
          <w:szCs w:val="24"/>
        </w:rPr>
        <w:t xml:space="preserve">Discoverability</w:t>
      </w:r>
    </w:p>
    <w:p>
      <w:pPr>
        <w:pStyle w:val="ListParagraph"/>
        <w:numPr>
          <w:ilvl w:val="0"/>
          <w:numId w:val="2"/>
        </w:numPr>
        <w:spacing w:after="100"/>
      </w:pPr>
      <w:r>
        <w:rPr>
          <w:rFonts w:ascii="Arial" w:cs="Arial" w:eastAsia="Arial" w:hAnsi="Arial"/>
          <w:color w:val="475569"/>
          <w:sz w:val="22"/>
          <w:szCs w:val="22"/>
        </w:rPr>
        <w:t xml:space="preserve">Can a new user find and enable AI features within 60 seconds of first visit?</w:t>
      </w:r>
    </w:p>
    <w:p>
      <w:pPr>
        <w:pStyle w:val="ListParagraph"/>
        <w:numPr>
          <w:ilvl w:val="0"/>
          <w:numId w:val="2"/>
        </w:numPr>
        <w:spacing w:after="100"/>
      </w:pPr>
      <w:r>
        <w:rPr>
          <w:rFonts w:ascii="Arial" w:cs="Arial" w:eastAsia="Arial" w:hAnsi="Arial"/>
          <w:color w:val="475569"/>
          <w:sz w:val="22"/>
          <w:szCs w:val="22"/>
        </w:rPr>
        <w:t xml:space="preserve">Does every empty state explain what the feature does and offer a clear next action?</w:t>
      </w:r>
    </w:p>
    <w:p>
      <w:pPr>
        <w:pStyle w:val="ListParagraph"/>
        <w:numPr>
          <w:ilvl w:val="0"/>
          <w:numId w:val="2"/>
        </w:numPr>
        <w:spacing w:after="100"/>
      </w:pPr>
      <w:r>
        <w:rPr>
          <w:rFonts w:ascii="Arial" w:cs="Arial" w:eastAsia="Arial" w:hAnsi="Arial"/>
          <w:color w:val="475569"/>
          <w:sz w:val="22"/>
          <w:szCs w:val="22"/>
        </w:rPr>
        <w:t xml:space="preserve">Do TooltipNudges appear on first visit to each sub-page?</w:t>
      </w:r>
    </w:p>
    <w:p>
      <w:pPr>
        <w:pStyle w:val="Heading3"/>
        <w:spacing w:after="160" w:before="240"/>
      </w:pPr>
      <w:r>
        <w:rPr>
          <w:rFonts w:ascii="Arial" w:cs="Arial" w:eastAsia="Arial" w:hAnsi="Arial"/>
          <w:b/>
          <w:bCs/>
          <w:color w:val="334155"/>
          <w:sz w:val="24"/>
          <w:szCs w:val="24"/>
        </w:rPr>
        <w:t xml:space="preserve">Comprehension</w:t>
      </w:r>
    </w:p>
    <w:p>
      <w:pPr>
        <w:pStyle w:val="ListParagraph"/>
        <w:numPr>
          <w:ilvl w:val="0"/>
          <w:numId w:val="2"/>
        </w:numPr>
        <w:spacing w:after="100"/>
      </w:pPr>
      <w:r>
        <w:rPr>
          <w:rFonts w:ascii="Arial" w:cs="Arial" w:eastAsia="Arial" w:hAnsi="Arial"/>
          <w:color w:val="475569"/>
          <w:sz w:val="22"/>
          <w:szCs w:val="22"/>
        </w:rPr>
        <w:t xml:space="preserve">Are all metrics labeled in business terms (appointments, customers, messages) not technical terms (runs, completions, cards)?</w:t>
      </w:r>
    </w:p>
    <w:p>
      <w:pPr>
        <w:pStyle w:val="ListParagraph"/>
        <w:numPr>
          <w:ilvl w:val="0"/>
          <w:numId w:val="2"/>
        </w:numPr>
        <w:spacing w:after="100"/>
      </w:pPr>
      <w:r>
        <w:rPr>
          <w:rFonts w:ascii="Arial" w:cs="Arial" w:eastAsia="Arial" w:hAnsi="Arial"/>
          <w:color w:val="475569"/>
          <w:sz w:val="22"/>
          <w:szCs w:val="22"/>
        </w:rPr>
        <w:t xml:space="preserve">Does the guardrails panel clearly communicate what AI can and cannot do autonomously?</w:t>
      </w:r>
    </w:p>
    <w:p>
      <w:pPr>
        <w:pStyle w:val="ListParagraph"/>
        <w:numPr>
          <w:ilvl w:val="0"/>
          <w:numId w:val="2"/>
        </w:numPr>
        <w:spacing w:after="100"/>
      </w:pPr>
      <w:r>
        <w:rPr>
          <w:rFonts w:ascii="Arial" w:cs="Arial" w:eastAsia="Arial" w:hAnsi="Arial"/>
          <w:color w:val="475569"/>
          <w:sz w:val="22"/>
          <w:szCs w:val="22"/>
        </w:rPr>
        <w:t xml:space="preserve">Do empty states educate (not just say “no data”)?</w:t>
      </w:r>
    </w:p>
    <w:p>
      <w:pPr>
        <w:pStyle w:val="Heading3"/>
        <w:spacing w:after="160" w:before="240"/>
      </w:pPr>
      <w:r>
        <w:rPr>
          <w:rFonts w:ascii="Arial" w:cs="Arial" w:eastAsia="Arial" w:hAnsi="Arial"/>
          <w:b/>
          <w:bCs/>
          <w:color w:val="334155"/>
          <w:sz w:val="24"/>
          <w:szCs w:val="24"/>
        </w:rPr>
        <w:t xml:space="preserve">Efficiency</w:t>
      </w:r>
    </w:p>
    <w:p>
      <w:pPr>
        <w:pStyle w:val="ListParagraph"/>
        <w:numPr>
          <w:ilvl w:val="0"/>
          <w:numId w:val="2"/>
        </w:numPr>
        <w:spacing w:after="100"/>
      </w:pPr>
      <w:r>
        <w:rPr>
          <w:rFonts w:ascii="Arial" w:cs="Arial" w:eastAsia="Arial" w:hAnsi="Arial"/>
          <w:color w:val="475569"/>
          <w:sz w:val="22"/>
          <w:szCs w:val="22"/>
        </w:rPr>
        <w:t xml:space="preserve">Can a user approve/dismiss an action card from the Overview without navigating to the Actions page?</w:t>
      </w:r>
    </w:p>
    <w:p>
      <w:pPr>
        <w:pStyle w:val="ListParagraph"/>
        <w:numPr>
          <w:ilvl w:val="0"/>
          <w:numId w:val="2"/>
        </w:numPr>
        <w:spacing w:after="100"/>
      </w:pPr>
      <w:r>
        <w:rPr>
          <w:rFonts w:ascii="Arial" w:cs="Arial" w:eastAsia="Arial" w:hAnsi="Arial"/>
          <w:color w:val="475569"/>
          <w:sz w:val="22"/>
          <w:szCs w:val="22"/>
        </w:rPr>
        <w:t xml:space="preserve">Can a user toggle AI on/off from the Overview without going to Settings?</w:t>
      </w:r>
    </w:p>
    <w:p>
      <w:pPr>
        <w:pStyle w:val="ListParagraph"/>
        <w:numPr>
          <w:ilvl w:val="0"/>
          <w:numId w:val="2"/>
        </w:numPr>
        <w:spacing w:after="100"/>
      </w:pPr>
      <w:r>
        <w:rPr>
          <w:rFonts w:ascii="Arial" w:cs="Arial" w:eastAsia="Arial" w:hAnsi="Arial"/>
          <w:color w:val="475569"/>
          <w:sz w:val="22"/>
          <w:szCs w:val="22"/>
        </w:rPr>
        <w:t xml:space="preserve">Are the most common tasks (check AI status, review pending actions) accessible in 1 click?</w:t>
      </w:r>
    </w:p>
    <w:p>
      <w:pPr>
        <w:pStyle w:val="Heading3"/>
        <w:spacing w:after="160" w:before="240"/>
      </w:pPr>
      <w:r>
        <w:rPr>
          <w:rFonts w:ascii="Arial" w:cs="Arial" w:eastAsia="Arial" w:hAnsi="Arial"/>
          <w:b/>
          <w:bCs/>
          <w:color w:val="334155"/>
          <w:sz w:val="24"/>
          <w:szCs w:val="24"/>
        </w:rPr>
        <w:t xml:space="preserve">Trust</w:t>
      </w:r>
    </w:p>
    <w:p>
      <w:pPr>
        <w:pStyle w:val="ListParagraph"/>
        <w:numPr>
          <w:ilvl w:val="0"/>
          <w:numId w:val="2"/>
        </w:numPr>
        <w:spacing w:after="100"/>
      </w:pPr>
      <w:r>
        <w:rPr>
          <w:rFonts w:ascii="Arial" w:cs="Arial" w:eastAsia="Arial" w:hAnsi="Arial"/>
          <w:color w:val="475569"/>
          <w:sz w:val="22"/>
          <w:szCs w:val="22"/>
        </w:rPr>
        <w:t xml:space="preserve">Is the daily AI limit visible on every page (subtle indicator in header)?</w:t>
      </w:r>
    </w:p>
    <w:p>
      <w:pPr>
        <w:pStyle w:val="ListParagraph"/>
        <w:numPr>
          <w:ilvl w:val="0"/>
          <w:numId w:val="2"/>
        </w:numPr>
        <w:spacing w:after="100"/>
      </w:pPr>
      <w:r>
        <w:rPr>
          <w:rFonts w:ascii="Arial" w:cs="Arial" w:eastAsia="Arial" w:hAnsi="Arial"/>
          <w:color w:val="475569"/>
          <w:sz w:val="22"/>
          <w:szCs w:val="22"/>
        </w:rPr>
        <w:t xml:space="preserve">Do auto-reply settings clearly show which channels are active?</w:t>
      </w:r>
    </w:p>
    <w:p>
      <w:pPr>
        <w:pStyle w:val="ListParagraph"/>
        <w:numPr>
          <w:ilvl w:val="0"/>
          <w:numId w:val="2"/>
        </w:numPr>
        <w:spacing w:after="100"/>
      </w:pPr>
      <w:r>
        <w:rPr>
          <w:rFonts w:ascii="Arial" w:cs="Arial" w:eastAsia="Arial" w:hAnsi="Arial"/>
          <w:color w:val="475569"/>
          <w:sz w:val="22"/>
          <w:szCs w:val="22"/>
        </w:rPr>
        <w:t xml:space="preserve">Does the user understand that booking changes (cancel, reschedule) require confirmation?</w:t>
      </w:r>
    </w:p>
    <w:p>
      <w:pPr>
        <w:pStyle w:val="Heading3"/>
        <w:spacing w:after="160" w:before="240"/>
      </w:pPr>
      <w:r>
        <w:rPr>
          <w:rFonts w:ascii="Arial" w:cs="Arial" w:eastAsia="Arial" w:hAnsi="Arial"/>
          <w:b/>
          <w:bCs/>
          <w:color w:val="334155"/>
          <w:sz w:val="24"/>
          <w:szCs w:val="24"/>
        </w:rPr>
        <w:t xml:space="preserve">Consistency</w:t>
      </w:r>
    </w:p>
    <w:p>
      <w:pPr>
        <w:pStyle w:val="ListParagraph"/>
        <w:numPr>
          <w:ilvl w:val="0"/>
          <w:numId w:val="2"/>
        </w:numPr>
        <w:spacing w:after="100"/>
      </w:pPr>
      <w:r>
        <w:rPr>
          <w:rFonts w:ascii="Arial" w:cs="Arial" w:eastAsia="Arial" w:hAnsi="Arial"/>
          <w:color w:val="475569"/>
          <w:sz w:val="22"/>
          <w:szCs w:val="22"/>
        </w:rPr>
        <w:t xml:space="preserve">Does the AI Hub use the lavender palette for AI features (matching existing convention)?</w:t>
      </w:r>
    </w:p>
    <w:p>
      <w:pPr>
        <w:pStyle w:val="ListParagraph"/>
        <w:numPr>
          <w:ilvl w:val="0"/>
          <w:numId w:val="2"/>
        </w:numPr>
        <w:spacing w:after="100"/>
      </w:pPr>
      <w:r>
        <w:rPr>
          <w:rFonts w:ascii="Arial" w:cs="Arial" w:eastAsia="Arial" w:hAnsi="Arial"/>
          <w:color w:val="475569"/>
          <w:sz w:val="22"/>
          <w:szCs w:val="22"/>
        </w:rPr>
        <w:t xml:space="preserve">Do status colors match the app-wide design tokens (sage=success, amber=warning, red=error)?</w:t>
      </w:r>
    </w:p>
    <w:p>
      <w:pPr>
        <w:pStyle w:val="ListParagraph"/>
        <w:numPr>
          <w:ilvl w:val="0"/>
          <w:numId w:val="2"/>
        </w:numPr>
        <w:spacing w:after="100"/>
      </w:pPr>
      <w:r>
        <w:rPr>
          <w:rFonts w:ascii="Arial" w:cs="Arial" w:eastAsia="Arial" w:hAnsi="Arial"/>
          <w:color w:val="475569"/>
          <w:sz w:val="22"/>
          <w:szCs w:val="22"/>
        </w:rPr>
        <w:t xml:space="preserve">Do loading states use the existing skeleton components (FormSkeleton, PageSkeleton, ListSkeleton)?</w:t>
      </w:r>
    </w:p>
    <w:p>
      <w:pPr>
        <w:pStyle w:val="ListParagraph"/>
        <w:numPr>
          <w:ilvl w:val="0"/>
          <w:numId w:val="2"/>
        </w:numPr>
        <w:spacing w:after="100"/>
      </w:pPr>
      <w:r>
        <w:rPr>
          <w:rFonts w:ascii="Arial" w:cs="Arial" w:eastAsia="Arial" w:hAnsi="Arial"/>
          <w:color w:val="475569"/>
          <w:sz w:val="22"/>
          <w:szCs w:val="22"/>
        </w:rPr>
        <w:t xml:space="preserve">Does the tab pattern match the existing AI Command Center layout.tsx conventions?</w:t>
      </w:r>
    </w:p>
    <w:p>
      <w:pPr>
        <w:pStyle w:val="Heading3"/>
        <w:spacing w:after="160" w:before="240"/>
      </w:pPr>
      <w:r>
        <w:rPr>
          <w:rFonts w:ascii="Arial" w:cs="Arial" w:eastAsia="Arial" w:hAnsi="Arial"/>
          <w:b/>
          <w:bCs/>
          <w:color w:val="334155"/>
          <w:sz w:val="24"/>
          <w:szCs w:val="24"/>
        </w:rPr>
        <w:t xml:space="preserve">Responsiveness</w:t>
      </w:r>
    </w:p>
    <w:p>
      <w:pPr>
        <w:pStyle w:val="ListParagraph"/>
        <w:numPr>
          <w:ilvl w:val="0"/>
          <w:numId w:val="2"/>
        </w:numPr>
        <w:spacing w:after="100"/>
      </w:pPr>
      <w:r>
        <w:rPr>
          <w:rFonts w:ascii="Arial" w:cs="Arial" w:eastAsia="Arial" w:hAnsi="Arial"/>
          <w:color w:val="475569"/>
          <w:sz w:val="22"/>
          <w:szCs w:val="22"/>
        </w:rPr>
        <w:t xml:space="preserve">Do all layouts work at 375px width (iPhone SE) without horizontal scroll?</w:t>
      </w:r>
    </w:p>
    <w:p>
      <w:pPr>
        <w:pStyle w:val="ListParagraph"/>
        <w:numPr>
          <w:ilvl w:val="0"/>
          <w:numId w:val="2"/>
        </w:numPr>
        <w:spacing w:after="100"/>
      </w:pPr>
      <w:r>
        <w:rPr>
          <w:rFonts w:ascii="Arial" w:cs="Arial" w:eastAsia="Arial" w:hAnsi="Arial"/>
          <w:color w:val="475569"/>
          <w:sz w:val="22"/>
          <w:szCs w:val="22"/>
        </w:rPr>
        <w:t xml:space="preserve">Does the mobile view use the scrollable pill bar (not a hidden dropdown)?</w:t>
      </w:r>
    </w:p>
    <w:p>
      <w:pPr>
        <w:pStyle w:val="ListParagraph"/>
        <w:numPr>
          <w:ilvl w:val="0"/>
          <w:numId w:val="2"/>
        </w:numPr>
        <w:spacing w:after="100"/>
      </w:pPr>
      <w:r>
        <w:rPr>
          <w:rFonts w:ascii="Arial" w:cs="Arial" w:eastAsia="Arial" w:hAnsi="Arial"/>
          <w:color w:val="475569"/>
          <w:sz w:val="22"/>
          <w:szCs w:val="22"/>
        </w:rPr>
        <w:t xml:space="preserve">Are touch targets at least 44px for mobile interaction (approve/dismiss buttons)?</w:t>
      </w:r>
    </w:p>
    <w:p>
      <w:pPr>
        <w:pStyle w:val="Heading3"/>
        <w:spacing w:after="160" w:before="240"/>
      </w:pPr>
      <w:r>
        <w:rPr>
          <w:rFonts w:ascii="Arial" w:cs="Arial" w:eastAsia="Arial" w:hAnsi="Arial"/>
          <w:b/>
          <w:bCs/>
          <w:color w:val="334155"/>
          <w:sz w:val="24"/>
          <w:szCs w:val="24"/>
        </w:rPr>
        <w:t xml:space="preserve">Accessibility</w:t>
      </w:r>
    </w:p>
    <w:p>
      <w:pPr>
        <w:pStyle w:val="ListParagraph"/>
        <w:numPr>
          <w:ilvl w:val="0"/>
          <w:numId w:val="2"/>
        </w:numPr>
        <w:spacing w:after="100"/>
      </w:pPr>
      <w:r>
        <w:rPr>
          <w:rFonts w:ascii="Arial" w:cs="Arial" w:eastAsia="Arial" w:hAnsi="Arial"/>
          <w:color w:val="475569"/>
          <w:sz w:val="22"/>
          <w:szCs w:val="22"/>
        </w:rPr>
        <w:t xml:space="preserve">Do all tabs use role=“tablist” / role=“tab” with aria-selected?</w:t>
      </w:r>
    </w:p>
    <w:p>
      <w:pPr>
        <w:pStyle w:val="ListParagraph"/>
        <w:numPr>
          <w:ilvl w:val="0"/>
          <w:numId w:val="2"/>
        </w:numPr>
        <w:spacing w:after="100"/>
      </w:pPr>
      <w:r>
        <w:rPr>
          <w:rFonts w:ascii="Arial" w:cs="Arial" w:eastAsia="Arial" w:hAnsi="Arial"/>
          <w:color w:val="475569"/>
          <w:sz w:val="22"/>
          <w:szCs w:val="22"/>
        </w:rPr>
        <w:t xml:space="preserve">Do badge counts have aria-label descriptions (e.g., “3 pending actions”)?</w:t>
      </w:r>
    </w:p>
    <w:p>
      <w:pPr>
        <w:pStyle w:val="ListParagraph"/>
        <w:numPr>
          <w:ilvl w:val="0"/>
          <w:numId w:val="2"/>
        </w:numPr>
        <w:spacing w:after="100"/>
      </w:pPr>
      <w:r>
        <w:rPr>
          <w:rFonts w:ascii="Arial" w:cs="Arial" w:eastAsia="Arial" w:hAnsi="Arial"/>
          <w:color w:val="475569"/>
          <w:sz w:val="22"/>
          <w:szCs w:val="22"/>
        </w:rPr>
        <w:t xml:space="preserve">Is keyboard navigation (Tab, Enter, Arrow keys) functional across all controls?</w:t>
      </w:r>
    </w:p>
    <w:p>
      <w:pPr>
        <w:pStyle w:val="ListParagraph"/>
        <w:numPr>
          <w:ilvl w:val="0"/>
          <w:numId w:val="2"/>
        </w:numPr>
        <w:spacing w:after="100"/>
      </w:pPr>
      <w:r>
        <w:rPr>
          <w:rFonts w:ascii="Arial" w:cs="Arial" w:eastAsia="Arial" w:hAnsi="Arial"/>
          <w:color w:val="475569"/>
          <w:sz w:val="22"/>
          <w:szCs w:val="22"/>
        </w:rPr>
        <w:t xml:space="preserve">Does the setup wizard support keyboard-only completion?</w:t>
      </w:r>
    </w:p>
    <w:p>
      <w:pPr>
        <w:pBdr>
          <w:bottom w:val="single" w:color="D1D5DB" w:sz="2" w:space="1"/>
        </w:pBdr>
        <w:spacing w:after="200" w:before="200"/>
      </w:pPr>
    </w:p>
    <w:p>
      <w:pPr>
        <w:pStyle w:val="Heading1"/>
        <w:spacing w:after="200" w:before="360"/>
      </w:pPr>
      <w:r>
        <w:rPr>
          <w:rFonts w:ascii="Arial" w:cs="Arial" w:eastAsia="Arial" w:hAnsi="Arial"/>
          <w:b/>
          <w:bCs/>
          <w:color w:val="334155"/>
          <w:sz w:val="32"/>
          <w:szCs w:val="32"/>
        </w:rPr>
        <w:t xml:space="preserve">6. Summary of Changes from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18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V1.0 (Original Plan)</w:t>
            </w:r>
          </w:p>
        </w:tc>
        <w:tc>
          <w:tcPr>
            <w:tcW w:type="dxa" w:w="3180"/>
            <w:tcBorders>
              <w:top w:val="single" w:color="D1D5DB" w:sz="1"/>
              <w:left w:val="single" w:color="D1D5DB" w:sz="1"/>
              <w:bottom w:val="single" w:color="D1D5DB" w:sz="1"/>
              <w:right w:val="single" w:color="D1D5DB" w:sz="1"/>
            </w:tcBorders>
            <w:shd w:fill="6B8F71" w:val="clear"/>
            <w:tcMar>
              <w:top w:type="dxa" w:w="80"/>
              <w:left w:type="dxa" w:w="120"/>
              <w:bottom w:type="dxa" w:w="80"/>
              <w:right w:type="dxa" w:w="120"/>
            </w:tcMar>
            <w:vAlign w:val="center"/>
          </w:tcPr>
          <w:p>
            <w:r>
              <w:rPr>
                <w:rFonts w:ascii="Arial" w:cs="Arial" w:eastAsia="Arial" w:hAnsi="Arial"/>
                <w:b/>
                <w:bCs/>
                <w:color w:val="FFFFFF"/>
                <w:sz w:val="20"/>
                <w:szCs w:val="20"/>
              </w:rPr>
              <w:t xml:space="preserve">V2.0 (UX-Revised)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Tab count</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7 tabs in hub layout</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4 tabs + header gear icon + sidebar sub-item</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Onboarding</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None</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3-step setup wizard + TooltipNudges per page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Settings access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Tab in hub layout</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Gear icon in hub header (separate from monitoring)</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AI Drafts page</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Full standalone /ai/drafts page</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Summary card on Overview linking to filtered inbox</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Safety/trust</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Not addressed</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Guardrails panel on Overview + inline indicators on Settings</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Complexity layering</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All features at same level</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Overview guides users from simple to complex via contextual CTAs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Cross-linking</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None</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Bidirectional links between Inbox ↔ AI Hub ↔ Dashboard</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Mobile strategy</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Collapse tabs to dropdown</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Scrollable pill bar, stacked cards, swipe gestures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Empty states</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Not specified</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Contextual empty states per page with educational copy + CTAs</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Metrics framing</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Technical (runs, completions)</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Business impact (appointments booked, customers saved, time saved)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475569"/>
                <w:sz w:val="20"/>
                <w:szCs w:val="20"/>
              </w:rPr>
              <w:t xml:space="preserve">Performance page</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Merge 3 analytics into 1 page</w:t>
            </w:r>
          </w:p>
        </w:tc>
        <w:tc>
          <w:tcPr>
            <w:tcW w:type="dxa" w:w="31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475569"/>
                <w:sz w:val="20"/>
                <w:szCs w:val="20"/>
              </w:rPr>
              <w:t xml:space="preserve">Summary KPIs on top + drill-down sections below</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Backend changes</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None</w:t>
            </w:r>
          </w:p>
        </w:tc>
        <w:tc>
          <w:tcPr>
            <w:tcW w:type="dxa" w:w="31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475569"/>
                <w:sz w:val="20"/>
                <w:szCs w:val="20"/>
              </w:rPr>
              <w:t xml:space="preserve">None (still purely frontend)</w:t>
            </w:r>
          </w:p>
        </w:tc>
      </w:tr>
    </w:tbl>
    <w:p>
      <w:pPr>
        <w:spacing w:after="160"/>
      </w:pPr>
      <w:r>
        <w:rPr>
          <w:rFonts w:ascii="Arial" w:cs="Arial" w:eastAsia="Arial" w:hAnsi="Arial"/>
          <w:color w:val="475569"/>
          <w:sz w:val="22"/>
          <w:szCs w:val="22"/>
        </w:rPr>
        <w:t xml:space="preserve"/>
      </w:r>
    </w:p>
    <w:p>
      <w:pPr>
        <w:spacing w:after="160"/>
      </w:pPr>
      <w:r>
        <w:rPr>
          <w:rFonts w:ascii="Arial" w:cs="Arial" w:eastAsia="Arial" w:hAnsi="Arial"/>
          <w:b/>
          <w:bCs/>
          <w:color w:val="334155"/>
          <w:sz w:val="22"/>
          <w:szCs w:val="22"/>
        </w:rPr>
        <w:t xml:space="preserve">Key principle: </w:t>
      </w:r>
      <w:r>
        <w:rPr>
          <w:rFonts w:ascii="Arial" w:cs="Arial" w:eastAsia="Arial" w:hAnsi="Arial"/>
          <w:color w:val="475569"/>
          <w:sz w:val="22"/>
          <w:szCs w:val="22"/>
        </w:rPr>
        <w:t xml:space="preserve">The technical plan (v1.0) remains the foundation. Every file path, API endpoint, and redirect is valid. The UX layer (v2.0) adds the human experience on top — onboarding, progressive disclosure, trust communication, and value framing — without changing the underlying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Booking OS — AI Hub UX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34155"/>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334155"/>
      <w:sz w:val="28"/>
      <w:szCs w:val="28"/>
    </w:rPr>
  </w:style>
  <w:style w:type="paragraph" w:styleId="Heading3">
    <w:name w:val="Heading 3"/>
    <w:basedOn w:val="Normal"/>
    <w:next w:val="Normal"/>
    <w:qFormat/>
    <w:pPr>
      <w:spacing w:after="16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2026-04-03T07:27:47.695Z</dcterms:created>
  <dcterms:modified xsi:type="dcterms:W3CDTF">2026-04-03T07:27:47.696Z</dcterms:modified>
</cp:coreProperties>
</file>

<file path=docProps/custom.xml><?xml version="1.0" encoding="utf-8"?>
<Properties xmlns="http://schemas.openxmlformats.org/officeDocument/2006/custom-properties" xmlns:vt="http://schemas.openxmlformats.org/officeDocument/2006/docPropsVTypes"/>
</file>