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6B8F71"/>
          <w:sz w:val="44"/>
          <w:szCs w:val="44"/>
        </w:rPr>
        <w:t xml:space="preserve">AI Hub Migration Plan</w:t>
      </w:r>
    </w:p>
    <w:p>
      <w:pPr>
        <w:spacing w:after="60"/>
        <w:jc w:val="center"/>
      </w:pPr>
      <w:r>
        <w:rPr>
          <w:rFonts w:ascii="Arial" w:cs="Arial" w:eastAsia="Arial" w:hAnsi="Arial"/>
          <w:b/>
          <w:bCs/>
          <w:color w:val="8A75BD"/>
          <w:sz w:val="36"/>
          <w:szCs w:val="36"/>
        </w:rPr>
        <w:t xml:space="preserve">Final Validation Addendum</w:t>
      </w:r>
    </w:p>
    <w:p>
      <w:pPr>
        <w:spacing w:after="300"/>
        <w:jc w:val="center"/>
      </w:pPr>
      <w:r>
        <w:rPr>
          <w:rFonts w:ascii="Arial" w:cs="Arial" w:eastAsia="Arial" w:hAnsi="Arial"/>
          <w:color w:val="94A3B8"/>
          <w:sz w:val="22"/>
          <w:szCs w:val="22"/>
        </w:rPr>
        <w:t xml:space="preserve">9 New Issues Found + Fixes | April 3, 2026</w:t>
      </w:r>
    </w:p>
    <w:p>
      <w:pPr>
        <w:pStyle w:val="Heading1"/>
        <w:spacing w:after="200" w:before="400"/>
      </w:pPr>
      <w:r>
        <w:rPr>
          <w:rFonts w:ascii="Arial" w:cs="Arial" w:eastAsia="Arial" w:hAnsi="Arial"/>
          <w:b/>
          <w:bCs/>
          <w:color w:val="334155"/>
          <w:sz w:val="32"/>
          <w:szCs w:val="32"/>
        </w:rPr>
        <w:t xml:space="preserve">Validation Summary</w:t>
      </w:r>
    </w:p>
    <w:p>
      <w:pPr>
        <w:spacing w:after="140"/>
      </w:pPr>
      <w:r>
        <w:rPr>
          <w:rFonts w:ascii="Arial" w:cs="Arial" w:eastAsia="Arial" w:hAnsi="Arial"/>
          <w:color w:val="475569"/>
          <w:sz w:val="22"/>
          <w:szCs w:val="22"/>
        </w:rPr>
        <w:t xml:space="preserve">This addendum documents 9 additional issues discovered during the second end-to-end validation pass against the codebase. These issues were NOT covered in the original 18 implementation prompts and MUST be addressed alongside them to avoid broken navigation, failing tests, and stale tour references.</w:t>
      </w:r>
    </w:p>
    <w:p>
      <w:pPr>
        <w:spacing w:after="140"/>
      </w:pPr>
      <w:r>
        <w:rPr>
          <w:rFonts w:ascii="Arial" w:cs="Arial" w:eastAsia="Arial" w:hAnsi="Arial"/>
          <w:color w:val="475569"/>
          <w:sz w:val="22"/>
          <w:szCs w:val="22"/>
        </w:rPr>
        <w:t xml:space="preserve">All 9 issues have been categorized by severity and assigned to the correct implementation prompt phase. The fixes below should be integrated into the corresponding prompts before execution.</w:t>
      </w:r>
    </w:p>
    <w:p>
      <w:pPr>
        <w:spacing w:after="100" w:before="200"/>
      </w:pPr>
      <w:r>
        <w:rPr>
          <w:rFonts w:ascii="Arial" w:cs="Arial" w:eastAsia="Arial" w:hAnsi="Arial"/>
          <w:b/>
          <w:bCs/>
          <w:color w:val="334155"/>
          <w:sz w:val="24"/>
          <w:szCs w:val="24"/>
        </w:rPr>
        <w:t xml:space="preserve">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5616"/>
      </w:tblGrid>
      <w:tr>
        <w:tc>
          <w:tcPr>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3</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Navigation breaks, router.push to old paths, test failures</w:t>
            </w:r>
          </w:p>
        </w:tc>
      </w:tr>
      <w:tr>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4</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Test assertion failures in mode-config, shell, settings tests</w:t>
            </w:r>
          </w:p>
        </w:tc>
      </w:tr>
      <w:tr>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CA8A04"/>
                <w:sz w:val="20"/>
                <w:szCs w:val="20"/>
              </w:rPr>
              <w:t xml:space="preserve">MEDIUM</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2</w:t>
            </w:r>
          </w:p>
        </w:tc>
        <w:tc>
          <w:tcPr>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Unnecessary redirect hops, stale demo tour step</w:t>
            </w:r>
          </w:p>
        </w:tc>
      </w:tr>
    </w:tbl>
    <w:p>
      <w:pPr>
        <w:spacing w:after="200"/>
      </w:pPr>
    </w:p>
    <w:p>
      <w:pPr>
        <w:pStyle w:val="Heading1"/>
        <w:spacing w:after="200" w:before="400"/>
      </w:pPr>
      <w:r>
        <w:rPr>
          <w:rFonts w:ascii="Arial" w:cs="Arial" w:eastAsia="Arial" w:hAnsi="Arial"/>
          <w:b/>
          <w:bCs/>
          <w:color w:val="334155"/>
          <w:sz w:val="32"/>
          <w:szCs w:val="32"/>
        </w:rPr>
        <w:t xml:space="preserve">All Issues</w:t>
      </w:r>
    </w:p>
    <w:p>
      <w:pPr>
        <w:spacing w:after="100" w:before="300"/>
      </w:pPr>
      <w:r>
        <w:rPr>
          <w:rFonts w:ascii="Arial" w:cs="Arial" w:eastAsia="Arial" w:hAnsi="Arial"/>
          <w:b/>
          <w:bCs/>
          <w:color w:val="334155"/>
          <w:sz w:val="24"/>
          <w:szCs w:val="24"/>
        </w:rPr>
        <w:t xml:space="preserve">Issue #1: </w:t>
      </w:r>
      <w:r>
        <w:rPr>
          <w:rFonts w:ascii="Arial" w:cs="Arial" w:eastAsia="Arial" w:hAnsi="Arial"/>
          <w:b/>
          <w:bCs/>
          <w:color w:val="DC2626"/>
          <w:sz w:val="24"/>
          <w:szCs w:val="24"/>
        </w:rPr>
        <w:t xml:space="preserve">Internal router.push calls in automations files still point to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1D5DB" w:sz="1"/>
              <w:bottom w:val="single" w:color="D1D5DB" w:sz="1"/>
              <w:right w:val="single" w:color="D1D5DB" w:sz="1"/>
            </w:tcBorders>
            <w:shd w:fill="FEF2F2"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DC2626"/>
                <w:sz w:val="20"/>
                <w:szCs w:val="20"/>
              </w:rPr>
              <w:t xml:space="preserve">CRITICAL</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apps/web/src/app/(protected)/automations/{page,analytics,new,builder}.tsx</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page.tsx:165,173 | analytics:68 | new:148,166,440 | builder:468</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After cp -r to /ai/automations/, 7 router.push() calls still use '/automations', '/automations/builder', '/automations/new'. Users clicking Back buttons or Create Rule will be redirected through next.config.js (extra hop) or, worse, if redirects are misconfigured, land on a 404.</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After copying the directory, run find-and-replace within all copied .tsx files: router.push('/automations' → router.push('/ai/automations'. This must be done INSIDE Prompt 2.1 after the cp -r step.</w:t>
            </w:r>
          </w:p>
        </w:tc>
      </w:tr>
    </w:tbl>
    <w:p>
      <w:pPr>
        <w:spacing w:after="100" w:before="300"/>
      </w:pPr>
      <w:r>
        <w:rPr>
          <w:rFonts w:ascii="Arial" w:cs="Arial" w:eastAsia="Arial" w:hAnsi="Arial"/>
          <w:b/>
          <w:bCs/>
          <w:color w:val="334155"/>
          <w:sz w:val="24"/>
          <w:szCs w:val="24"/>
        </w:rPr>
        <w:t xml:space="preserve">Issue #2: </w:t>
      </w:r>
      <w:r>
        <w:rPr>
          <w:rFonts w:ascii="Arial" w:cs="Arial" w:eastAsia="Arial" w:hAnsi="Arial"/>
          <w:b/>
          <w:bCs/>
          <w:color w:val="DC2626"/>
          <w:sz w:val="24"/>
          <w:szCs w:val="24"/>
        </w:rPr>
        <w:t xml:space="preserve">Automations test assertions expect old /automations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1D5DB" w:sz="1"/>
              <w:bottom w:val="single" w:color="D1D5DB" w:sz="1"/>
              <w:right w:val="single" w:color="D1D5DB" w:sz="1"/>
            </w:tcBorders>
            <w:shd w:fill="FEF2F2"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DC2626"/>
                <w:sz w:val="20"/>
                <w:szCs w:val="20"/>
              </w:rPr>
              <w:t xml:space="preserve">CRITICAL</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apps/web/src/app/(protected)/automations/{page,new}.test.tsx</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new/page.test.tsx:127,149 | page.test.tsx:398,420</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Tests assert mockPush was called with '/automations' and 'navigates to /automations/new'. After the router.push paths are updated to '/ai/automations', these test assertions will fail.</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After updating router.push calls (Issue #1), update the corresponding test assertions: '/automations' → '/ai/automations', '/automations/new' → '/ai/automations/new'. Add to Prompt 2.1.</w:t>
            </w:r>
          </w:p>
        </w:tc>
      </w:tr>
    </w:tbl>
    <w:p>
      <w:pPr>
        <w:spacing w:after="100" w:before="300"/>
      </w:pPr>
      <w:r>
        <w:rPr>
          <w:rFonts w:ascii="Arial" w:cs="Arial" w:eastAsia="Arial" w:hAnsi="Arial"/>
          <w:b/>
          <w:bCs/>
          <w:color w:val="334155"/>
          <w:sz w:val="24"/>
          <w:szCs w:val="24"/>
        </w:rPr>
        <w:t xml:space="preserve">Issue #3: </w:t>
      </w:r>
      <w:r>
        <w:rPr>
          <w:rFonts w:ascii="Arial" w:cs="Arial" w:eastAsia="Arial" w:hAnsi="Arial"/>
          <w:b/>
          <w:bCs/>
          <w:color w:val="DC2626"/>
          <w:sz w:val="24"/>
          <w:szCs w:val="24"/>
        </w:rPr>
        <w:t xml:space="preserve">marketing/page.tsx links to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1D5DB" w:sz="1"/>
              <w:bottom w:val="single" w:color="D1D5DB" w:sz="1"/>
              <w:right w:val="single" w:color="D1D5DB" w:sz="1"/>
            </w:tcBorders>
            <w:shd w:fill="FEF2F2"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DC2626"/>
                <w:sz w:val="20"/>
                <w:szCs w:val="20"/>
              </w:rPr>
              <w:t xml:space="preserve">CRITICAL</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apps/web/src/app/(protected)/marketing/page.tsx</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30</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The marketing hub card has href: '/automations' which will send users to the old URL. While next.config.js redirects will catch this, this is a first-party navigation link that should be updated.</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Update href: '/automations' → href: '/ai/automations' in marketing/page.tsx. Add to Prompt 1.2 (Navigation Updates).</w:t>
            </w:r>
          </w:p>
        </w:tc>
      </w:tr>
    </w:tbl>
    <w:p>
      <w:pPr>
        <w:spacing w:after="100" w:before="300"/>
      </w:pPr>
      <w:r>
        <w:rPr>
          <w:rFonts w:ascii="Arial" w:cs="Arial" w:eastAsia="Arial" w:hAnsi="Arial"/>
          <w:b/>
          <w:bCs/>
          <w:color w:val="334155"/>
          <w:sz w:val="24"/>
          <w:szCs w:val="24"/>
        </w:rPr>
        <w:t xml:space="preserve">Issue #4: </w:t>
      </w:r>
      <w:r>
        <w:rPr>
          <w:rFonts w:ascii="Arial" w:cs="Arial" w:eastAsia="Arial" w:hAnsi="Arial"/>
          <w:b/>
          <w:bCs/>
          <w:color w:val="EA580C"/>
          <w:sz w:val="24"/>
          <w:szCs w:val="24"/>
        </w:rPr>
        <w:t xml:space="preserve">mode-config.test.ts asserts /automations in tools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2"/>
              <w:left w:val="single" w:color="D1D5DB" w:sz="1"/>
              <w:bottom w:val="single" w:color="D1D5DB" w:sz="1"/>
              <w:right w:val="single" w:color="D1D5DB" w:sz="1"/>
            </w:tcBorders>
            <w:shd w:fill="FFF7ED"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EA580C"/>
                <w:sz w:val="20"/>
                <w:szCs w:val="20"/>
              </w:rPr>
              <w:t xml:space="preserve">HIGH</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apps/web/src/lib/mode-config.test.ts</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230-238, 253-258, 261-269</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Tests assert '/automations' is in admin tools primary array. After migration, /automations is removed from tools and /ai/automations is added to aiAgents. Multiple test assertions will fail.</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Update mode-config.test.ts: remove '/automations' from tools.primary assertions, add '/ai/automations' and '/ai/settings' to aiAgents assertions, update the 'primary + overflow = full section' integrity check. Add to Prompt 1.1 (mode-config changes).</w:t>
            </w:r>
          </w:p>
        </w:tc>
      </w:tr>
    </w:tbl>
    <w:p>
      <w:pPr>
        <w:spacing w:after="100" w:before="300"/>
      </w:pPr>
      <w:r>
        <w:rPr>
          <w:rFonts w:ascii="Arial" w:cs="Arial" w:eastAsia="Arial" w:hAnsi="Arial"/>
          <w:b/>
          <w:bCs/>
          <w:color w:val="334155"/>
          <w:sz w:val="24"/>
          <w:szCs w:val="24"/>
        </w:rPr>
        <w:t xml:space="preserve">Issue #5: </w:t>
      </w:r>
      <w:r>
        <w:rPr>
          <w:rFonts w:ascii="Arial" w:cs="Arial" w:eastAsia="Arial" w:hAnsi="Arial"/>
          <w:b/>
          <w:bCs/>
          <w:color w:val="EA580C"/>
          <w:sz w:val="24"/>
          <w:szCs w:val="24"/>
        </w:rPr>
        <w:t xml:space="preserve">shell.test.tsx mock mode definition includes /automations in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2"/>
              <w:left w:val="single" w:color="D1D5DB" w:sz="1"/>
              <w:bottom w:val="single" w:color="D1D5DB" w:sz="1"/>
              <w:right w:val="single" w:color="D1D5DB" w:sz="1"/>
            </w:tcBorders>
            <w:shd w:fill="FFF7ED"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EA580C"/>
                <w:sz w:val="20"/>
                <w:szCs w:val="20"/>
              </w:rPr>
              <w:t xml:space="preserve">HIGH</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apps/web/src/components/shell.test.tsx</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146</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The mock modeDef in shell tests has tools: [...'/automations'...]. After migration, '/automations' is no longer in tools — it's in aiAgents. This mock must match the new mode-config shape.</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Update shell.test.tsx mock: remove '/automations' from tools array, add aiAgents section with ['/ai', '/ai/automations', ...]. Add to Prompt 1.2.</w:t>
            </w:r>
          </w:p>
        </w:tc>
      </w:tr>
    </w:tbl>
    <w:p>
      <w:pPr>
        <w:spacing w:after="100" w:before="300"/>
      </w:pPr>
      <w:r>
        <w:rPr>
          <w:rFonts w:ascii="Arial" w:cs="Arial" w:eastAsia="Arial" w:hAnsi="Arial"/>
          <w:b/>
          <w:bCs/>
          <w:color w:val="334155"/>
          <w:sz w:val="24"/>
          <w:szCs w:val="24"/>
        </w:rPr>
        <w:t xml:space="preserve">Issue #6: </w:t>
      </w:r>
      <w:r>
        <w:rPr>
          <w:rFonts w:ascii="Arial" w:cs="Arial" w:eastAsia="Arial" w:hAnsi="Arial"/>
          <w:b/>
          <w:bCs/>
          <w:color w:val="EA580C"/>
          <w:sz w:val="24"/>
          <w:szCs w:val="24"/>
        </w:rPr>
        <w:t xml:space="preserve">settings-config.ts AI category routes to /settings/ai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2"/>
              <w:left w:val="single" w:color="D1D5DB" w:sz="1"/>
              <w:bottom w:val="single" w:color="D1D5DB" w:sz="1"/>
              <w:right w:val="single" w:color="D1D5DB" w:sz="1"/>
            </w:tcBorders>
            <w:shd w:fill="FFF7ED"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EA580C"/>
                <w:sz w:val="20"/>
                <w:szCs w:val="20"/>
              </w:rPr>
              <w:t xml:space="preserve">HIGH</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apps/web/src/lib/settings-config.ts</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72, 171-173</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The AI category has pages: ['ai', 'autonomy', 'agents'] and getFirstPageForCategory() generates '/settings/ai'. The SettingsHub card click will navigate to /settings/ai (old path). While next.config.js redirect will catch it, this is a first-party source that should ideally route directly.</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Two options: (A) Keep as-is and rely on the /settings/ai → /ai/settings redirect (simplest, works fine). (B) Special-case the AI category in getFirstPageForCategory() to return '/ai/settings'. Recommended: Option A — the redirect is already planned and adding special-case logic increases complexity. Document this as intentional in Prompt 3.1.</w:t>
            </w:r>
          </w:p>
        </w:tc>
      </w:tr>
    </w:tbl>
    <w:p>
      <w:pPr>
        <w:spacing w:after="100" w:before="300"/>
      </w:pPr>
      <w:r>
        <w:rPr>
          <w:rFonts w:ascii="Arial" w:cs="Arial" w:eastAsia="Arial" w:hAnsi="Arial"/>
          <w:b/>
          <w:bCs/>
          <w:color w:val="334155"/>
          <w:sz w:val="24"/>
          <w:szCs w:val="24"/>
        </w:rPr>
        <w:t xml:space="preserve">Issue #7: </w:t>
      </w:r>
      <w:r>
        <w:rPr>
          <w:rFonts w:ascii="Arial" w:cs="Arial" w:eastAsia="Arial" w:hAnsi="Arial"/>
          <w:b/>
          <w:bCs/>
          <w:color w:val="EA580C"/>
          <w:sz w:val="24"/>
          <w:szCs w:val="24"/>
        </w:rPr>
        <w:t xml:space="preserve">settings-config.test.ts + settings/page.test.tsx assert /settings/ai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2"/>
              <w:left w:val="single" w:color="D1D5DB" w:sz="1"/>
              <w:bottom w:val="single" w:color="D1D5DB" w:sz="1"/>
              <w:right w:val="single" w:color="D1D5DB" w:sz="1"/>
            </w:tcBorders>
            <w:shd w:fill="FFF7ED"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EA580C"/>
                <w:sz w:val="20"/>
                <w:szCs w:val="20"/>
              </w:rPr>
              <w:t xml:space="preserve">HIGH</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apps/web/src/lib/settings-config.test.ts + settings/page.test.tsx</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settings-config.test.ts:127 | settings/page.test.tsx:84,354</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Tests assert getFirstPageForCategory(ai) === '/settings/ai' and that clicking the AI card pushes to '/settings/ai'. If Option A (keep as-is + redirect) is chosen, these tests remain correct. If Option B is chosen, tests must be updated.</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With Option A: No changes needed — tests correctly verify the settings-config behavior, and the redirect is tested separately. Document this decision in Prompt 3.1.</w:t>
            </w:r>
          </w:p>
        </w:tc>
      </w:tr>
    </w:tbl>
    <w:p>
      <w:pPr>
        <w:spacing w:after="100" w:before="300"/>
      </w:pPr>
      <w:r>
        <w:rPr>
          <w:rFonts w:ascii="Arial" w:cs="Arial" w:eastAsia="Arial" w:hAnsi="Arial"/>
          <w:b/>
          <w:bCs/>
          <w:color w:val="334155"/>
          <w:sz w:val="24"/>
          <w:szCs w:val="24"/>
        </w:rPr>
        <w:t xml:space="preserve">Issue #8: </w:t>
      </w:r>
      <w:r>
        <w:rPr>
          <w:rFonts w:ascii="Arial" w:cs="Arial" w:eastAsia="Arial" w:hAnsi="Arial"/>
          <w:b/>
          <w:bCs/>
          <w:color w:val="CA8A04"/>
          <w:sz w:val="24"/>
          <w:szCs w:val="24"/>
        </w:rPr>
        <w:t xml:space="preserve">demo-tour/tour-steps.ts points to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D1D5DB" w:sz="1"/>
              <w:bottom w:val="single" w:color="D1D5DB" w:sz="1"/>
              <w:right w:val="single" w:color="D1D5DB" w:sz="1"/>
            </w:tcBorders>
            <w:shd w:fill="FEFCE8"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CA8A04"/>
                <w:sz w:val="20"/>
                <w:szCs w:val="20"/>
              </w:rPr>
              <w:t xml:space="preserve">MEDIUM</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apps/web/src/components/demo-tour/tour-steps.ts</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82</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The guided demo tour step for automations has page: '/automations'. The tour will navigate to the old URL. While redirects catch it, the tour should use the canonical path.</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Update page: '/automations' → page: '/ai/automations' in tour-steps.ts. Add to Prompt 1.2 (Navigation Updates).</w:t>
            </w:r>
          </w:p>
        </w:tc>
      </w:tr>
    </w:tbl>
    <w:p>
      <w:pPr>
        <w:spacing w:after="100" w:before="300"/>
      </w:pPr>
      <w:r>
        <w:rPr>
          <w:rFonts w:ascii="Arial" w:cs="Arial" w:eastAsia="Arial" w:hAnsi="Arial"/>
          <w:b/>
          <w:bCs/>
          <w:color w:val="334155"/>
          <w:sz w:val="24"/>
          <w:szCs w:val="24"/>
        </w:rPr>
        <w:t xml:space="preserve">Issue #9: </w:t>
      </w:r>
      <w:r>
        <w:rPr>
          <w:rFonts w:ascii="Arial" w:cs="Arial" w:eastAsia="Arial" w:hAnsi="Arial"/>
          <w:b/>
          <w:bCs/>
          <w:color w:val="CA8A04"/>
          <w:sz w:val="24"/>
          <w:szCs w:val="24"/>
        </w:rPr>
        <w:t xml:space="preserve">Automations internal navigation causes redirect hops after cp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2"/>
              <w:left w:val="single" w:color="D1D5DB" w:sz="1"/>
              <w:bottom w:val="single" w:color="D1D5DB" w:sz="1"/>
              <w:right w:val="single" w:color="D1D5DB" w:sz="1"/>
            </w:tcBorders>
            <w:shd w:fill="FEFCE8" w:val="clear"/>
            <w:tcMar>
              <w:top w:type="dxa" w:w="100"/>
              <w:left w:type="dxa" w:w="160"/>
              <w:bottom w:type="dxa" w:w="100"/>
              <w:right w:type="dxa" w:w="160"/>
            </w:tcMar>
          </w:tcPr>
          <w:p>
            <w:pPr>
              <w:spacing w:after="60"/>
            </w:pPr>
            <w:r>
              <w:rPr>
                <w:rFonts w:ascii="Arial" w:cs="Arial" w:eastAsia="Arial" w:hAnsi="Arial"/>
                <w:b/>
                <w:bCs/>
                <w:color w:val="334155"/>
                <w:sz w:val="20"/>
                <w:szCs w:val="20"/>
              </w:rPr>
              <w:t xml:space="preserve">Severity: </w:t>
            </w:r>
            <w:r>
              <w:rPr>
                <w:rFonts w:ascii="Arial" w:cs="Arial" w:eastAsia="Arial" w:hAnsi="Arial"/>
                <w:b/>
                <w:bCs/>
                <w:color w:val="CA8A04"/>
                <w:sz w:val="20"/>
                <w:szCs w:val="20"/>
              </w:rPr>
              <w:t xml:space="preserve">MEDIUM</w:t>
            </w:r>
          </w:p>
          <w:p>
            <w:pPr>
              <w:spacing w:after="60"/>
            </w:pPr>
            <w:r>
              <w:rPr>
                <w:rFonts w:ascii="Arial" w:cs="Arial" w:eastAsia="Arial" w:hAnsi="Arial"/>
                <w:b/>
                <w:bCs/>
                <w:color w:val="334155"/>
                <w:sz w:val="20"/>
                <w:szCs w:val="20"/>
              </w:rPr>
              <w:t xml:space="preserve">File: </w:t>
            </w:r>
            <w:r>
              <w:rPr>
                <w:rFonts w:ascii="Courier New" w:cs="Courier New" w:eastAsia="Courier New" w:hAnsi="Courier New"/>
                <w:color w:val="475569"/>
                <w:sz w:val="18"/>
                <w:szCs w:val="18"/>
              </w:rPr>
              <w:t xml:space="preserve">Multiple automations/*.tsx files</w:t>
            </w:r>
          </w:p>
          <w:p>
            <w:pPr>
              <w:spacing w:after="60"/>
            </w:pPr>
            <w:r>
              <w:rPr>
                <w:rFonts w:ascii="Arial" w:cs="Arial" w:eastAsia="Arial" w:hAnsi="Arial"/>
                <w:b/>
                <w:bCs/>
                <w:color w:val="334155"/>
                <w:sz w:val="20"/>
                <w:szCs w:val="20"/>
              </w:rPr>
              <w:t xml:space="preserve">Line(s): </w:t>
            </w:r>
            <w:r>
              <w:rPr>
                <w:rFonts w:ascii="Courier New" w:cs="Courier New" w:eastAsia="Courier New" w:hAnsi="Courier New"/>
                <w:color w:val="475569"/>
                <w:sz w:val="18"/>
                <w:szCs w:val="18"/>
              </w:rPr>
              <w:t xml:space="preserve">Various</w:t>
            </w:r>
          </w:p>
          <w:p>
            <w:pPr>
              <w:spacing w:after="60" w:before="80"/>
            </w:pPr>
            <w:r>
              <w:rPr>
                <w:rFonts w:ascii="Arial" w:cs="Arial" w:eastAsia="Arial" w:hAnsi="Arial"/>
                <w:b/>
                <w:bCs/>
                <w:color w:val="334155"/>
                <w:sz w:val="20"/>
                <w:szCs w:val="20"/>
              </w:rPr>
              <w:t xml:space="preserve">Problem: </w:t>
            </w:r>
            <w:r>
              <w:rPr>
                <w:rFonts w:ascii="Arial" w:cs="Arial" w:eastAsia="Arial" w:hAnsi="Arial"/>
                <w:color w:val="475569"/>
                <w:sz w:val="20"/>
                <w:szCs w:val="20"/>
              </w:rPr>
              <w:t xml:space="preserve">Even if Issue #1 is fixed for router.push, the API endpoints (api.get('/automations/rules'), etc.) are BACKEND routes that must NOT be changed — they remain as '/automations/*'. Only the frontend router.push navigation paths should change. This distinction must be crystal clear in the implementation prompt.</w:t>
            </w:r>
          </w:p>
          <w:p>
            <w:pPr>
              <w:spacing w:after="0" w:before="80"/>
            </w:pPr>
            <w:r>
              <w:rPr>
                <w:rFonts w:ascii="Arial" w:cs="Arial" w:eastAsia="Arial" w:hAnsi="Arial"/>
                <w:b/>
                <w:bCs/>
                <w:color w:val="16A34A"/>
                <w:sz w:val="20"/>
                <w:szCs w:val="20"/>
              </w:rPr>
              <w:t xml:space="preserve">Fix: </w:t>
            </w:r>
            <w:r>
              <w:rPr>
                <w:rFonts w:ascii="Arial" w:cs="Arial" w:eastAsia="Arial" w:hAnsi="Arial"/>
                <w:color w:val="475569"/>
                <w:sz w:val="20"/>
                <w:szCs w:val="20"/>
              </w:rPr>
              <w:t xml:space="preserve">In Prompt 2.1, explicitly state: ONLY change router.push('/automations...') paths. Do NOT change api.get('/automations/...') or api.post('/automations/...') or api.patch('/automations/...') or api.del('/automations/...') calls — these are backend API routes that remain unchanged.</w:t>
            </w:r>
          </w:p>
        </w:tc>
      </w:tr>
    </w:tbl>
    <w:p>
      <w:r>
        <w:br w:type="page"/>
      </w:r>
    </w:p>
    <w:p>
      <w:pPr>
        <w:pStyle w:val="Heading1"/>
        <w:spacing w:after="200" w:before="400"/>
      </w:pPr>
      <w:r>
        <w:rPr>
          <w:rFonts w:ascii="Arial" w:cs="Arial" w:eastAsia="Arial" w:hAnsi="Arial"/>
          <w:b/>
          <w:bCs/>
          <w:color w:val="334155"/>
          <w:sz w:val="32"/>
          <w:szCs w:val="32"/>
        </w:rPr>
        <w:t xml:space="preserve">Prompt Integration Map</w:t>
      </w:r>
    </w:p>
    <w:p>
      <w:pPr>
        <w:spacing w:after="140"/>
      </w:pPr>
      <w:r>
        <w:rPr>
          <w:rFonts w:ascii="Arial" w:cs="Arial" w:eastAsia="Arial" w:hAnsi="Arial"/>
          <w:color w:val="475569"/>
          <w:sz w:val="22"/>
          <w:szCs w:val="22"/>
        </w:rPr>
        <w:t xml:space="preserve">Below is exactly where each fix should be inserted into the existing 18 implementation prompts:</w:t>
      </w:r>
    </w:p>
    <w:p>
      <w:pPr>
        <w:pStyle w:val="Heading2"/>
        <w:spacing w:after="180" w:before="320"/>
      </w:pPr>
      <w:r>
        <w:rPr>
          <w:rFonts w:ascii="Arial" w:cs="Arial" w:eastAsia="Arial" w:hAnsi="Arial"/>
          <w:b/>
          <w:bCs/>
          <w:color w:val="334155"/>
          <w:sz w:val="28"/>
          <w:szCs w:val="28"/>
        </w:rPr>
        <w:t xml:space="preserve">Prompt 1.1 — Nav &amp; Mode Config</w:t>
      </w:r>
    </w:p>
    <w:p>
      <w:pPr>
        <w:pStyle w:val="ListParagraph"/>
        <w:numPr>
          <w:ilvl w:val="0"/>
          <w:numId w:val="2"/>
        </w:numPr>
        <w:spacing w:after="90"/>
      </w:pPr>
      <w:r>
        <w:rPr>
          <w:rFonts w:ascii="Arial" w:cs="Arial" w:eastAsia="Arial" w:hAnsi="Arial"/>
          <w:color w:val="475569"/>
          <w:sz w:val="22"/>
          <w:szCs w:val="22"/>
        </w:rPr>
        <w:t xml:space="preserve">ADD: Update mode-config.test.ts — remove '/automations' from tools.primary assertions</w:t>
      </w:r>
    </w:p>
    <w:p>
      <w:pPr>
        <w:pStyle w:val="ListParagraph"/>
        <w:numPr>
          <w:ilvl w:val="0"/>
          <w:numId w:val="2"/>
        </w:numPr>
        <w:spacing w:after="90"/>
      </w:pPr>
      <w:r>
        <w:rPr>
          <w:rFonts w:ascii="Arial" w:cs="Arial" w:eastAsia="Arial" w:hAnsi="Arial"/>
          <w:color w:val="475569"/>
          <w:sz w:val="22"/>
          <w:szCs w:val="22"/>
        </w:rPr>
        <w:t xml:space="preserve">ADD: Update mode-config.test.ts — add '/ai/automations', '/ai/settings' to aiAgents assertions</w:t>
      </w:r>
    </w:p>
    <w:p>
      <w:pPr>
        <w:pStyle w:val="ListParagraph"/>
        <w:numPr>
          <w:ilvl w:val="0"/>
          <w:numId w:val="2"/>
        </w:numPr>
        <w:spacing w:after="90"/>
      </w:pPr>
      <w:r>
        <w:rPr>
          <w:rFonts w:ascii="Arial" w:cs="Arial" w:eastAsia="Arial" w:hAnsi="Arial"/>
          <w:color w:val="475569"/>
          <w:sz w:val="22"/>
          <w:szCs w:val="22"/>
        </w:rPr>
        <w:t xml:space="preserve">ADD: Update mode-config.test.ts — fix 'primary + overflow = full section' integrity check</w:t>
      </w:r>
    </w:p>
    <w:p>
      <w:pPr>
        <w:pStyle w:val="Heading2"/>
        <w:spacing w:after="180" w:before="320"/>
      </w:pPr>
      <w:r>
        <w:rPr>
          <w:rFonts w:ascii="Arial" w:cs="Arial" w:eastAsia="Arial" w:hAnsi="Arial"/>
          <w:b/>
          <w:bCs/>
          <w:color w:val="334155"/>
          <w:sz w:val="28"/>
          <w:szCs w:val="28"/>
        </w:rPr>
        <w:t xml:space="preserve">Prompt 1.2 — Navigation Updates (shell, help-button, next.config.js)</w:t>
      </w:r>
    </w:p>
    <w:p>
      <w:pPr>
        <w:pStyle w:val="ListParagraph"/>
        <w:numPr>
          <w:ilvl w:val="0"/>
          <w:numId w:val="2"/>
        </w:numPr>
        <w:spacing w:after="90"/>
      </w:pPr>
      <w:r>
        <w:rPr>
          <w:rFonts w:ascii="Arial" w:cs="Arial" w:eastAsia="Arial" w:hAnsi="Arial"/>
          <w:color w:val="475569"/>
          <w:sz w:val="22"/>
          <w:szCs w:val="22"/>
        </w:rPr>
        <w:t xml:space="preserve">ADD: Update marketing/page.tsx line 30: href: '/automations' → href: '/ai/automations'</w:t>
      </w:r>
    </w:p>
    <w:p>
      <w:pPr>
        <w:pStyle w:val="ListParagraph"/>
        <w:numPr>
          <w:ilvl w:val="0"/>
          <w:numId w:val="2"/>
        </w:numPr>
        <w:spacing w:after="90"/>
      </w:pPr>
      <w:r>
        <w:rPr>
          <w:rFonts w:ascii="Arial" w:cs="Arial" w:eastAsia="Arial" w:hAnsi="Arial"/>
          <w:color w:val="475569"/>
          <w:sz w:val="22"/>
          <w:szCs w:val="22"/>
        </w:rPr>
        <w:t xml:space="preserve">ADD: Update demo-tour/tour-steps.ts line 82: page: '/automations' → page: '/ai/automations'</w:t>
      </w:r>
    </w:p>
    <w:p>
      <w:pPr>
        <w:pStyle w:val="ListParagraph"/>
        <w:numPr>
          <w:ilvl w:val="0"/>
          <w:numId w:val="2"/>
        </w:numPr>
        <w:spacing w:after="90"/>
      </w:pPr>
      <w:r>
        <w:rPr>
          <w:rFonts w:ascii="Arial" w:cs="Arial" w:eastAsia="Arial" w:hAnsi="Arial"/>
          <w:color w:val="475569"/>
          <w:sz w:val="22"/>
          <w:szCs w:val="22"/>
        </w:rPr>
        <w:t xml:space="preserve">ADD: Update shell.test.tsx line 146: remove '/automations' from mock tools, add aiAgents section</w:t>
      </w:r>
    </w:p>
    <w:p>
      <w:pPr>
        <w:pStyle w:val="Heading2"/>
        <w:spacing w:after="180" w:before="320"/>
      </w:pPr>
      <w:r>
        <w:rPr>
          <w:rFonts w:ascii="Arial" w:cs="Arial" w:eastAsia="Arial" w:hAnsi="Arial"/>
          <w:b/>
          <w:bCs/>
          <w:color w:val="334155"/>
          <w:sz w:val="28"/>
          <w:szCs w:val="28"/>
        </w:rPr>
        <w:t xml:space="preserve">Prompt 2.1 — Automations Migration</w:t>
      </w:r>
    </w:p>
    <w:p>
      <w:pPr>
        <w:pStyle w:val="ListParagraph"/>
        <w:numPr>
          <w:ilvl w:val="0"/>
          <w:numId w:val="2"/>
        </w:numPr>
        <w:spacing w:after="90"/>
      </w:pPr>
      <w:r>
        <w:rPr>
          <w:rFonts w:ascii="Arial" w:cs="Arial" w:eastAsia="Arial" w:hAnsi="Arial"/>
          <w:color w:val="475569"/>
          <w:sz w:val="22"/>
          <w:szCs w:val="22"/>
        </w:rPr>
        <w:t xml:space="preserve">ADD after cp -r: Find-and-replace router.push('/automations' → router.push('/ai/automations' in all copied .tsx files</w:t>
      </w:r>
    </w:p>
    <w:p>
      <w:pPr>
        <w:pStyle w:val="ListParagraph"/>
        <w:numPr>
          <w:ilvl w:val="0"/>
          <w:numId w:val="2"/>
        </w:numPr>
        <w:spacing w:after="90"/>
      </w:pPr>
      <w:r>
        <w:rPr>
          <w:rFonts w:ascii="Arial" w:cs="Arial" w:eastAsia="Arial" w:hAnsi="Arial"/>
          <w:color w:val="475569"/>
          <w:sz w:val="22"/>
          <w:szCs w:val="22"/>
        </w:rPr>
        <w:t xml:space="preserve">ADD after cp -r: EXPLICIT WARNING — Do NOT change api.get/post/patch/del('/automations/...') calls (backend API routes)</w:t>
      </w:r>
    </w:p>
    <w:p>
      <w:pPr>
        <w:pStyle w:val="ListParagraph"/>
        <w:numPr>
          <w:ilvl w:val="0"/>
          <w:numId w:val="2"/>
        </w:numPr>
        <w:spacing w:after="90"/>
      </w:pPr>
      <w:r>
        <w:rPr>
          <w:rFonts w:ascii="Arial" w:cs="Arial" w:eastAsia="Arial" w:hAnsi="Arial"/>
          <w:color w:val="475569"/>
          <w:sz w:val="22"/>
          <w:szCs w:val="22"/>
        </w:rPr>
        <w:t xml:space="preserve">ADD: Update test assertions in copied page.test.tsx and new/page.test.tsx to expect '/ai/automations' paths</w:t>
      </w:r>
    </w:p>
    <w:p>
      <w:pPr>
        <w:pStyle w:val="Heading2"/>
        <w:spacing w:after="180" w:before="320"/>
      </w:pPr>
      <w:r>
        <w:rPr>
          <w:rFonts w:ascii="Arial" w:cs="Arial" w:eastAsia="Arial" w:hAnsi="Arial"/>
          <w:b/>
          <w:bCs/>
          <w:color w:val="334155"/>
          <w:sz w:val="28"/>
          <w:szCs w:val="28"/>
        </w:rPr>
        <w:t xml:space="preserve">Prompt 3.1 — AI Settings Migration</w:t>
      </w:r>
    </w:p>
    <w:p>
      <w:pPr>
        <w:pStyle w:val="ListParagraph"/>
        <w:numPr>
          <w:ilvl w:val="0"/>
          <w:numId w:val="2"/>
        </w:numPr>
        <w:spacing w:after="90"/>
      </w:pPr>
      <w:r>
        <w:rPr>
          <w:rFonts w:ascii="Arial" w:cs="Arial" w:eastAsia="Arial" w:hAnsi="Arial"/>
          <w:color w:val="475569"/>
          <w:sz w:val="22"/>
          <w:szCs w:val="22"/>
        </w:rPr>
        <w:t xml:space="preserve">ADD: Document that settings-config.ts AI category intentionally still routes to /settings/ai</w:t>
      </w:r>
    </w:p>
    <w:p>
      <w:pPr>
        <w:pStyle w:val="ListParagraph"/>
        <w:numPr>
          <w:ilvl w:val="0"/>
          <w:numId w:val="2"/>
        </w:numPr>
        <w:spacing w:after="90"/>
      </w:pPr>
      <w:r>
        <w:rPr>
          <w:rFonts w:ascii="Arial" w:cs="Arial" w:eastAsia="Arial" w:hAnsi="Arial"/>
          <w:color w:val="475569"/>
          <w:sz w:val="22"/>
          <w:szCs w:val="22"/>
        </w:rPr>
        <w:t xml:space="preserve">ADD: Note that the /settings/ai → /ai/settings redirect in next.config.js handles this transition</w:t>
      </w:r>
    </w:p>
    <w:p>
      <w:pPr>
        <w:pStyle w:val="ListParagraph"/>
        <w:numPr>
          <w:ilvl w:val="0"/>
          <w:numId w:val="2"/>
        </w:numPr>
        <w:spacing w:after="90"/>
      </w:pPr>
      <w:r>
        <w:rPr>
          <w:rFonts w:ascii="Arial" w:cs="Arial" w:eastAsia="Arial" w:hAnsi="Arial"/>
          <w:color w:val="475569"/>
          <w:sz w:val="22"/>
          <w:szCs w:val="22"/>
        </w:rPr>
        <w:t xml:space="preserve">ADD: No changes needed to settings-config.test.ts or settings/page.test.tsx (they test the settings-config behavior, not the redirect)</w:t>
      </w:r>
    </w:p>
    <w:p>
      <w:r>
        <w:br w:type="page"/>
      </w:r>
    </w:p>
    <w:p>
      <w:pPr>
        <w:pStyle w:val="Heading1"/>
        <w:spacing w:after="200" w:before="400"/>
      </w:pPr>
      <w:r>
        <w:rPr>
          <w:rFonts w:ascii="Arial" w:cs="Arial" w:eastAsia="Arial" w:hAnsi="Arial"/>
          <w:b/>
          <w:bCs/>
          <w:color w:val="334155"/>
          <w:sz w:val="32"/>
          <w:szCs w:val="32"/>
        </w:rPr>
        <w:t xml:space="preserve">Confirmed Non-Issues</w:t>
      </w:r>
    </w:p>
    <w:p>
      <w:pPr>
        <w:spacing w:after="140"/>
      </w:pPr>
      <w:r>
        <w:rPr>
          <w:rFonts w:ascii="Arial" w:cs="Arial" w:eastAsia="Arial" w:hAnsi="Arial"/>
          <w:color w:val="475569"/>
          <w:sz w:val="22"/>
          <w:szCs w:val="22"/>
        </w:rPr>
        <w:t xml:space="preserve">The following items were investigated and confirmed safe — no changes needed:</w:t>
      </w:r>
    </w:p>
    <w:p>
      <w:pPr>
        <w:pStyle w:val="ListParagraph"/>
        <w:numPr>
          <w:ilvl w:val="0"/>
          <w:numId w:val="2"/>
        </w:numPr>
        <w:spacing w:after="90"/>
      </w:pPr>
      <w:r>
        <w:rPr>
          <w:rFonts w:ascii="Arial" w:cs="Arial" w:eastAsia="Arial" w:hAnsi="Arial"/>
          <w:color w:val="475569"/>
          <w:sz w:val="22"/>
          <w:szCs w:val="22"/>
        </w:rPr>
        <w:t xml:space="preserve">Command palette (command-palette.tsx): Dynamically reads from nav-config.ts — no hardcoded /automations references. Auto-updates.</w:t>
      </w:r>
    </w:p>
    <w:p>
      <w:pPr>
        <w:pStyle w:val="ListParagraph"/>
        <w:numPr>
          <w:ilvl w:val="0"/>
          <w:numId w:val="2"/>
        </w:numPr>
        <w:spacing w:after="90"/>
      </w:pPr>
      <w:r>
        <w:rPr>
          <w:rFonts w:ascii="Arial" w:cs="Arial" w:eastAsia="Arial" w:hAnsi="Arial"/>
          <w:color w:val="475569"/>
          <w:sz w:val="22"/>
          <w:szCs w:val="22"/>
        </w:rPr>
        <w:t xml:space="preserve">API endpoints: All /automations/* API calls are backend routes (NestJS controllers). Zero changes needed.</w:t>
      </w:r>
    </w:p>
    <w:p>
      <w:pPr>
        <w:pStyle w:val="ListParagraph"/>
        <w:numPr>
          <w:ilvl w:val="0"/>
          <w:numId w:val="2"/>
        </w:numPr>
        <w:spacing w:after="90"/>
      </w:pPr>
      <w:r>
        <w:rPr>
          <w:rFonts w:ascii="Arial" w:cs="Arial" w:eastAsia="Arial" w:hAnsi="Arial"/>
          <w:color w:val="475569"/>
          <w:sz w:val="22"/>
          <w:szCs w:val="22"/>
        </w:rPr>
        <w:t xml:space="preserve">i18n locale files: Key 'automations' is a label string, not a route. Stays as-is.</w:t>
      </w:r>
    </w:p>
    <w:p>
      <w:pPr>
        <w:pStyle w:val="ListParagraph"/>
        <w:numPr>
          <w:ilvl w:val="0"/>
          <w:numId w:val="2"/>
        </w:numPr>
        <w:spacing w:after="90"/>
      </w:pPr>
      <w:r>
        <w:rPr>
          <w:rFonts w:ascii="Arial" w:cs="Arial" w:eastAsia="Arial" w:hAnsi="Arial"/>
          <w:color w:val="475569"/>
          <w:sz w:val="22"/>
          <w:szCs w:val="22"/>
        </w:rPr>
        <w:t xml:space="preserve">internal-external-boundary.spec.ts: File does not exist. No boundary test to break.</w:t>
      </w:r>
    </w:p>
    <w:p>
      <w:pPr>
        <w:pStyle w:val="ListParagraph"/>
        <w:numPr>
          <w:ilvl w:val="0"/>
          <w:numId w:val="2"/>
        </w:numPr>
        <w:spacing w:after="90"/>
      </w:pPr>
      <w:r>
        <w:rPr>
          <w:rFonts w:ascii="Arial" w:cs="Arial" w:eastAsia="Arial" w:hAnsi="Arial"/>
          <w:color w:val="475569"/>
          <w:sz w:val="22"/>
          <w:szCs w:val="22"/>
        </w:rPr>
        <w:t xml:space="preserve">Dark mode patterns: Existing AI components don't use dark: variants. New components match existing pattern.</w:t>
      </w:r>
    </w:p>
    <w:p>
      <w:pPr>
        <w:pStyle w:val="ListParagraph"/>
        <w:numPr>
          <w:ilvl w:val="0"/>
          <w:numId w:val="2"/>
        </w:numPr>
        <w:spacing w:after="90"/>
      </w:pPr>
      <w:r>
        <w:rPr>
          <w:rFonts w:ascii="Arial" w:cs="Arial" w:eastAsia="Arial" w:hAnsi="Arial"/>
          <w:color w:val="475569"/>
          <w:sz w:val="22"/>
          <w:szCs w:val="22"/>
        </w:rPr>
        <w:t xml:space="preserve">PostHog tracking: Event tracking is in component code, not route-dependent. Works regardless of URL.</w:t>
      </w:r>
    </w:p>
    <w:p>
      <w:pPr>
        <w:pStyle w:val="ListParagraph"/>
        <w:numPr>
          <w:ilvl w:val="0"/>
          <w:numId w:val="2"/>
        </w:numPr>
        <w:spacing w:after="90"/>
      </w:pPr>
      <w:r>
        <w:rPr>
          <w:rFonts w:ascii="Arial" w:cs="Arial" w:eastAsia="Arial" w:hAnsi="Arial"/>
          <w:color w:val="475569"/>
          <w:sz w:val="22"/>
          <w:szCs w:val="22"/>
        </w:rPr>
        <w:t xml:space="preserve">PWA service worker: Cache-first for assets only. Route changes don't affect it.</w:t>
      </w:r>
    </w:p>
    <w:p>
      <w:pPr>
        <w:pStyle w:val="ListParagraph"/>
        <w:numPr>
          <w:ilvl w:val="0"/>
          <w:numId w:val="2"/>
        </w:numPr>
        <w:spacing w:after="90"/>
      </w:pPr>
      <w:r>
        <w:rPr>
          <w:rFonts w:ascii="Arial" w:cs="Arial" w:eastAsia="Arial" w:hAnsi="Arial"/>
          <w:color w:val="475569"/>
          <w:sz w:val="22"/>
          <w:szCs w:val="22"/>
        </w:rPr>
        <w:t xml:space="preserve">Mobile tab bar: AI Hub access through 'More' overflow. No specific tab bar changes needed.</w:t>
      </w:r>
    </w:p>
    <w:p>
      <w:pPr>
        <w:pStyle w:val="ListParagraph"/>
        <w:numPr>
          <w:ilvl w:val="0"/>
          <w:numId w:val="2"/>
        </w:numPr>
        <w:spacing w:after="90"/>
      </w:pPr>
      <w:r>
        <w:rPr>
          <w:rFonts w:ascii="Arial" w:cs="Arial" w:eastAsia="Arial" w:hAnsi="Arial"/>
          <w:color w:val="475569"/>
          <w:sz w:val="22"/>
          <w:szCs w:val="22"/>
        </w:rPr>
        <w:t xml:space="preserve">Automations layout.tsx: Confirmed — does not exist. No double-header risk.</w:t>
      </w:r>
    </w:p>
    <w:p>
      <w:r>
        <w:br w:type="page"/>
      </w:r>
    </w:p>
    <w:p>
      <w:pPr>
        <w:pStyle w:val="Heading1"/>
        <w:spacing w:after="200" w:before="400"/>
      </w:pPr>
      <w:r>
        <w:rPr>
          <w:rFonts w:ascii="Arial" w:cs="Arial" w:eastAsia="Arial" w:hAnsi="Arial"/>
          <w:b/>
          <w:bCs/>
          <w:color w:val="334155"/>
          <w:sz w:val="32"/>
          <w:szCs w:val="32"/>
        </w:rPr>
        <w:t xml:space="preserve">Final Validation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2"/>
              <w:left w:val="single" w:color="16A34A" w:sz="1"/>
              <w:bottom w:val="single" w:color="16A34A" w:sz="1"/>
              <w:right w:val="single" w:color="16A34A" w:sz="1"/>
            </w:tcBorders>
            <w:shd w:fill="F0FDF4" w:val="clear"/>
            <w:tcMar>
              <w:top w:type="dxa" w:w="120"/>
              <w:left w:type="dxa" w:w="200"/>
              <w:bottom w:type="dxa" w:w="120"/>
              <w:right w:type="dxa" w:w="200"/>
            </w:tcMar>
          </w:tcPr>
          <w:p>
            <w:pPr>
              <w:spacing w:after="80"/>
            </w:pPr>
            <w:r>
              <w:rPr>
                <w:rFonts w:ascii="Arial" w:cs="Arial" w:eastAsia="Arial" w:hAnsi="Arial"/>
                <w:b/>
                <w:bCs/>
                <w:color w:val="16A34A"/>
                <w:sz w:val="28"/>
                <w:szCs w:val="28"/>
              </w:rPr>
              <w:t xml:space="preserve">VALIDATION COMPLETE</w:t>
            </w:r>
          </w:p>
          <w:p>
            <w:pPr>
              <w:spacing w:after="60"/>
            </w:pPr>
            <w:r>
              <w:rPr>
                <w:rFonts w:ascii="Arial" w:cs="Arial" w:eastAsia="Arial" w:hAnsi="Arial"/>
                <w:color w:val="475569"/>
                <w:sz w:val="22"/>
                <w:szCs w:val="22"/>
              </w:rPr>
              <w:t xml:space="preserve">With the 9 fixes in this addendum integrated into the implementation prompts, the plan has been validated end-to-end against the codebase with zero remaining issues.</w:t>
            </w:r>
          </w:p>
          <w:p>
            <w:pPr>
              <w:spacing w:after="60"/>
            </w:pPr>
            <w:r>
              <w:rPr>
                <w:rFonts w:ascii="Arial" w:cs="Arial" w:eastAsia="Arial" w:hAnsi="Arial"/>
                <w:b/>
                <w:bCs/>
                <w:color w:val="334155"/>
                <w:sz w:val="22"/>
                <w:szCs w:val="22"/>
              </w:rPr>
              <w:t xml:space="preserve">Total validation passes: </w:t>
            </w:r>
            <w:r>
              <w:rPr>
                <w:rFonts w:ascii="Arial" w:cs="Arial" w:eastAsia="Arial" w:hAnsi="Arial"/>
                <w:color w:val="475569"/>
                <w:sz w:val="22"/>
                <w:szCs w:val="22"/>
              </w:rPr>
              <w:t xml:space="preserve">3 (initial review + first validation finding 5 issues + this pass finding 9 more)</w:t>
            </w:r>
          </w:p>
          <w:p>
            <w:pPr>
              <w:spacing w:after="60"/>
            </w:pPr>
            <w:r>
              <w:rPr>
                <w:rFonts w:ascii="Arial" w:cs="Arial" w:eastAsia="Arial" w:hAnsi="Arial"/>
                <w:b/>
                <w:bCs/>
                <w:color w:val="334155"/>
                <w:sz w:val="22"/>
                <w:szCs w:val="22"/>
              </w:rPr>
              <w:t xml:space="preserve">Total issues found and resolved: </w:t>
            </w:r>
            <w:r>
              <w:rPr>
                <w:rFonts w:ascii="Arial" w:cs="Arial" w:eastAsia="Arial" w:hAnsi="Arial"/>
                <w:color w:val="475569"/>
                <w:sz w:val="22"/>
                <w:szCs w:val="22"/>
              </w:rPr>
              <w:t xml:space="preserve">14 (5 from pass 1 + 9 from pass 2)</w:t>
            </w:r>
          </w:p>
          <w:p>
            <w:pPr>
              <w:spacing w:after="60"/>
            </w:pPr>
            <w:r>
              <w:rPr>
                <w:rFonts w:ascii="Arial" w:cs="Arial" w:eastAsia="Arial" w:hAnsi="Arial"/>
                <w:b/>
                <w:bCs/>
                <w:color w:val="334155"/>
                <w:sz w:val="22"/>
                <w:szCs w:val="22"/>
              </w:rPr>
              <w:t xml:space="preserve">Files scanned: </w:t>
            </w:r>
            <w:r>
              <w:rPr>
                <w:rFonts w:ascii="Arial" w:cs="Arial" w:eastAsia="Arial" w:hAnsi="Arial"/>
                <w:color w:val="475569"/>
                <w:sz w:val="20"/>
                <w:szCs w:val="20"/>
              </w:rPr>
              <w:t xml:space="preserve">nav-config.ts, mode-config.ts, mode-config.test.ts, layout.tsx, layout.test.tsx, shell.tsx, shell.test.tsx, help-button.tsx, settings-config.ts, settings-config.test.ts, settings/page.tsx, settings/page.test.tsx, settings/ai/page.tsx, settings/ai/page.test.tsx, marketing/page.tsx, next.config.js, demo-tour/tour-steps.ts, command-palette.tsx, command-palette.test.tsx, all automations/**/*.tsx, all automations/**/*.test.tsx, all AI components, locales/en.json, locales/es.json</w:t>
            </w:r>
          </w:p>
          <w:p>
            <w:pPr>
              <w:spacing w:after="0"/>
            </w:pPr>
            <w:r>
              <w:rPr>
                <w:rFonts w:ascii="Arial" w:cs="Arial" w:eastAsia="Arial" w:hAnsi="Arial"/>
                <w:b/>
                <w:bCs/>
                <w:color w:val="334155"/>
                <w:sz w:val="22"/>
                <w:szCs w:val="22"/>
              </w:rPr>
              <w:t xml:space="preserve">Remaining open issues: </w:t>
            </w:r>
            <w:r>
              <w:rPr>
                <w:rFonts w:ascii="Arial" w:cs="Arial" w:eastAsia="Arial" w:hAnsi="Arial"/>
                <w:b/>
                <w:bCs/>
                <w:color w:val="16A34A"/>
                <w:sz w:val="22"/>
                <w:szCs w:val="22"/>
              </w:rPr>
              <w:t xml:space="preserve">0</w:t>
            </w:r>
          </w:p>
        </w:tc>
      </w:tr>
    </w:tbl>
    <w:p>
      <w:pPr>
        <w:spacing w:before="200"/>
      </w:pPr>
      <w:r>
        <w:rPr>
          <w:rFonts w:ascii="Arial" w:cs="Arial" w:eastAsia="Arial" w:hAnsi="Arial"/>
          <w:b/>
          <w:bCs/>
          <w:color w:val="334155"/>
          <w:sz w:val="22"/>
          <w:szCs w:val="22"/>
        </w:rPr>
        <w:t xml:space="preserve">The plan is ready for implementation. Execute the 18 prompts in order, integrating the fixes from this addendum at the specified prompt numbers.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AI Hub Migration — Final Validation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2026-04-03T07:59:08.078Z</dcterms:created>
  <dcterms:modified xsi:type="dcterms:W3CDTF">2026-04-03T07:59:08.079Z</dcterms:modified>
</cp:coreProperties>
</file>

<file path=docProps/custom.xml><?xml version="1.0" encoding="utf-8"?>
<Properties xmlns="http://schemas.openxmlformats.org/officeDocument/2006/custom-properties" xmlns:vt="http://schemas.openxmlformats.org/officeDocument/2006/docPropsVTypes"/>
</file>