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D1" w:rsidRDefault="00241091">
      <w:proofErr w:type="gramStart"/>
      <w:r>
        <w:t>6.UAP</w:t>
      </w:r>
      <w:proofErr w:type="gramEnd"/>
    </w:p>
    <w:p w:rsidR="00161216" w:rsidRDefault="00161216">
      <w:proofErr w:type="spellStart"/>
      <w:r>
        <w:t>Vinayak</w:t>
      </w:r>
      <w:proofErr w:type="spellEnd"/>
      <w:r>
        <w:t xml:space="preserve"> Ramesh</w:t>
      </w:r>
    </w:p>
    <w:p w:rsidR="00161216" w:rsidRDefault="001B022C">
      <w:hyperlink r:id="rId8" w:history="1">
        <w:r w:rsidR="00161216" w:rsidRPr="00E017CC">
          <w:rPr>
            <w:rStyle w:val="Hyperlink"/>
          </w:rPr>
          <w:t>vramesh@mit.edu</w:t>
        </w:r>
      </w:hyperlink>
    </w:p>
    <w:p w:rsidR="004F796F" w:rsidRDefault="004F796F" w:rsidP="008A555F"/>
    <w:p w:rsidR="008A555F" w:rsidRDefault="00915C95" w:rsidP="008A555F">
      <w:r>
        <w:t xml:space="preserve">Improved </w:t>
      </w:r>
      <w:r w:rsidR="0039692C">
        <w:t>Disease Prediction</w:t>
      </w:r>
      <w:r w:rsidR="00172828">
        <w:t xml:space="preserve"> using </w:t>
      </w:r>
      <w:r w:rsidR="0039692C">
        <w:t xml:space="preserve">Integrated </w:t>
      </w:r>
      <w:r w:rsidR="00172828">
        <w:t>Gene Expression Data</w:t>
      </w:r>
    </w:p>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8A555F" w:rsidRDefault="008A555F" w:rsidP="008A555F"/>
    <w:p w:rsidR="00161216" w:rsidRDefault="001A7EC6" w:rsidP="00B13A5A">
      <w:pPr>
        <w:pStyle w:val="Heading1"/>
      </w:pPr>
      <w:r>
        <w:lastRenderedPageBreak/>
        <w:t>Abstract</w:t>
      </w:r>
    </w:p>
    <w:p w:rsidR="00B33AEA" w:rsidRDefault="004A4C57">
      <w:r>
        <w:t xml:space="preserve">In this paper we are interested in predicting a particular disease based on gene expression data. In order to do this, we use gene expression data sets to build Bayesian Networks as predictors of disease. </w:t>
      </w:r>
      <w:r w:rsidR="004F796F">
        <w:t xml:space="preserve">We show that it is possible to improve the </w:t>
      </w:r>
      <w:r w:rsidR="009733FE">
        <w:t xml:space="preserve">predictive ability of a Bayesian Network </w:t>
      </w:r>
      <w:r w:rsidR="001A7EC6">
        <w:t xml:space="preserve">initially </w:t>
      </w:r>
      <w:r w:rsidR="009733FE">
        <w:t>trained on a lim</w:t>
      </w:r>
      <w:r w:rsidR="008516C6">
        <w:t xml:space="preserve">ited number of specific samples. We do this by </w:t>
      </w:r>
      <w:r w:rsidR="006A0E2F">
        <w:t xml:space="preserve">integrating </w:t>
      </w:r>
      <w:r w:rsidR="00493240">
        <w:t>samples from several experiments associated with a disease</w:t>
      </w:r>
      <w:r w:rsidR="00FF147B">
        <w:t xml:space="preserve">. In this paper, we build a scalable software system for </w:t>
      </w:r>
      <w:r w:rsidR="004E22E1">
        <w:t>performing this analysis and</w:t>
      </w:r>
      <w:r w:rsidR="00493240">
        <w:t xml:space="preserve"> </w:t>
      </w:r>
      <w:r w:rsidR="00D4138D">
        <w:t xml:space="preserve">look into the conditions under which this </w:t>
      </w:r>
      <w:r w:rsidR="00A0743F">
        <w:t>p</w:t>
      </w:r>
      <w:r w:rsidR="001B4972">
        <w:t xml:space="preserve">rediction accuracy </w:t>
      </w:r>
      <w:r w:rsidR="00A0743F">
        <w:t xml:space="preserve">improvement occurs. </w:t>
      </w:r>
    </w:p>
    <w:p w:rsidR="00161216" w:rsidRDefault="001A7EC6" w:rsidP="00B13A5A">
      <w:pPr>
        <w:pStyle w:val="Heading1"/>
      </w:pPr>
      <w:r>
        <w:t>Introduction</w:t>
      </w:r>
    </w:p>
    <w:p w:rsidR="001A7EC6" w:rsidRPr="001A7EC6" w:rsidRDefault="001A7EC6" w:rsidP="001A7EC6">
      <w:r>
        <w:t xml:space="preserve">The explosion of microarray, sequencing, and other high throughput data sources is </w:t>
      </w:r>
      <w:r w:rsidR="006F2E4D">
        <w:t xml:space="preserve">facilitating new ways of studying human disease and biology. These technologies produce vast data sets from which new insights, patterns, and knowledge can be learned. </w:t>
      </w:r>
      <w:r w:rsidR="007646A4">
        <w:t>It</w:t>
      </w:r>
      <w:r w:rsidR="00C92465">
        <w:t xml:space="preserve"> has been shown that, individually, these technologies can exhibit a large amount of variance [</w:t>
      </w:r>
      <w:r w:rsidR="00614FCA">
        <w:t>1</w:t>
      </w:r>
      <w:r w:rsidR="00C92465">
        <w:t xml:space="preserve">]. In order to tackle this, the fusion of data sets across many platforms is commonly </w:t>
      </w:r>
      <w:r w:rsidR="00C23E7A">
        <w:t>performed [</w:t>
      </w:r>
      <w:r w:rsidR="000C7AA6">
        <w:t>4</w:t>
      </w:r>
      <w:r w:rsidR="00E67E5C">
        <w:t>] [</w:t>
      </w:r>
      <w:r w:rsidR="000C7AA6">
        <w:t>5]</w:t>
      </w:r>
      <w:r w:rsidR="00C92465">
        <w:t xml:space="preserve">. </w:t>
      </w:r>
      <w:r w:rsidR="0099549E">
        <w:t>In validating the effectiveness of data integration techniques, the significant genes identified in the integration procedure is often compared to some Gold Standard of genes which is constantly changing [</w:t>
      </w:r>
      <w:r w:rsidR="000C7AA6">
        <w:t>2</w:t>
      </w:r>
      <w:r w:rsidR="0099549E">
        <w:t>]. To reduce reliance on this Gold Standard, one approach to validating integration techniques is by using the results to try and predict genes or phenotypes in other experiments</w:t>
      </w:r>
      <w:r w:rsidR="000C7AA6">
        <w:t xml:space="preserve"> </w:t>
      </w:r>
      <w:r w:rsidR="0099549E">
        <w:t>[</w:t>
      </w:r>
      <w:r w:rsidR="000C7AA6">
        <w:t>3</w:t>
      </w:r>
      <w:r w:rsidR="0099549E">
        <w:t xml:space="preserve">]. </w:t>
      </w:r>
    </w:p>
    <w:p w:rsidR="004F796F" w:rsidRDefault="004F796F" w:rsidP="004F796F">
      <w:r>
        <w:t xml:space="preserve">Being able to predict disease based on gene expression data is highly desirable, and in particular, we are interested in prediction of a particular disease given a limited number of gene expression samples. A situation where one may be limited to a few very specific samples is when one is using a new and expensive form of array or sequencing technology. In this paper we investigate using more general samples to supplement our limited set and improve the ability of our predictor. In the case of having a new and expensive technology, one can rely on previously collected data about different but related disease to supplement the limited and specific data acquired by this particular technology. </w:t>
      </w:r>
    </w:p>
    <w:p w:rsidR="00161216" w:rsidRDefault="00B33AEA" w:rsidP="00B13A5A">
      <w:pPr>
        <w:pStyle w:val="Heading1"/>
      </w:pPr>
      <w:r>
        <w:t>M</w:t>
      </w:r>
      <w:r w:rsidR="00161216">
        <w:t>ethods</w:t>
      </w:r>
    </w:p>
    <w:p w:rsidR="008E162F" w:rsidRDefault="00296CA5" w:rsidP="00534951">
      <w:r>
        <w:t xml:space="preserve">Our goal is to create predictors for diseases based on </w:t>
      </w:r>
      <w:r w:rsidR="00566903">
        <w:t>gene expression</w:t>
      </w:r>
      <w:r>
        <w:t xml:space="preserve"> data. Given a limited number of specific samples, we want to see how adding in heterogeneous sample sets affects the performance of our predictor. In particular, we consider Bayesian Networks for this. </w:t>
      </w:r>
      <w:r w:rsidR="00534951">
        <w:t xml:space="preserve">Bayesian Networks are a natural choice as they can act as probabilistic classifiers and can naturally encode the interdependencies between attributes. In this particular case, the interdependencies arise from the prevalence of particular genes and their association with a given phenotype. In addition to investigating how to improve our predictor, it is also valuable to see when adding in extra data starts decreasing the accuracy of our predictor. This can be regarded as introducing noise in our system - we want to know how much data causes this, and what type of data causes this. </w:t>
      </w:r>
    </w:p>
    <w:p w:rsidR="00D87D22" w:rsidRDefault="00D87D22"/>
    <w:p w:rsidR="00123353" w:rsidRDefault="00123353"/>
    <w:p w:rsidR="008E162F" w:rsidRDefault="00534951">
      <w:r>
        <w:lastRenderedPageBreak/>
        <w:t xml:space="preserve">In order </w:t>
      </w:r>
      <w:r w:rsidR="00EA582E">
        <w:t>to accomplish this, we construct</w:t>
      </w:r>
      <w:r>
        <w:t xml:space="preserve"> </w:t>
      </w:r>
      <w:r w:rsidR="00EA582E">
        <w:t>classifiers</w:t>
      </w:r>
      <w:r>
        <w:t xml:space="preserve"> according to </w:t>
      </w:r>
      <w:r w:rsidR="00123353">
        <w:t>2</w:t>
      </w:r>
      <w:r w:rsidR="008E162F">
        <w:t xml:space="preserve"> types of training schemes:</w:t>
      </w:r>
    </w:p>
    <w:p w:rsidR="008E162F" w:rsidRDefault="00897457" w:rsidP="00B13A5A">
      <w:pPr>
        <w:pStyle w:val="ListParagraph"/>
        <w:numPr>
          <w:ilvl w:val="0"/>
          <w:numId w:val="1"/>
        </w:numPr>
      </w:pPr>
      <w:r>
        <w:t>Single</w:t>
      </w:r>
    </w:p>
    <w:p w:rsidR="008E162F" w:rsidRDefault="00897457" w:rsidP="00B13A5A">
      <w:pPr>
        <w:pStyle w:val="ListParagraph"/>
        <w:numPr>
          <w:ilvl w:val="0"/>
          <w:numId w:val="1"/>
        </w:numPr>
      </w:pPr>
      <w:r>
        <w:t>Multiple (integrated)</w:t>
      </w:r>
    </w:p>
    <w:p w:rsidR="008E162F" w:rsidRDefault="007C4395" w:rsidP="00B27C15">
      <w:pPr>
        <w:pStyle w:val="Heading2"/>
      </w:pPr>
      <w:r>
        <w:t>Single</w:t>
      </w:r>
      <w:r w:rsidR="008E162F">
        <w:t>:</w:t>
      </w:r>
    </w:p>
    <w:p w:rsidR="00B13A5A" w:rsidRDefault="00B13A5A">
      <w:r>
        <w:t>In this training scheme, both the t</w:t>
      </w:r>
      <w:r w:rsidR="008E162F">
        <w:t>raining</w:t>
      </w:r>
      <w:r>
        <w:t xml:space="preserve"> and </w:t>
      </w:r>
      <w:r w:rsidR="008E162F">
        <w:t>test data set</w:t>
      </w:r>
      <w:r>
        <w:t xml:space="preserve">s come from a single experiment which is associated with a particular phenotype or disease. </w:t>
      </w:r>
      <w:r w:rsidR="00A5619B">
        <w:t xml:space="preserve">The purpose of this training scheme is to establish a baseline from which we can understand how well a single experiment with a limited number of samples can predict the phenotype of other similar samples. From this </w:t>
      </w:r>
      <w:r w:rsidR="00B27C15">
        <w:t xml:space="preserve">baseline, we can see how adding </w:t>
      </w:r>
      <w:r w:rsidR="00A5619B">
        <w:t xml:space="preserve">additional samples increases or decreases the accuracy of our predictor. </w:t>
      </w:r>
      <w:r>
        <w:t>In order to generate the training data</w:t>
      </w:r>
      <w:r w:rsidR="00A5619B">
        <w:t xml:space="preserve"> set,</w:t>
      </w:r>
      <w:r>
        <w:t xml:space="preserve"> </w:t>
      </w:r>
      <w:r w:rsidR="00A5619B">
        <w:t xml:space="preserve">we designate some fraction t of the total number of samples in this experiment and </w:t>
      </w:r>
      <w:r w:rsidR="001834EF">
        <w:t>a</w:t>
      </w:r>
      <w:r w:rsidR="00A5619B">
        <w:t xml:space="preserve">ssign it to the training data set. We then pick some fraction 1-t of the total number of samples and assign these to the test data set. For each experiment associated with some disease, this process is repeated for various values of t. </w:t>
      </w:r>
    </w:p>
    <w:p w:rsidR="00D87D22" w:rsidRDefault="00B27C15">
      <w:r w:rsidRPr="00A5619B">
        <w:rPr>
          <w:noProof/>
        </w:rPr>
        <mc:AlternateContent>
          <mc:Choice Requires="wpg">
            <w:drawing>
              <wp:anchor distT="0" distB="0" distL="114300" distR="114300" simplePos="0" relativeHeight="251659264" behindDoc="0" locked="0" layoutInCell="1" allowOverlap="1" wp14:anchorId="04D76601" wp14:editId="5670EE95">
                <wp:simplePos x="0" y="0"/>
                <wp:positionH relativeFrom="column">
                  <wp:posOffset>247650</wp:posOffset>
                </wp:positionH>
                <wp:positionV relativeFrom="paragraph">
                  <wp:posOffset>202565</wp:posOffset>
                </wp:positionV>
                <wp:extent cx="5543550" cy="1800225"/>
                <wp:effectExtent l="0" t="0" r="0" b="0"/>
                <wp:wrapNone/>
                <wp:docPr id="13" name="Group 12"/>
                <wp:cNvGraphicFramePr/>
                <a:graphic xmlns:a="http://schemas.openxmlformats.org/drawingml/2006/main">
                  <a:graphicData uri="http://schemas.microsoft.com/office/word/2010/wordprocessingGroup">
                    <wpg:wgp>
                      <wpg:cNvGrpSpPr/>
                      <wpg:grpSpPr>
                        <a:xfrm>
                          <a:off x="0" y="0"/>
                          <a:ext cx="5543550" cy="1800225"/>
                          <a:chOff x="0" y="0"/>
                          <a:chExt cx="9144002" cy="2970145"/>
                        </a:xfrm>
                      </wpg:grpSpPr>
                      <wps:wsp>
                        <wps:cNvPr id="2" name="Rectangle 2"/>
                        <wps:cNvSpPr/>
                        <wps:spPr>
                          <a:xfrm>
                            <a:off x="0" y="15668"/>
                            <a:ext cx="32766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Single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Left Brace 3"/>
                        <wps:cNvSpPr/>
                        <wps:spPr>
                          <a:xfrm rot="16200000">
                            <a:off x="1354866" y="626335"/>
                            <a:ext cx="643068" cy="3200400"/>
                          </a:xfrm>
                          <a:prstGeom prst="leftBrace">
                            <a:avLst>
                              <a:gd name="adj1" fmla="val 36802"/>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7B4BFD" w:rsidRDefault="007B4BFD" w:rsidP="00A5619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3352800" y="968168"/>
                            <a:ext cx="1219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Rectangle 5"/>
                        <wps:cNvSpPr/>
                        <wps:spPr>
                          <a:xfrm>
                            <a:off x="4624343" y="0"/>
                            <a:ext cx="19812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Testing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858000" y="0"/>
                            <a:ext cx="12954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Training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9"/>
                        <wps:cNvSpPr txBox="1"/>
                        <wps:spPr>
                          <a:xfrm>
                            <a:off x="860196" y="2514971"/>
                            <a:ext cx="2286001" cy="455174"/>
                          </a:xfrm>
                          <a:prstGeom prst="rect">
                            <a:avLst/>
                          </a:prstGeom>
                          <a:noFill/>
                        </wps:spPr>
                        <wps:txbx>
                          <w:txbxContent>
                            <w:p w:rsidR="007B4BFD" w:rsidRPr="00D87D22" w:rsidRDefault="007B4BFD" w:rsidP="00A5619B">
                              <w:pPr>
                                <w:pStyle w:val="NormalWeb"/>
                                <w:spacing w:before="0" w:beforeAutospacing="0" w:after="0" w:afterAutospacing="0"/>
                                <w:rPr>
                                  <w:sz w:val="14"/>
                                </w:rPr>
                              </w:pPr>
                              <w:r w:rsidRPr="00D87D22">
                                <w:rPr>
                                  <w:rFonts w:asciiTheme="minorHAnsi" w:hAnsi="Calibri" w:cstheme="minorBidi"/>
                                  <w:color w:val="000000" w:themeColor="text1"/>
                                  <w:kern w:val="24"/>
                                  <w:sz w:val="20"/>
                                  <w:szCs w:val="36"/>
                                </w:rPr>
                                <w:t>N samples</w:t>
                              </w:r>
                            </w:p>
                          </w:txbxContent>
                        </wps:txbx>
                        <wps:bodyPr wrap="square" rtlCol="0">
                          <a:noAutofit/>
                        </wps:bodyPr>
                      </wps:wsp>
                      <wps:wsp>
                        <wps:cNvPr id="8" name="TextBox 10"/>
                        <wps:cNvSpPr txBox="1"/>
                        <wps:spPr>
                          <a:xfrm>
                            <a:off x="4654966" y="2036426"/>
                            <a:ext cx="2286001" cy="729421"/>
                          </a:xfrm>
                          <a:prstGeom prst="rect">
                            <a:avLst/>
                          </a:prstGeom>
                          <a:noFill/>
                        </wps:spPr>
                        <wps:txbx>
                          <w:txbxContent>
                            <w:p w:rsidR="007B4BFD" w:rsidRPr="00D87D22" w:rsidRDefault="007B4BFD" w:rsidP="00A5619B">
                              <w:pPr>
                                <w:pStyle w:val="NormalWeb"/>
                                <w:spacing w:before="0" w:beforeAutospacing="0" w:after="0" w:afterAutospacing="0"/>
                                <w:rPr>
                                  <w:sz w:val="16"/>
                                </w:rPr>
                              </w:pPr>
                              <w:proofErr w:type="gramStart"/>
                              <w:r w:rsidRPr="00D87D22">
                                <w:rPr>
                                  <w:rFonts w:asciiTheme="minorHAnsi" w:hAnsi="Calibri" w:cstheme="minorBidi"/>
                                  <w:color w:val="000000" w:themeColor="text1"/>
                                  <w:kern w:val="24"/>
                                  <w:sz w:val="22"/>
                                  <w:szCs w:val="36"/>
                                </w:rPr>
                                <w:t>t*</w:t>
                              </w:r>
                              <w:proofErr w:type="gramEnd"/>
                              <w:r w:rsidRPr="00D87D22">
                                <w:rPr>
                                  <w:rFonts w:asciiTheme="minorHAnsi" w:hAnsi="Calibri" w:cstheme="minorBidi"/>
                                  <w:color w:val="000000" w:themeColor="text1"/>
                                  <w:kern w:val="24"/>
                                  <w:sz w:val="22"/>
                                  <w:szCs w:val="36"/>
                                </w:rPr>
                                <w:t>N samples</w:t>
                              </w:r>
                            </w:p>
                          </w:txbxContent>
                        </wps:txbx>
                        <wps:bodyPr wrap="square" rtlCol="0">
                          <a:noAutofit/>
                        </wps:bodyPr>
                      </wps:wsp>
                      <wps:wsp>
                        <wps:cNvPr id="9" name="TextBox 11"/>
                        <wps:cNvSpPr txBox="1"/>
                        <wps:spPr>
                          <a:xfrm>
                            <a:off x="6858001" y="2055921"/>
                            <a:ext cx="2286001" cy="709418"/>
                          </a:xfrm>
                          <a:prstGeom prst="rect">
                            <a:avLst/>
                          </a:prstGeom>
                          <a:noFill/>
                        </wps:spPr>
                        <wps:txbx>
                          <w:txbxContent>
                            <w:p w:rsidR="007B4BFD" w:rsidRPr="00D87D22" w:rsidRDefault="007B4BFD" w:rsidP="00A5619B">
                              <w:pPr>
                                <w:pStyle w:val="NormalWeb"/>
                                <w:spacing w:before="0" w:beforeAutospacing="0" w:after="0" w:afterAutospacing="0"/>
                                <w:rPr>
                                  <w:sz w:val="16"/>
                                </w:rPr>
                              </w:pPr>
                              <w:r w:rsidRPr="00D87D22">
                                <w:rPr>
                                  <w:rFonts w:asciiTheme="minorHAnsi" w:hAnsi="Calibri" w:cstheme="minorBidi"/>
                                  <w:color w:val="000000" w:themeColor="text1"/>
                                  <w:kern w:val="24"/>
                                  <w:sz w:val="22"/>
                                  <w:szCs w:val="36"/>
                                </w:rPr>
                                <w:t>(1-t)*N samples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19.5pt;margin-top:15.95pt;width:436.5pt;height:141.75pt;z-index:251659264;mso-width-relative:margin;mso-height-relative:margin" coordsize="91440,29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">
                <v:rect id="Rectangle 2" o:spid="_x0000_s1027" style="position:absolute;top:156;width:32766;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Single Experiment</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8" type="#_x0000_t87" style="position:absolute;left:13549;top:6263;width:6430;height:3200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OZcIA&#10;AADaAAAADwAAAGRycy9kb3ducmV2LnhtbESPT4vCMBTE7wt+h/AEb2vqCiLVKCouip78A3p8NM+2&#10;mLzUJmr99mZhweMwM79hxtPGGvGg2peOFfS6CQjizOmScwXHw+/3EIQPyBqNY1LwIg/TSetrjKl2&#10;T97RYx9yESHsU1RQhFClUvqsIIu+6yri6F1cbTFEWedS1/iMcGvkT5IMpMWS40KBFS0Kyq77u1Vw&#10;tYf7zS3taXs5b26rZGa284VRqtNuZiMQgZrwCf+311pBH/6uxBsgJ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k5lwgAAANoAAAAPAAAAAAAAAAAAAAAAAJgCAABkcnMvZG93&#10;bnJldi54bWxQSwUGAAAAAAQABAD1AAAAhwMAAAAA&#10;" adj="1597" strokecolor="#4579b8 [3044]">
                  <v:textbox>
                    <w:txbxContent>
                      <w:p w:rsidR="007B4BFD" w:rsidRDefault="007B4BFD" w:rsidP="00A5619B">
                        <w:pPr>
                          <w:rPr>
                            <w:rFonts w:eastAsia="Times New Roman"/>
                          </w:rPr>
                        </w:pP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33528;top:9681;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oZ/MEAAADaAAAADwAAAGRycy9kb3ducmV2LnhtbESPQYvCMBSE78L+h/AWvGmqi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hn8wQAAANoAAAAPAAAAAAAAAAAAAAAA&#10;AKECAABkcnMvZG93bnJldi54bWxQSwUGAAAAAAQABAD5AAAAjwMAAAAA&#10;" strokecolor="black [3200]" strokeweight="2pt">
                  <v:stroke endarrow="open"/>
                  <v:shadow on="t" color="black" opacity="24903f" origin=",.5" offset="0,.55556mm"/>
                </v:shape>
                <v:rect id="Rectangle 5" o:spid="_x0000_s1030" style="position:absolute;left:46243;width:19812;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Testing data</w:t>
                        </w:r>
                      </w:p>
                    </w:txbxContent>
                  </v:textbox>
                </v:rect>
                <v:rect id="Rectangle 6" o:spid="_x0000_s1031" style="position:absolute;left:68580;width:12954;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7B4BFD" w:rsidRPr="00D87D22" w:rsidRDefault="007B4BFD" w:rsidP="00A5619B">
                        <w:pPr>
                          <w:pStyle w:val="NormalWeb"/>
                          <w:spacing w:before="0" w:beforeAutospacing="0" w:after="0" w:afterAutospacing="0"/>
                          <w:jc w:val="center"/>
                          <w:rPr>
                            <w:sz w:val="20"/>
                          </w:rPr>
                        </w:pPr>
                        <w:r w:rsidRPr="00D87D22">
                          <w:rPr>
                            <w:rFonts w:asciiTheme="minorHAnsi" w:hAnsi="Calibri" w:cstheme="minorBidi"/>
                            <w:color w:val="FFFFFF" w:themeColor="light1"/>
                            <w:kern w:val="24"/>
                            <w:sz w:val="28"/>
                            <w:szCs w:val="36"/>
                          </w:rPr>
                          <w:t>Training data</w:t>
                        </w:r>
                      </w:p>
                    </w:txbxContent>
                  </v:textbox>
                </v:rect>
                <v:shapetype id="_x0000_t202" coordsize="21600,21600" o:spt="202" path="m,l,21600r21600,l21600,xe">
                  <v:stroke joinstyle="miter"/>
                  <v:path gradientshapeok="t" o:connecttype="rect"/>
                </v:shapetype>
                <v:shape id="TextBox 9" o:spid="_x0000_s1032" type="#_x0000_t202" style="position:absolute;left:8601;top:25149;width:22860;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B4BFD" w:rsidRPr="00D87D22" w:rsidRDefault="007B4BFD" w:rsidP="00A5619B">
                        <w:pPr>
                          <w:pStyle w:val="NormalWeb"/>
                          <w:spacing w:before="0" w:beforeAutospacing="0" w:after="0" w:afterAutospacing="0"/>
                          <w:rPr>
                            <w:sz w:val="14"/>
                          </w:rPr>
                        </w:pPr>
                        <w:r w:rsidRPr="00D87D22">
                          <w:rPr>
                            <w:rFonts w:asciiTheme="minorHAnsi" w:hAnsi="Calibri" w:cstheme="minorBidi"/>
                            <w:color w:val="000000" w:themeColor="text1"/>
                            <w:kern w:val="24"/>
                            <w:sz w:val="20"/>
                            <w:szCs w:val="36"/>
                          </w:rPr>
                          <w:t>N samples</w:t>
                        </w:r>
                      </w:p>
                    </w:txbxContent>
                  </v:textbox>
                </v:shape>
                <v:shape id="TextBox 10" o:spid="_x0000_s1033" type="#_x0000_t202" style="position:absolute;left:46549;top:20364;width:22860;height:7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B4BFD" w:rsidRPr="00D87D22" w:rsidRDefault="007B4BFD" w:rsidP="00A5619B">
                        <w:pPr>
                          <w:pStyle w:val="NormalWeb"/>
                          <w:spacing w:before="0" w:beforeAutospacing="0" w:after="0" w:afterAutospacing="0"/>
                          <w:rPr>
                            <w:sz w:val="16"/>
                          </w:rPr>
                        </w:pPr>
                        <w:proofErr w:type="gramStart"/>
                        <w:r w:rsidRPr="00D87D22">
                          <w:rPr>
                            <w:rFonts w:asciiTheme="minorHAnsi" w:hAnsi="Calibri" w:cstheme="minorBidi"/>
                            <w:color w:val="000000" w:themeColor="text1"/>
                            <w:kern w:val="24"/>
                            <w:sz w:val="22"/>
                            <w:szCs w:val="36"/>
                          </w:rPr>
                          <w:t>t*</w:t>
                        </w:r>
                        <w:proofErr w:type="gramEnd"/>
                        <w:r w:rsidRPr="00D87D22">
                          <w:rPr>
                            <w:rFonts w:asciiTheme="minorHAnsi" w:hAnsi="Calibri" w:cstheme="minorBidi"/>
                            <w:color w:val="000000" w:themeColor="text1"/>
                            <w:kern w:val="24"/>
                            <w:sz w:val="22"/>
                            <w:szCs w:val="36"/>
                          </w:rPr>
                          <w:t>N samples</w:t>
                        </w:r>
                      </w:p>
                    </w:txbxContent>
                  </v:textbox>
                </v:shape>
                <v:shape id="TextBox 11" o:spid="_x0000_s1034" type="#_x0000_t202" style="position:absolute;left:68580;top:20559;width:22860;height:7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B4BFD" w:rsidRPr="00D87D22" w:rsidRDefault="007B4BFD" w:rsidP="00A5619B">
                        <w:pPr>
                          <w:pStyle w:val="NormalWeb"/>
                          <w:spacing w:before="0" w:beforeAutospacing="0" w:after="0" w:afterAutospacing="0"/>
                          <w:rPr>
                            <w:sz w:val="16"/>
                          </w:rPr>
                        </w:pPr>
                        <w:r w:rsidRPr="00D87D22">
                          <w:rPr>
                            <w:rFonts w:asciiTheme="minorHAnsi" w:hAnsi="Calibri" w:cstheme="minorBidi"/>
                            <w:color w:val="000000" w:themeColor="text1"/>
                            <w:kern w:val="24"/>
                            <w:sz w:val="22"/>
                            <w:szCs w:val="36"/>
                          </w:rPr>
                          <w:t>(1-t)*N samples</w:t>
                        </w:r>
                      </w:p>
                    </w:txbxContent>
                  </v:textbox>
                </v:shape>
              </v:group>
            </w:pict>
          </mc:Fallback>
        </mc:AlternateContent>
      </w:r>
    </w:p>
    <w:p w:rsidR="00B27C15" w:rsidRDefault="00B27C15"/>
    <w:p w:rsidR="00B27C15" w:rsidRDefault="00B27C15"/>
    <w:p w:rsidR="00B27C15" w:rsidRDefault="00B27C15"/>
    <w:p w:rsidR="00B27C15" w:rsidRDefault="00B27C15"/>
    <w:p w:rsidR="00B27C15" w:rsidRDefault="00B27C15"/>
    <w:p w:rsidR="00C80527" w:rsidRDefault="00B27C15" w:rsidP="005F1DE2">
      <w:proofErr w:type="gramStart"/>
      <w:r w:rsidRPr="00C80527">
        <w:rPr>
          <w:b/>
        </w:rPr>
        <w:t xml:space="preserve">Figure </w:t>
      </w:r>
      <w:r w:rsidR="006B0326" w:rsidRPr="00C80527">
        <w:rPr>
          <w:b/>
        </w:rPr>
        <w:t>1</w:t>
      </w:r>
      <w:r w:rsidRPr="00C80527">
        <w:rPr>
          <w:b/>
        </w:rPr>
        <w:t>.</w:t>
      </w:r>
      <w:proofErr w:type="gramEnd"/>
      <w:r w:rsidR="005F1DE2">
        <w:t xml:space="preserve"> Single training scheme</w:t>
      </w:r>
    </w:p>
    <w:p w:rsidR="005F1DE2" w:rsidRDefault="005F1DE2" w:rsidP="005F1DE2"/>
    <w:p w:rsidR="00366238" w:rsidRDefault="00B649FF" w:rsidP="00B27C15">
      <w:pPr>
        <w:pStyle w:val="Heading2"/>
      </w:pPr>
      <w:r>
        <w:t>Multiple</w:t>
      </w:r>
      <w:r w:rsidR="00D54C3F">
        <w:t xml:space="preserve"> (integrated)</w:t>
      </w:r>
      <w:r w:rsidR="00366238">
        <w:t>:</w:t>
      </w:r>
    </w:p>
    <w:p w:rsidR="00D26387" w:rsidRDefault="005F1DE2">
      <w:r>
        <w:t>In the multiple</w:t>
      </w:r>
      <w:r w:rsidR="00667CED">
        <w:t>/integrated</w:t>
      </w:r>
      <w:r w:rsidR="00D87D22">
        <w:t xml:space="preserve"> training scheme, our training data set is composed of multiple experiments, unlike in the </w:t>
      </w:r>
      <w:r w:rsidR="00667CED">
        <w:t>single</w:t>
      </w:r>
      <w:r w:rsidR="00D87D22">
        <w:t xml:space="preserve"> case. These experiments are all associated with the same </w:t>
      </w:r>
      <w:r w:rsidR="001834EF">
        <w:t xml:space="preserve">specific </w:t>
      </w:r>
      <w:proofErr w:type="spellStart"/>
      <w:r w:rsidR="00D87D22">
        <w:t>MeSH</w:t>
      </w:r>
      <w:proofErr w:type="spellEnd"/>
      <w:r w:rsidR="00D87D22">
        <w:t xml:space="preserve"> term</w:t>
      </w:r>
      <w:r w:rsidR="001834EF">
        <w:t xml:space="preserve"> (phenotype)</w:t>
      </w:r>
      <w:r w:rsidR="00D87D22">
        <w:t>.</w:t>
      </w:r>
      <w:r w:rsidR="007929B4">
        <w:t xml:space="preserve"> The purpose is of this scheme is to understand how much prediction improves by adding similar (homogenous) samples</w:t>
      </w:r>
      <w:r w:rsidR="00B35B05">
        <w:t>, but from different experiments</w:t>
      </w:r>
      <w:r w:rsidR="007929B4">
        <w:t xml:space="preserve">. </w:t>
      </w:r>
      <w:r w:rsidR="001834EF">
        <w:t>Similar to the single-specific training scheme, we pick some single experiment and partition it into training and testing sets based on some threshold value t. The training set of this experiment is then combined with the samples of all other experiments to create a much larger training set</w:t>
      </w:r>
      <w:r w:rsidR="00FB3273">
        <w:t xml:space="preserve"> than we had in the single case</w:t>
      </w:r>
      <w:r w:rsidR="001834EF">
        <w:t>. The composition of test data in this scheme remain</w:t>
      </w:r>
      <w:r w:rsidR="00FB3273">
        <w:t>s the same as in single</w:t>
      </w:r>
      <w:r w:rsidR="001834EF">
        <w:t xml:space="preserve">. We still test on a fraction of the experiment that was split. Again, this training scheme is done for different thresholds, t, of different experiments. </w:t>
      </w:r>
    </w:p>
    <w:p w:rsidR="00391302" w:rsidRDefault="00391302"/>
    <w:p w:rsidR="004E1474" w:rsidRDefault="004E1474" w:rsidP="00CF1634"/>
    <w:p w:rsidR="00CF1634" w:rsidRDefault="00CF1634" w:rsidP="00CF1634">
      <w:r w:rsidRPr="00D26387">
        <w:rPr>
          <w:noProof/>
        </w:rPr>
        <w:lastRenderedPageBreak/>
        <mc:AlternateContent>
          <mc:Choice Requires="wpg">
            <w:drawing>
              <wp:anchor distT="0" distB="0" distL="114300" distR="114300" simplePos="0" relativeHeight="251661312" behindDoc="0" locked="0" layoutInCell="1" allowOverlap="1" wp14:anchorId="3A380EE8" wp14:editId="13A09F4B">
                <wp:simplePos x="0" y="0"/>
                <wp:positionH relativeFrom="column">
                  <wp:posOffset>-76200</wp:posOffset>
                </wp:positionH>
                <wp:positionV relativeFrom="paragraph">
                  <wp:posOffset>176530</wp:posOffset>
                </wp:positionV>
                <wp:extent cx="6525260" cy="1908810"/>
                <wp:effectExtent l="0" t="0" r="0" b="0"/>
                <wp:wrapNone/>
                <wp:docPr id="1" name="Group 22"/>
                <wp:cNvGraphicFramePr/>
                <a:graphic xmlns:a="http://schemas.openxmlformats.org/drawingml/2006/main">
                  <a:graphicData uri="http://schemas.microsoft.com/office/word/2010/wordprocessingGroup">
                    <wpg:wgp>
                      <wpg:cNvGrpSpPr/>
                      <wpg:grpSpPr>
                        <a:xfrm>
                          <a:off x="0" y="0"/>
                          <a:ext cx="6525260" cy="1908810"/>
                          <a:chOff x="0" y="0"/>
                          <a:chExt cx="9982200" cy="2921892"/>
                        </a:xfrm>
                      </wpg:grpSpPr>
                      <wpg:grpSp>
                        <wpg:cNvPr id="14" name="Group 14"/>
                        <wpg:cNvGrpSpPr/>
                        <wpg:grpSpPr>
                          <a:xfrm>
                            <a:off x="43085" y="0"/>
                            <a:ext cx="7194491" cy="2921892"/>
                            <a:chOff x="43085" y="0"/>
                            <a:chExt cx="7194491" cy="2921892"/>
                          </a:xfrm>
                        </wpg:grpSpPr>
                        <wps:wsp>
                          <wps:cNvPr id="15" name="Rectangle 15"/>
                          <wps:cNvSpPr/>
                          <wps:spPr>
                            <a:xfrm>
                              <a:off x="43085" y="21363"/>
                              <a:ext cx="32766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Left Brace 16"/>
                          <wps:cNvSpPr/>
                          <wps:spPr>
                            <a:xfrm rot="16200000">
                              <a:off x="1397951" y="632030"/>
                              <a:ext cx="643068" cy="3200400"/>
                            </a:xfrm>
                            <a:prstGeom prst="leftBrace">
                              <a:avLst>
                                <a:gd name="adj1" fmla="val 36802"/>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395885" y="960334"/>
                              <a:ext cx="947515" cy="1352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Rectangle 18"/>
                          <wps:cNvSpPr/>
                          <wps:spPr>
                            <a:xfrm>
                              <a:off x="6858000" y="0"/>
                              <a:ext cx="379576" cy="1920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Box 9"/>
                          <wps:cNvSpPr txBox="1"/>
                          <wps:spPr>
                            <a:xfrm>
                              <a:off x="652685" y="2410132"/>
                              <a:ext cx="3150382" cy="511760"/>
                            </a:xfrm>
                            <a:prstGeom prst="rect">
                              <a:avLst/>
                            </a:prstGeom>
                            <a:noFill/>
                          </wps:spPr>
                          <wps:txbx>
                            <w:txbxContent>
                              <w:p w:rsidR="007B4BFD" w:rsidRPr="00D26387" w:rsidRDefault="007B4BFD" w:rsidP="00D26387">
                                <w:pPr>
                                  <w:pStyle w:val="NormalWeb"/>
                                  <w:spacing w:before="0" w:beforeAutospacing="0" w:after="0" w:afterAutospacing="0"/>
                                  <w:rPr>
                                    <w:sz w:val="18"/>
                                  </w:rPr>
                                </w:pPr>
                                <w:r w:rsidRPr="00D26387">
                                  <w:rPr>
                                    <w:rFonts w:asciiTheme="minorHAnsi" w:hAnsi="Calibri" w:cstheme="minorBidi"/>
                                    <w:color w:val="000000" w:themeColor="text1"/>
                                    <w:kern w:val="24"/>
                                    <w:szCs w:val="36"/>
                                  </w:rPr>
                                  <w:t>Multiple experiments</w:t>
                                </w:r>
                              </w:p>
                            </w:txbxContent>
                          </wps:txbx>
                          <wps:bodyPr wrap="square" rtlCol="0">
                            <a:noAutofit/>
                          </wps:bodyPr>
                        </wps:wsp>
                      </wpg:grpSp>
                      <wps:wsp>
                        <wps:cNvPr id="20" name="Rectangle 20"/>
                        <wps:cNvSpPr/>
                        <wps:spPr>
                          <a:xfrm>
                            <a:off x="0" y="21363"/>
                            <a:ext cx="11430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43000" y="21363"/>
                            <a:ext cx="1143000" cy="1905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572000" y="0"/>
                            <a:ext cx="1143000" cy="1920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848600" y="15668"/>
                            <a:ext cx="763424" cy="1920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739570" y="0"/>
                            <a:ext cx="1143000" cy="1920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rot="16200000">
                            <a:off x="5692949" y="940343"/>
                            <a:ext cx="510205" cy="2539170"/>
                          </a:xfrm>
                          <a:prstGeom prst="leftBrace">
                            <a:avLst>
                              <a:gd name="adj1" fmla="val 36802"/>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extBox 19"/>
                        <wps:cNvSpPr txBox="1"/>
                        <wps:spPr>
                          <a:xfrm>
                            <a:off x="5105400" y="2410134"/>
                            <a:ext cx="2286000" cy="369332"/>
                          </a:xfrm>
                          <a:prstGeom prst="rect">
                            <a:avLst/>
                          </a:prstGeom>
                          <a:noFill/>
                        </wps:spPr>
                        <wps:txbx>
                          <w:txbxContent>
                            <w:p w:rsidR="007B4BFD" w:rsidRPr="00D26387" w:rsidRDefault="007B4BFD" w:rsidP="00D26387">
                              <w:pPr>
                                <w:pStyle w:val="NormalWeb"/>
                                <w:spacing w:before="0" w:beforeAutospacing="0" w:after="0" w:afterAutospacing="0"/>
                                <w:rPr>
                                  <w:sz w:val="16"/>
                                </w:rPr>
                              </w:pPr>
                              <w:r w:rsidRPr="00D26387">
                                <w:rPr>
                                  <w:rFonts w:asciiTheme="minorHAnsi" w:hAnsi="Calibri" w:cstheme="minorBidi"/>
                                  <w:color w:val="000000" w:themeColor="text1"/>
                                  <w:kern w:val="24"/>
                                  <w:sz w:val="22"/>
                                  <w:szCs w:val="36"/>
                                </w:rPr>
                                <w:t>Training data</w:t>
                              </w:r>
                            </w:p>
                          </w:txbxContent>
                        </wps:txbx>
                        <wps:bodyPr wrap="square" rtlCol="0">
                          <a:noAutofit/>
                        </wps:bodyPr>
                      </wps:wsp>
                      <wps:wsp>
                        <wps:cNvPr id="27" name="Left Brace 27"/>
                        <wps:cNvSpPr/>
                        <wps:spPr>
                          <a:xfrm rot="16200000">
                            <a:off x="8070146" y="1677111"/>
                            <a:ext cx="320331" cy="825381"/>
                          </a:xfrm>
                          <a:prstGeom prst="leftBrace">
                            <a:avLst>
                              <a:gd name="adj1" fmla="val 36802"/>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7B4BFD" w:rsidRDefault="007B4BFD" w:rsidP="00D2638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Box 21"/>
                        <wps:cNvSpPr txBox="1"/>
                        <wps:spPr>
                          <a:xfrm>
                            <a:off x="7696200" y="2280365"/>
                            <a:ext cx="2286000" cy="369332"/>
                          </a:xfrm>
                          <a:prstGeom prst="rect">
                            <a:avLst/>
                          </a:prstGeom>
                          <a:noFill/>
                        </wps:spPr>
                        <wps:txbx>
                          <w:txbxContent>
                            <w:p w:rsidR="007B4BFD" w:rsidRPr="00D26387" w:rsidRDefault="007B4BFD" w:rsidP="00D26387">
                              <w:pPr>
                                <w:pStyle w:val="NormalWeb"/>
                                <w:spacing w:before="0" w:beforeAutospacing="0" w:after="0" w:afterAutospacing="0"/>
                                <w:rPr>
                                  <w:sz w:val="16"/>
                                </w:rPr>
                              </w:pPr>
                              <w:r w:rsidRPr="00D26387">
                                <w:rPr>
                                  <w:rFonts w:asciiTheme="minorHAnsi" w:hAnsi="Calibri" w:cstheme="minorBidi"/>
                                  <w:color w:val="000000" w:themeColor="text1"/>
                                  <w:kern w:val="24"/>
                                  <w:sz w:val="22"/>
                                  <w:szCs w:val="36"/>
                                </w:rPr>
                                <w:t>Testing data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2" o:spid="_x0000_s1035" style="position:absolute;margin-left:-6pt;margin-top:13.9pt;width:513.8pt;height:150.3pt;z-index:251661312;mso-width-relative:margin;mso-height-relative:margin" coordsize="99822,29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">
                <v:group id="Group 14" o:spid="_x0000_s1036" style="position:absolute;left:430;width:71945;height:29218" coordorigin="430" coordsize="71944,29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7" style="position:absolute;left:430;top:213;width:32766;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7B4BFD" w:rsidRDefault="007B4BFD" w:rsidP="00D26387">
                          <w:pPr>
                            <w:rPr>
                              <w:rFonts w:eastAsia="Times New Roman"/>
                            </w:rPr>
                          </w:pPr>
                        </w:p>
                      </w:txbxContent>
                    </v:textbox>
                  </v:rect>
                  <v:shape id="Left Brace 16" o:spid="_x0000_s1038" type="#_x0000_t87" style="position:absolute;left:13978;top:6320;width:6431;height:3200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JDsAA&#10;AADbAAAADwAAAGRycy9kb3ducmV2LnhtbERPS4vCMBC+C/6HMMLeNNWDSDUWlV1c9LQq7B6HZvrA&#10;ZFKbqPXfmwXB23x8z1lknTXiRq2vHSsYjxIQxLnTNZcKTsev4QyED8gajWNS8CAP2bLfW2Cq3Z1/&#10;6HYIpYgh7FNUUIXQpFL6vCKLfuQa4sgVrrUYImxLqVu8x3Br5CRJptJizbGhwoY2FeXnw9UqONvj&#10;9eI+7e+++NtdtsnK7Ncbo9THoFvNQQTqwlv8cn/rOH8K/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SJDsAAAADbAAAADwAAAAAAAAAAAAAAAACYAgAAZHJzL2Rvd25y&#10;ZXYueG1sUEsFBgAAAAAEAAQA9QAAAIUDAAAAAA==&#10;" adj="1597" strokecolor="#4579b8 [3044]">
                    <v:textbox>
                      <w:txbxContent>
                        <w:p w:rsidR="007B4BFD" w:rsidRDefault="007B4BFD" w:rsidP="00D26387">
                          <w:pPr>
                            <w:rPr>
                              <w:rFonts w:eastAsia="Times New Roman"/>
                            </w:rPr>
                          </w:pPr>
                        </w:p>
                      </w:txbxContent>
                    </v:textbox>
                  </v:shape>
                  <v:shape id="Straight Arrow Connector 17" o:spid="_x0000_s1039" type="#_x0000_t32" style="position:absolute;left:33958;top:9603;width:9476;height:1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rect id="Rectangle 18" o:spid="_x0000_s1040" style="position:absolute;left:68580;width:3795;height:1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7B4BFD" w:rsidRDefault="007B4BFD" w:rsidP="00D26387">
                          <w:pPr>
                            <w:rPr>
                              <w:rFonts w:eastAsia="Times New Roman"/>
                            </w:rPr>
                          </w:pPr>
                        </w:p>
                      </w:txbxContent>
                    </v:textbox>
                  </v:rect>
                  <v:shape id="TextBox 9" o:spid="_x0000_s1041" type="#_x0000_t202" style="position:absolute;left:6526;top:24101;width:31504;height:5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B4BFD" w:rsidRPr="00D26387" w:rsidRDefault="007B4BFD" w:rsidP="00D26387">
                          <w:pPr>
                            <w:pStyle w:val="NormalWeb"/>
                            <w:spacing w:before="0" w:beforeAutospacing="0" w:after="0" w:afterAutospacing="0"/>
                            <w:rPr>
                              <w:sz w:val="18"/>
                            </w:rPr>
                          </w:pPr>
                          <w:r w:rsidRPr="00D26387">
                            <w:rPr>
                              <w:rFonts w:asciiTheme="minorHAnsi" w:hAnsi="Calibri" w:cstheme="minorBidi"/>
                              <w:color w:val="000000" w:themeColor="text1"/>
                              <w:kern w:val="24"/>
                              <w:szCs w:val="36"/>
                            </w:rPr>
                            <w:t>Multiple experiments</w:t>
                          </w:r>
                        </w:p>
                      </w:txbxContent>
                    </v:textbox>
                  </v:shape>
                </v:group>
                <v:rect id="Rectangle 20" o:spid="_x0000_s1042" style="position:absolute;top:213;width:11430;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7B4BFD" w:rsidRDefault="007B4BFD" w:rsidP="00D26387">
                        <w:pPr>
                          <w:rPr>
                            <w:rFonts w:eastAsia="Times New Roman"/>
                          </w:rPr>
                        </w:pPr>
                      </w:p>
                    </w:txbxContent>
                  </v:textbox>
                </v:rect>
                <v:rect id="Rectangle 21" o:spid="_x0000_s1043" style="position:absolute;left:11430;top:213;width:11430;height:19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7B4BFD" w:rsidRDefault="007B4BFD" w:rsidP="00D26387">
                        <w:pPr>
                          <w:rPr>
                            <w:rFonts w:eastAsia="Times New Roman"/>
                          </w:rPr>
                        </w:pPr>
                      </w:p>
                    </w:txbxContent>
                  </v:textbox>
                </v:rect>
                <v:rect id="Rectangle 22" o:spid="_x0000_s1044" style="position:absolute;left:45720;width:11430;height:1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7B4BFD" w:rsidRDefault="007B4BFD" w:rsidP="00D26387">
                        <w:pPr>
                          <w:rPr>
                            <w:rFonts w:eastAsia="Times New Roman"/>
                          </w:rPr>
                        </w:pPr>
                      </w:p>
                    </w:txbxContent>
                  </v:textbox>
                </v:rect>
                <v:rect id="Rectangle 23" o:spid="_x0000_s1045" style="position:absolute;left:78486;top:156;width:7634;height:19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7B4BFD" w:rsidRDefault="007B4BFD" w:rsidP="00D26387">
                        <w:pPr>
                          <w:rPr>
                            <w:rFonts w:eastAsia="Times New Roman"/>
                          </w:rPr>
                        </w:pPr>
                      </w:p>
                    </w:txbxContent>
                  </v:textbox>
                </v:rect>
                <v:rect id="Rectangle 24" o:spid="_x0000_s1046" style="position:absolute;left:57395;width:11430;height:19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B4BFD" w:rsidRDefault="007B4BFD" w:rsidP="00D26387">
                        <w:pPr>
                          <w:rPr>
                            <w:rFonts w:eastAsia="Times New Roman"/>
                          </w:rPr>
                        </w:pPr>
                      </w:p>
                    </w:txbxContent>
                  </v:textbox>
                </v:rect>
                <v:shape id="Left Brace 25" o:spid="_x0000_s1047" type="#_x0000_t87" style="position:absolute;left:56929;top:9403;width:5102;height:253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dxMQA&#10;AADbAAAADwAAAGRycy9kb3ducmV2LnhtbESPQWvCQBSE70L/w/IKvemmQoukrmJDS4uejIX2+Mg+&#10;k+Du2yS7JvHfdwXB4zAz3zDL9WiN6KnztWMFz7MEBHHhdM2lgp/D53QBwgdkjcYxKbiQh/XqYbLE&#10;VLuB99TnoRQRwj5FBVUITSqlLyqy6GeuIY7e0XUWQ5RdKXWHQ4RbI+dJ8iot1hwXKmwoq6g45Wer&#10;4GQP59Z92N/d8W/bfiUbs3vPjFJPj+PmDUSgMdzDt/a3VjB/ge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3cTEAAAA2wAAAA8AAAAAAAAAAAAAAAAAmAIAAGRycy9k&#10;b3ducmV2LnhtbFBLBQYAAAAABAAEAPUAAACJAwAAAAA=&#10;" adj="1597" strokecolor="#4579b8 [3044]">
                  <v:textbox>
                    <w:txbxContent>
                      <w:p w:rsidR="007B4BFD" w:rsidRDefault="007B4BFD" w:rsidP="00D26387">
                        <w:pPr>
                          <w:rPr>
                            <w:rFonts w:eastAsia="Times New Roman"/>
                          </w:rPr>
                        </w:pPr>
                      </w:p>
                    </w:txbxContent>
                  </v:textbox>
                </v:shape>
                <v:shape id="TextBox 19" o:spid="_x0000_s1048" type="#_x0000_t202" style="position:absolute;left:51054;top:24101;width:228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B4BFD" w:rsidRPr="00D26387" w:rsidRDefault="007B4BFD" w:rsidP="00D26387">
                        <w:pPr>
                          <w:pStyle w:val="NormalWeb"/>
                          <w:spacing w:before="0" w:beforeAutospacing="0" w:after="0" w:afterAutospacing="0"/>
                          <w:rPr>
                            <w:sz w:val="16"/>
                          </w:rPr>
                        </w:pPr>
                        <w:r w:rsidRPr="00D26387">
                          <w:rPr>
                            <w:rFonts w:asciiTheme="minorHAnsi" w:hAnsi="Calibri" w:cstheme="minorBidi"/>
                            <w:color w:val="000000" w:themeColor="text1"/>
                            <w:kern w:val="24"/>
                            <w:sz w:val="22"/>
                            <w:szCs w:val="36"/>
                          </w:rPr>
                          <w:t>Training data</w:t>
                        </w:r>
                      </w:p>
                    </w:txbxContent>
                  </v:textbox>
                </v:shape>
                <v:shape id="Left Brace 27" o:spid="_x0000_s1049" type="#_x0000_t87" style="position:absolute;left:80701;top:16771;width:3203;height:82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dRMUA&#10;AADbAAAADwAAAGRycy9kb3ducmV2LnhtbESPQWvCQBSE70L/w/IKvelGCzWNbqSU2vbioUm8P7LP&#10;JCT7NmQ3mvbXdwXB4zAz3zDb3WQ6cabBNZYVLBcRCOLS6oYrBUW+n8cgnEfW2FkmBb/kYJc+zLaY&#10;aHvhHzpnvhIBwi5BBbX3fSKlK2sy6Ba2Jw7eyQ4GfZBDJfWAlwA3nVxF0Ys02HBYqLGn95rKNhuN&#10;gvEjnor867Af49fP57j9y/KjbpR6epzeNiA8Tf4evrW/tYLVGq5fwg+Q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8J1ExQAAANsAAAAPAAAAAAAAAAAAAAAAAJgCAABkcnMv&#10;ZG93bnJldi54bWxQSwUGAAAAAAQABAD1AAAAigMAAAAA&#10;" adj="3085" strokecolor="#4579b8 [3044]">
                  <v:textbox>
                    <w:txbxContent>
                      <w:p w:rsidR="007B4BFD" w:rsidRDefault="007B4BFD" w:rsidP="00D26387">
                        <w:pPr>
                          <w:rPr>
                            <w:rFonts w:eastAsia="Times New Roman"/>
                          </w:rPr>
                        </w:pPr>
                      </w:p>
                    </w:txbxContent>
                  </v:textbox>
                </v:shape>
                <v:shape id="TextBox 21" o:spid="_x0000_s1050" type="#_x0000_t202" style="position:absolute;left:76962;top:22803;width:228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B4BFD" w:rsidRPr="00D26387" w:rsidRDefault="007B4BFD" w:rsidP="00D26387">
                        <w:pPr>
                          <w:pStyle w:val="NormalWeb"/>
                          <w:spacing w:before="0" w:beforeAutospacing="0" w:after="0" w:afterAutospacing="0"/>
                          <w:rPr>
                            <w:sz w:val="16"/>
                          </w:rPr>
                        </w:pPr>
                        <w:r w:rsidRPr="00D26387">
                          <w:rPr>
                            <w:rFonts w:asciiTheme="minorHAnsi" w:hAnsi="Calibri" w:cstheme="minorBidi"/>
                            <w:color w:val="000000" w:themeColor="text1"/>
                            <w:kern w:val="24"/>
                            <w:sz w:val="22"/>
                            <w:szCs w:val="36"/>
                          </w:rPr>
                          <w:t>Testing data</w:t>
                        </w:r>
                      </w:p>
                    </w:txbxContent>
                  </v:textbox>
                </v:shape>
              </v:group>
            </w:pict>
          </mc:Fallback>
        </mc:AlternateContent>
      </w:r>
    </w:p>
    <w:p w:rsidR="00B51665" w:rsidRDefault="00B51665" w:rsidP="00CF1634"/>
    <w:p w:rsidR="00CF1634" w:rsidRDefault="00CF1634" w:rsidP="00CF1634"/>
    <w:p w:rsidR="00CF1634" w:rsidRDefault="00CF1634" w:rsidP="00CF1634"/>
    <w:p w:rsidR="00CF1634" w:rsidRDefault="00CF1634" w:rsidP="00CF1634"/>
    <w:p w:rsidR="00CF1634" w:rsidRDefault="00CF1634" w:rsidP="00CF1634"/>
    <w:p w:rsidR="00CF1634" w:rsidRDefault="00CF1634" w:rsidP="00CF1634"/>
    <w:p w:rsidR="00BD4692" w:rsidRDefault="006B0326">
      <w:proofErr w:type="gramStart"/>
      <w:r w:rsidRPr="00C80527">
        <w:rPr>
          <w:b/>
        </w:rPr>
        <w:t>Figure 2</w:t>
      </w:r>
      <w:r>
        <w:t>.</w:t>
      </w:r>
      <w:proofErr w:type="gramEnd"/>
      <w:r>
        <w:t xml:space="preserve"> Conceptual ill</w:t>
      </w:r>
      <w:r w:rsidR="00B51665">
        <w:t>ustration of multiple experiments</w:t>
      </w:r>
    </w:p>
    <w:p w:rsidR="00BD4692" w:rsidRDefault="00BD4692"/>
    <w:p w:rsidR="003E329D" w:rsidRDefault="003E329D" w:rsidP="003E329D">
      <w:r w:rsidRPr="00B27C15">
        <w:rPr>
          <w:rStyle w:val="Heading2Char"/>
        </w:rPr>
        <w:t>Data</w:t>
      </w:r>
      <w:r>
        <w:t>:</w:t>
      </w:r>
    </w:p>
    <w:p w:rsidR="003E329D" w:rsidRDefault="003E329D" w:rsidP="003E329D">
      <w:r>
        <w:t xml:space="preserve">The diseases (phenotypes) considered in this paper were taken from </w:t>
      </w:r>
      <w:r w:rsidR="00BB529D">
        <w:t xml:space="preserve">the </w:t>
      </w:r>
      <w:proofErr w:type="spellStart"/>
      <w:r>
        <w:t>MeSH</w:t>
      </w:r>
      <w:proofErr w:type="spellEnd"/>
      <w:r>
        <w:t xml:space="preserve"> (Medical Subject Headings) vocabulary. </w:t>
      </w:r>
      <w:r w:rsidR="002D40B7">
        <w:t>With over 26,000 terms which</w:t>
      </w:r>
      <w:r>
        <w:t xml:space="preserve"> are controlled and widely used, </w:t>
      </w:r>
      <w:r w:rsidR="002D40B7">
        <w:t xml:space="preserve">the </w:t>
      </w:r>
      <w:proofErr w:type="spellStart"/>
      <w:r w:rsidR="002D40B7">
        <w:t>MeSH</w:t>
      </w:r>
      <w:proofErr w:type="spellEnd"/>
      <w:r w:rsidR="002D40B7">
        <w:t xml:space="preserve"> vocabulary </w:t>
      </w:r>
      <w:r>
        <w:t>form</w:t>
      </w:r>
      <w:r w:rsidR="002D40B7">
        <w:t>s</w:t>
      </w:r>
      <w:r>
        <w:t xml:space="preserve"> a good common reference. </w:t>
      </w:r>
      <w:r w:rsidR="00BB529D">
        <w:t xml:space="preserve">These </w:t>
      </w:r>
      <w:r>
        <w:t xml:space="preserve">terms are arranged in a hierarchical ontology, where more specific terms (diseases) are subclasses of more general terms. These can be accessed at </w:t>
      </w:r>
      <w:hyperlink r:id="rId9" w:history="1">
        <w:r>
          <w:rPr>
            <w:rStyle w:val="Hyperlink"/>
          </w:rPr>
          <w:t>http://www.nlm.nih.gov/mesh/</w:t>
        </w:r>
      </w:hyperlink>
    </w:p>
    <w:p w:rsidR="003E329D" w:rsidRDefault="003E329D" w:rsidP="003E329D">
      <w:r>
        <w:t>The data</w:t>
      </w:r>
      <w:r w:rsidR="00727CCA">
        <w:t xml:space="preserve"> sets</w:t>
      </w:r>
      <w:r>
        <w:t xml:space="preserve"> used in this paper were obtained from GEO (</w:t>
      </w:r>
      <w:r w:rsidR="00727CCA">
        <w:t>G</w:t>
      </w:r>
      <w:r>
        <w:t xml:space="preserve">ene </w:t>
      </w:r>
      <w:r w:rsidR="00727CCA">
        <w:t>E</w:t>
      </w:r>
      <w:r>
        <w:t xml:space="preserve">xpression </w:t>
      </w:r>
      <w:r w:rsidR="00727CCA">
        <w:t>O</w:t>
      </w:r>
      <w:r>
        <w:t xml:space="preserve">mnibus). </w:t>
      </w:r>
      <w:r w:rsidR="00C80527">
        <w:t>Particularly</w:t>
      </w:r>
      <w:r w:rsidR="00727CCA">
        <w:t>, we use their</w:t>
      </w:r>
      <w:r>
        <w:t xml:space="preserve"> Gene Expression Data sets (GDS) files</w:t>
      </w:r>
      <w:r w:rsidR="00727CCA">
        <w:t xml:space="preserve"> which</w:t>
      </w:r>
      <w:r>
        <w:t xml:space="preserve"> can be accessed at </w:t>
      </w:r>
      <w:hyperlink r:id="rId10" w:history="1">
        <w:r w:rsidR="00727CCA" w:rsidRPr="00E017CC">
          <w:rPr>
            <w:rStyle w:val="Hyperlink"/>
          </w:rPr>
          <w:t>http://www.ncbi.nlm.nih.gov/gds</w:t>
        </w:r>
      </w:hyperlink>
      <w:r>
        <w:t xml:space="preserve"> . </w:t>
      </w:r>
      <w:r w:rsidR="00727CCA">
        <w:t xml:space="preserve">The GDS files come from user-submitted experimental data. The information encoded in these data sets include the genes expressed in the different samples, information about each sample, their phenotype, and information about the particular platform/technology used to obtain samples. The platforms include high throughput genomics technologies including microarrays and </w:t>
      </w:r>
      <w:r w:rsidR="00F043FA">
        <w:t xml:space="preserve">different </w:t>
      </w:r>
      <w:r w:rsidR="00727CCA">
        <w:t>sequencing</w:t>
      </w:r>
      <w:r w:rsidR="00F043FA">
        <w:t xml:space="preserve"> methods</w:t>
      </w:r>
      <w:r w:rsidR="00727CCA">
        <w:t xml:space="preserve">. </w:t>
      </w:r>
    </w:p>
    <w:p w:rsidR="0031750E" w:rsidRDefault="0031750E">
      <w:r>
        <w:t xml:space="preserve">We now explain the different software components of our system and how they interact with each other. </w:t>
      </w:r>
    </w:p>
    <w:p w:rsidR="00C35176" w:rsidRDefault="00C35176" w:rsidP="00C35176">
      <w:pPr>
        <w:pStyle w:val="Heading2"/>
      </w:pPr>
    </w:p>
    <w:p w:rsidR="00C35176" w:rsidRDefault="00C35176" w:rsidP="00C35176">
      <w:pPr>
        <w:pStyle w:val="Heading2"/>
      </w:pPr>
      <w:r>
        <w:t>Software System Architecture:</w:t>
      </w:r>
    </w:p>
    <w:p w:rsidR="00C35176" w:rsidRDefault="00C35176" w:rsidP="00C35176">
      <w:r>
        <w:t xml:space="preserve">Our system for cleaning, processing, and analyzing the data sets consists of two main components: the Preprocessing engine and the Bayesian Analysis engine. </w:t>
      </w:r>
      <w:r w:rsidR="00054E34">
        <w:t>The Preprocessing engine converts the GEO data sets into .</w:t>
      </w:r>
      <w:proofErr w:type="spellStart"/>
      <w:r w:rsidR="00054E34">
        <w:t>arff</w:t>
      </w:r>
      <w:proofErr w:type="spellEnd"/>
      <w:r w:rsidR="00054E34">
        <w:t xml:space="preserve"> files. These files are fed into the Bayesian Analysis engine which </w:t>
      </w:r>
      <w:r w:rsidR="00601C7C">
        <w:t xml:space="preserve">returns the final results in terms of classifier performance over the different disease, threshold, and feature parameters. </w:t>
      </w:r>
    </w:p>
    <w:p w:rsidR="00E15AD5" w:rsidRPr="00C35176" w:rsidRDefault="00E15AD5" w:rsidP="00C35176">
      <w:r>
        <w:rPr>
          <w:noProof/>
        </w:rPr>
        <w:lastRenderedPageBreak/>
        <w:drawing>
          <wp:inline distT="0" distB="0" distL="0" distR="0" wp14:anchorId="0C5FD9C2">
            <wp:extent cx="5324475" cy="1306667"/>
            <wp:effectExtent l="0" t="0" r="0" b="825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743" cy="1309187"/>
                    </a:xfrm>
                    <a:prstGeom prst="rect">
                      <a:avLst/>
                    </a:prstGeom>
                    <a:noFill/>
                  </pic:spPr>
                </pic:pic>
              </a:graphicData>
            </a:graphic>
          </wp:inline>
        </w:drawing>
      </w:r>
    </w:p>
    <w:p w:rsidR="004E1474" w:rsidRDefault="004E1474" w:rsidP="004E1474">
      <w:proofErr w:type="gramStart"/>
      <w:r w:rsidRPr="00C80527">
        <w:rPr>
          <w:b/>
        </w:rPr>
        <w:t xml:space="preserve">Figure </w:t>
      </w:r>
      <w:r>
        <w:rPr>
          <w:b/>
        </w:rPr>
        <w:t>3</w:t>
      </w:r>
      <w:r>
        <w:t>.</w:t>
      </w:r>
      <w:proofErr w:type="gramEnd"/>
      <w:r>
        <w:t xml:space="preserve"> Diagram of how the different components of our system interact with each other</w:t>
      </w:r>
    </w:p>
    <w:p w:rsidR="00391302" w:rsidRDefault="00391302" w:rsidP="004E1474"/>
    <w:p w:rsidR="004C1787" w:rsidRDefault="00E15AD5" w:rsidP="00B27C15">
      <w:pPr>
        <w:pStyle w:val="Heading2"/>
      </w:pPr>
      <w:r>
        <w:t>Preprocessing Engine</w:t>
      </w:r>
      <w:r w:rsidR="004C1787">
        <w:t>:</w:t>
      </w:r>
    </w:p>
    <w:p w:rsidR="004E1474" w:rsidRDefault="008440E5" w:rsidP="004E1474">
      <w:r>
        <w:t>The preprocessing system obtains the GEO data, selects the relevant experiments, and creates an appropriate .</w:t>
      </w:r>
      <w:proofErr w:type="spellStart"/>
      <w:r>
        <w:t>arff</w:t>
      </w:r>
      <w:proofErr w:type="spellEnd"/>
      <w:r>
        <w:t xml:space="preserve"> file</w:t>
      </w:r>
      <w:r w:rsidR="002B6021">
        <w:t>s</w:t>
      </w:r>
      <w:r>
        <w:t xml:space="preserve"> to feed into the Bayesian Analysis engine. </w:t>
      </w:r>
      <w:r w:rsidR="002B6021">
        <w:t>T</w:t>
      </w:r>
      <w:r w:rsidR="004C1787">
        <w:t xml:space="preserve">he different </w:t>
      </w:r>
      <w:r w:rsidR="002B6021">
        <w:t>component</w:t>
      </w:r>
      <w:r w:rsidR="004C1787">
        <w:t xml:space="preserve">s of this system are controlled by a single python program. </w:t>
      </w:r>
      <w:r w:rsidR="0017254F">
        <w:t xml:space="preserve">The user </w:t>
      </w:r>
      <w:r w:rsidR="00443F11">
        <w:t>inputs the disease of interest and this engine creates the .</w:t>
      </w:r>
      <w:proofErr w:type="spellStart"/>
      <w:r w:rsidR="00443F11">
        <w:t>arff</w:t>
      </w:r>
      <w:proofErr w:type="spellEnd"/>
      <w:r w:rsidR="00443F11">
        <w:t xml:space="preserve"> file for single experiment analysis and for integrative experiment analysis. The Python controller access a Disease to Experiments mapping file, which gives the GDS files associated with a particular disease. This information is then fed into an R preprocessor program. </w:t>
      </w:r>
      <w:r w:rsidR="00E01787">
        <w:t>This downloads the needed GDS and GPL files and stores them for quick future access. GDS experiments make it through the R preprocessing pipeline online if they contain only a control and a non-control group for their samples.</w:t>
      </w:r>
      <w:r w:rsidR="00341511">
        <w:t xml:space="preserve"> </w:t>
      </w:r>
      <w:r w:rsidR="004731E3">
        <w:t xml:space="preserve">Control groups refer to those samples without a particular disease, and non-control are those samples with the particular disease. </w:t>
      </w:r>
      <w:r w:rsidR="00341511">
        <w:t xml:space="preserve">For those experiments which make it through the pipeline, </w:t>
      </w:r>
      <w:r w:rsidR="00AF3F58">
        <w:t>the top 50% of genes are determined and used as features in the resulting .</w:t>
      </w:r>
      <w:proofErr w:type="spellStart"/>
      <w:r w:rsidR="00AF3F58">
        <w:t>arff</w:t>
      </w:r>
      <w:proofErr w:type="spellEnd"/>
      <w:r w:rsidR="00AF3F58">
        <w:t xml:space="preserve"> files. </w:t>
      </w:r>
      <w:r w:rsidR="00F13E12">
        <w:t>Each sample (corresponding to a patient in the experiment)</w:t>
      </w:r>
      <w:r w:rsidR="00DA1E8A">
        <w:t xml:space="preserve"> is represented as a vector of expression values of each gene</w:t>
      </w:r>
      <w:r w:rsidR="00A40D37">
        <w:t xml:space="preserve"> acting as a feature. For .</w:t>
      </w:r>
      <w:proofErr w:type="spellStart"/>
      <w:r w:rsidR="00A40D37">
        <w:t>arff</w:t>
      </w:r>
      <w:proofErr w:type="spellEnd"/>
      <w:r w:rsidR="00A40D37">
        <w:t xml:space="preserve"> files corresponding to the integration of several experiments, the intersection of genes across all experiments is taken as the feature set. </w:t>
      </w:r>
    </w:p>
    <w:p w:rsidR="004E1474" w:rsidRDefault="00EC70AB" w:rsidP="004E1474">
      <w:pPr>
        <w:jc w:val="center"/>
      </w:pPr>
      <w:r>
        <w:rPr>
          <w:noProof/>
        </w:rPr>
        <w:drawing>
          <wp:inline distT="0" distB="0" distL="0" distR="0" wp14:anchorId="6B471E4A" wp14:editId="2261F91E">
            <wp:extent cx="3146872" cy="2657475"/>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819" cy="2659964"/>
                    </a:xfrm>
                    <a:prstGeom prst="rect">
                      <a:avLst/>
                    </a:prstGeom>
                    <a:noFill/>
                  </pic:spPr>
                </pic:pic>
              </a:graphicData>
            </a:graphic>
          </wp:inline>
        </w:drawing>
      </w:r>
    </w:p>
    <w:p w:rsidR="00917C6B" w:rsidRDefault="00313C7E" w:rsidP="004E1474">
      <w:proofErr w:type="gramStart"/>
      <w:r w:rsidRPr="00313C7E">
        <w:rPr>
          <w:b/>
        </w:rPr>
        <w:t>Figure 5</w:t>
      </w:r>
      <w:r>
        <w:t>.</w:t>
      </w:r>
      <w:proofErr w:type="gramEnd"/>
      <w:r>
        <w:t xml:space="preserve"> </w:t>
      </w:r>
      <w:r w:rsidR="004E1474">
        <w:t>Schematic of the Preprocessing engine and all its components</w:t>
      </w:r>
    </w:p>
    <w:p w:rsidR="00917C6B" w:rsidRDefault="00230B6F" w:rsidP="00313C7E">
      <w:r>
        <w:rPr>
          <w:noProof/>
        </w:rPr>
        <w:lastRenderedPageBreak/>
        <w:drawing>
          <wp:inline distT="0" distB="0" distL="0" distR="0" wp14:anchorId="445B51D8">
            <wp:extent cx="5876925" cy="289835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9588" cy="2899663"/>
                    </a:xfrm>
                    <a:prstGeom prst="rect">
                      <a:avLst/>
                    </a:prstGeom>
                    <a:noFill/>
                  </pic:spPr>
                </pic:pic>
              </a:graphicData>
            </a:graphic>
          </wp:inline>
        </w:drawing>
      </w:r>
    </w:p>
    <w:p w:rsidR="00333931" w:rsidRDefault="00333931" w:rsidP="00333931">
      <w:proofErr w:type="gramStart"/>
      <w:r w:rsidRPr="00313C7E">
        <w:rPr>
          <w:b/>
        </w:rPr>
        <w:t xml:space="preserve">Figure </w:t>
      </w:r>
      <w:r>
        <w:rPr>
          <w:b/>
        </w:rPr>
        <w:t>6</w:t>
      </w:r>
      <w:r>
        <w:t>.</w:t>
      </w:r>
      <w:proofErr w:type="gramEnd"/>
      <w:r>
        <w:t xml:space="preserve"> Schematic of the Bayesian Analytics engine and all its components</w:t>
      </w:r>
    </w:p>
    <w:p w:rsidR="0033784F" w:rsidRDefault="0033784F" w:rsidP="00333931"/>
    <w:p w:rsidR="0033784F" w:rsidRDefault="0033784F" w:rsidP="0033784F">
      <w:pPr>
        <w:pStyle w:val="Heading2"/>
      </w:pPr>
      <w:r>
        <w:t>Bayesian Analysis Engine:</w:t>
      </w:r>
    </w:p>
    <w:p w:rsidR="00341511" w:rsidRDefault="00341511" w:rsidP="00341511">
      <w:r>
        <w:t xml:space="preserve">The </w:t>
      </w:r>
      <w:r w:rsidR="005619B9">
        <w:t>Bayesian Analysis engine takes as input, the .</w:t>
      </w:r>
      <w:proofErr w:type="spellStart"/>
      <w:r w:rsidR="005619B9">
        <w:t>arff</w:t>
      </w:r>
      <w:proofErr w:type="spellEnd"/>
      <w:r w:rsidR="005619B9">
        <w:t xml:space="preserve"> files created by the Preprocessing engine. </w:t>
      </w:r>
      <w:r w:rsidR="00011627">
        <w:t>The entire Bayesian Analysis engine is handled by a Pytho</w:t>
      </w:r>
      <w:r w:rsidR="00685291">
        <w:t>n controller. The Data Splitter creates training and test data</w:t>
      </w:r>
      <w:r w:rsidR="00374560">
        <w:t xml:space="preserve"> files</w:t>
      </w:r>
      <w:r w:rsidR="00685291">
        <w:t xml:space="preserve"> for various thresholds from the original .</w:t>
      </w:r>
      <w:proofErr w:type="spellStart"/>
      <w:r w:rsidR="00685291">
        <w:t>arff</w:t>
      </w:r>
      <w:proofErr w:type="spellEnd"/>
      <w:r w:rsidR="00685291">
        <w:t xml:space="preserve"> files created by the Preprocessing engine</w:t>
      </w:r>
      <w:r w:rsidR="00E05D0F">
        <w:t>. In particular, our training thresholds range from 1</w:t>
      </w:r>
      <w:r w:rsidR="0072752E">
        <w:t xml:space="preserve">0% to 90%, in intervals of 10%. </w:t>
      </w:r>
      <w:r>
        <w:t xml:space="preserve"> </w:t>
      </w:r>
      <w:r w:rsidR="0032516D">
        <w:t xml:space="preserve">The resulting training and test data files are separated according to whether they correspond to a single experiment or multiple integrated experiments. </w:t>
      </w:r>
      <w:r w:rsidR="00397A4B">
        <w:t>Each set of training and test data are fe</w:t>
      </w:r>
      <w:r w:rsidR="000D0B15">
        <w:t>d into an instance of a P</w:t>
      </w:r>
      <w:r w:rsidR="00397A4B">
        <w:t xml:space="preserve">ython controller. This controller </w:t>
      </w:r>
      <w:r w:rsidR="000A4CEC">
        <w:t xml:space="preserve">controls a Java program which runs the machine learning library, </w:t>
      </w:r>
      <w:proofErr w:type="spellStart"/>
      <w:r w:rsidR="000A4CEC">
        <w:t>Weka</w:t>
      </w:r>
      <w:proofErr w:type="spellEnd"/>
      <w:r w:rsidR="000A4CEC">
        <w:t xml:space="preserve">. </w:t>
      </w:r>
      <w:r w:rsidR="00A1098D">
        <w:t xml:space="preserve">This set of python controller launches </w:t>
      </w:r>
      <w:r w:rsidR="00467483">
        <w:t xml:space="preserve">workers to run Bayesian networks for every threshold and for every set of features. </w:t>
      </w:r>
      <w:r w:rsidR="00915C95">
        <w:t xml:space="preserve">In particular, we use the Tree Augmented Network algorithm for evaluating our Bayesian Network. </w:t>
      </w:r>
      <w:r w:rsidR="00BB00CB">
        <w:t xml:space="preserve">Features are from 1 to 100 in intervals of 10, and from 100 to 1000, in intervals of 100. </w:t>
      </w:r>
      <w:r w:rsidR="007137CA">
        <w:t xml:space="preserve">The classifier accuracy for each instance of a Bayesian </w:t>
      </w:r>
      <w:r w:rsidR="00724DB9">
        <w:t>network (</w:t>
      </w:r>
      <w:r w:rsidR="00221CA2">
        <w:t xml:space="preserve">for single and multiple experiments) </w:t>
      </w:r>
      <w:proofErr w:type="gramStart"/>
      <w:r w:rsidR="00221CA2">
        <w:t>are</w:t>
      </w:r>
      <w:proofErr w:type="gramEnd"/>
      <w:r w:rsidR="00221CA2">
        <w:t xml:space="preserve"> processed by the Result Parser. This parser stores all the data about classifier performance in a .</w:t>
      </w:r>
      <w:proofErr w:type="spellStart"/>
      <w:r w:rsidR="00221CA2">
        <w:t>csv</w:t>
      </w:r>
      <w:proofErr w:type="spellEnd"/>
      <w:r w:rsidR="00221CA2">
        <w:t xml:space="preserve"> file for further analysis. </w:t>
      </w:r>
    </w:p>
    <w:p w:rsidR="009E716A" w:rsidRDefault="009E716A" w:rsidP="00230B6F">
      <w:pPr>
        <w:pStyle w:val="Heading2"/>
      </w:pPr>
    </w:p>
    <w:p w:rsidR="00230B6F" w:rsidRDefault="00230B6F" w:rsidP="00230B6F">
      <w:pPr>
        <w:pStyle w:val="Heading2"/>
      </w:pPr>
      <w:r>
        <w:t>Parallelization:</w:t>
      </w:r>
    </w:p>
    <w:p w:rsidR="004F0544" w:rsidRDefault="00A04339">
      <w:r>
        <w:t xml:space="preserve">Since we want to run many diseases through the both the Preprocessing and Bayesian Analysis engines, it is important to parallelize their operation to improve efficiency. </w:t>
      </w:r>
      <w:r w:rsidR="00EC70AB">
        <w:t xml:space="preserve">For the Preprocessing engine, each disease and each type of experiment set (single vs. multiple) can be spawned independently and assigned a worker. </w:t>
      </w:r>
      <w:r w:rsidR="00D77BDF">
        <w:t>T</w:t>
      </w:r>
      <w:r w:rsidR="002E7DF4">
        <w:t xml:space="preserve">his allows the preprocessing for several diseases to be distributed among many machines. </w:t>
      </w:r>
      <w:r w:rsidR="00C84F25">
        <w:t xml:space="preserve">For Bayesian Analysis, the python controllers for single and multiple, associated with each </w:t>
      </w:r>
      <w:r w:rsidR="00C84F25">
        <w:lastRenderedPageBreak/>
        <w:t xml:space="preserve">disease can be assigned their own worker. In this way, the single and multiple analyses can be parallelized for each disease. </w:t>
      </w:r>
      <w:r w:rsidR="00867CA8">
        <w:t>By assigning a worker</w:t>
      </w:r>
      <w:r w:rsidR="00F0623F">
        <w:t xml:space="preserve"> to each of these processes, we can distribute these processes over several machines, and thus devote maximal resources to</w:t>
      </w:r>
      <w:r w:rsidR="00E42968">
        <w:t xml:space="preserve"> the Bayesian network analysis. After Bayesian network analysis is finished for each worker, the results can be combined using the Result Parser. </w:t>
      </w:r>
    </w:p>
    <w:p w:rsidR="00294128" w:rsidRDefault="00294128" w:rsidP="00294128">
      <w:pPr>
        <w:pStyle w:val="Heading2"/>
      </w:pPr>
      <w:r>
        <w:t xml:space="preserve">Data </w:t>
      </w:r>
      <w:proofErr w:type="spellStart"/>
      <w:r>
        <w:t>Binarization</w:t>
      </w:r>
      <w:proofErr w:type="spellEnd"/>
      <w:r>
        <w:t>:</w:t>
      </w:r>
    </w:p>
    <w:p w:rsidR="00FA1D5D" w:rsidRPr="00FA1D5D" w:rsidRDefault="00FA1D5D" w:rsidP="00FA1D5D">
      <w:r>
        <w:t xml:space="preserve">In order to </w:t>
      </w:r>
      <w:r w:rsidR="00A53285">
        <w:t xml:space="preserve">avoid the problem of different gene expression scales, we </w:t>
      </w:r>
      <w:proofErr w:type="spellStart"/>
      <w:r w:rsidR="00A53285">
        <w:t>binarize</w:t>
      </w:r>
      <w:proofErr w:type="spellEnd"/>
      <w:r w:rsidR="00A53285">
        <w:t xml:space="preserve"> all gene expression data</w:t>
      </w:r>
      <w:r w:rsidR="005817AA">
        <w:t xml:space="preserve"> [6</w:t>
      </w:r>
      <w:r w:rsidR="000A369E">
        <w:t>]</w:t>
      </w:r>
      <w:r w:rsidR="00A53285">
        <w:t xml:space="preserve">. </w:t>
      </w:r>
      <w:proofErr w:type="spellStart"/>
      <w:r w:rsidR="00C84D57">
        <w:t>Binarization</w:t>
      </w:r>
      <w:proofErr w:type="spellEnd"/>
      <w:r w:rsidR="00C84D57">
        <w:t xml:space="preserve"> is nec</w:t>
      </w:r>
      <w:r w:rsidR="00235A32">
        <w:t>essary to avoid the problem</w:t>
      </w:r>
      <w:r w:rsidR="007F6EB0">
        <w:t xml:space="preserve">s arising from the differing scales of different platforms. </w:t>
      </w:r>
      <w:r w:rsidR="008B433B">
        <w:t xml:space="preserve">For each experiment, </w:t>
      </w:r>
      <w:r w:rsidR="007F521E">
        <w:t xml:space="preserve">we take the median </w:t>
      </w:r>
      <w:r w:rsidR="007C3028">
        <w:t xml:space="preserve">of the gene expression values. All values above this median are converted to 1, and all values below are converted to 0. </w:t>
      </w:r>
      <w:proofErr w:type="spellStart"/>
      <w:r w:rsidR="007A5C48">
        <w:t>Binarizing</w:t>
      </w:r>
      <w:proofErr w:type="spellEnd"/>
      <w:r w:rsidR="007A5C48">
        <w:t xml:space="preserve"> the expression data </w:t>
      </w:r>
      <w:r w:rsidR="00B46520">
        <w:t xml:space="preserve">allows for fair comparison among experimental results gathered from different platforms. </w:t>
      </w:r>
    </w:p>
    <w:p w:rsidR="00EC5051" w:rsidRDefault="00EC5051" w:rsidP="00EC5051">
      <w:pPr>
        <w:pStyle w:val="Heading2"/>
      </w:pPr>
      <w:r>
        <w:t>Feature Selection:</w:t>
      </w:r>
    </w:p>
    <w:p w:rsidR="006B6319" w:rsidRDefault="006B6319" w:rsidP="008C6AFB">
      <w:r>
        <w:t>Before building the Bayesian networks for prediction,</w:t>
      </w:r>
      <w:r w:rsidR="009E3153">
        <w:t xml:space="preserve"> we perform discriminative gene selection </w:t>
      </w:r>
      <w:r w:rsidR="00625420">
        <w:t xml:space="preserve">[7] </w:t>
      </w:r>
      <w:r>
        <w:t>for choosing the top features</w:t>
      </w:r>
      <w:r w:rsidR="0052302E">
        <w:t xml:space="preserve"> in our model</w:t>
      </w:r>
      <w:r>
        <w:t xml:space="preserve">. </w:t>
      </w:r>
      <w:r w:rsidR="0052302E">
        <w:t xml:space="preserve">In this case, features are the genes expressed in each experiment. </w:t>
      </w:r>
      <w:r w:rsidR="006807CA">
        <w:t xml:space="preserve">The total set of features for each single experiment consists of the top 50% of </w:t>
      </w:r>
      <w:r w:rsidR="00ED3579">
        <w:t>tot</w:t>
      </w:r>
      <w:r w:rsidR="008C7087">
        <w:t>al genes. For integrated</w:t>
      </w:r>
      <w:r w:rsidR="00ED3579">
        <w:t xml:space="preserve"> experiments, the feature set consists of the intersection of </w:t>
      </w:r>
      <w:r w:rsidR="008C7087">
        <w:t xml:space="preserve">genes from </w:t>
      </w:r>
      <w:r w:rsidR="007D33A2">
        <w:t xml:space="preserve">each individual experiment. </w:t>
      </w:r>
      <w:r w:rsidR="00356DD8">
        <w:t xml:space="preserve">We study the accuracy of </w:t>
      </w:r>
      <w:r w:rsidR="00501A52">
        <w:t xml:space="preserve">prediction accuracy against the number of features used in the model, as well as the training threshold. </w:t>
      </w:r>
      <w:r w:rsidR="009E3153">
        <w:t>The particular algorithm used</w:t>
      </w:r>
      <w:r w:rsidR="00530800">
        <w:t xml:space="preserve"> for</w:t>
      </w:r>
      <w:r w:rsidR="009E3153">
        <w:t xml:space="preserve"> </w:t>
      </w:r>
      <w:r w:rsidR="00530800">
        <w:t xml:space="preserve">feature selection was a Ranker algorithm, with Information Gain ratio used as the comparison metric. </w:t>
      </w:r>
    </w:p>
    <w:p w:rsidR="008F60FC" w:rsidRDefault="008F60FC" w:rsidP="008C6AFB">
      <w:r>
        <w:t xml:space="preserve">Ranker uses a sequential forward search algorithm to establish the set of top features. </w:t>
      </w:r>
      <w:r w:rsidR="002D0115">
        <w:t xml:space="preserve">The gene with the high Information Gain ratio is selected as the top gene, the second highest Information Gain ratio as the second gene, and so on. </w:t>
      </w:r>
      <w:r w:rsidR="00E81C09">
        <w:t>Finding a globally maximal ordering of genes is computationally expensive - u</w:t>
      </w:r>
      <w:r w:rsidR="00924C6E">
        <w:t>sing this method, Ranker finds a local</w:t>
      </w:r>
      <w:r w:rsidR="0027513C">
        <w:t>ly</w:t>
      </w:r>
      <w:r w:rsidR="00924C6E">
        <w:t xml:space="preserve"> </w:t>
      </w:r>
      <w:r w:rsidR="00E81C09">
        <w:t xml:space="preserve">maximum ordering. </w:t>
      </w:r>
    </w:p>
    <w:p w:rsidR="001647BC" w:rsidRDefault="001647BC" w:rsidP="001647BC">
      <w:pPr>
        <w:pStyle w:val="Heading2"/>
      </w:pPr>
      <w:r>
        <w:t>Disease Selection Process:</w:t>
      </w:r>
    </w:p>
    <w:p w:rsidR="00FA1D5D" w:rsidRDefault="00E3715C" w:rsidP="00FA1D5D">
      <w:r>
        <w:t xml:space="preserve">Diseases were selected according to some criteria. In particular, we chose human (HS) diseases which had at least two experiments with a control and non-control group. Of those diseases, we picked those with at least a thousand features. </w:t>
      </w:r>
      <w:r w:rsidR="007647D1">
        <w:t>We ran our experiments on the following diseases</w:t>
      </w:r>
      <w:r w:rsidR="006A43E0">
        <w:t>, from 100 features to 900 features</w:t>
      </w:r>
      <w:r w:rsidR="007647D1">
        <w:t>:</w:t>
      </w:r>
    </w:p>
    <w:p w:rsidR="006A43E0" w:rsidRDefault="006A43E0" w:rsidP="00FA1D5D">
      <w:r>
        <w:t>Aneurysm</w:t>
      </w:r>
    </w:p>
    <w:p w:rsidR="006A43E0" w:rsidRDefault="006A43E0" w:rsidP="00FA1D5D">
      <w:r>
        <w:t>HIV</w:t>
      </w:r>
    </w:p>
    <w:p w:rsidR="006A43E0" w:rsidRDefault="006A43E0" w:rsidP="00FA1D5D">
      <w:r>
        <w:t>Adenoma</w:t>
      </w:r>
    </w:p>
    <w:p w:rsidR="006A43E0" w:rsidRPr="00FA1D5D" w:rsidRDefault="00915C95" w:rsidP="00FA1D5D">
      <w:r>
        <w:t>Endometriosis</w:t>
      </w:r>
    </w:p>
    <w:p w:rsidR="00F73ADD" w:rsidRDefault="00F73ADD" w:rsidP="00F73ADD">
      <w:pPr>
        <w:pStyle w:val="Heading2"/>
      </w:pPr>
      <w:r>
        <w:lastRenderedPageBreak/>
        <w:t>Accuracy data:</w:t>
      </w:r>
    </w:p>
    <w:p w:rsidR="009820E3" w:rsidRDefault="00C546B9" w:rsidP="00F73ADD">
      <w:r>
        <w:rPr>
          <w:noProof/>
        </w:rPr>
        <w:drawing>
          <wp:inline distT="0" distB="0" distL="0" distR="0" wp14:anchorId="3CC35E4D" wp14:editId="223A8821">
            <wp:extent cx="4819650" cy="2888246"/>
            <wp:effectExtent l="0" t="0" r="19050" b="266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46B9" w:rsidRDefault="00C546B9" w:rsidP="00C546B9">
      <w:proofErr w:type="gramStart"/>
      <w:r w:rsidRPr="00313C7E">
        <w:rPr>
          <w:b/>
        </w:rPr>
        <w:t xml:space="preserve">Figure </w:t>
      </w:r>
      <w:r>
        <w:rPr>
          <w:b/>
        </w:rPr>
        <w:t>7</w:t>
      </w:r>
      <w:r>
        <w:t>.</w:t>
      </w:r>
      <w:proofErr w:type="gramEnd"/>
      <w:r>
        <w:t xml:space="preserve"> </w:t>
      </w:r>
      <w:r>
        <w:t>Graph of prediction accuracy difference (of integrated vs. single) vs. threshold vs. number of features</w:t>
      </w:r>
    </w:p>
    <w:p w:rsidR="00FF2C9F" w:rsidRDefault="00146853" w:rsidP="00F73ADD">
      <w:r>
        <w:t xml:space="preserve">Here we plot the prediction accuracy vs. threshold vs. number of features. In figure 7, the prediction accuracy is the difference in accuracy between the integrated method and the single experiment method. </w:t>
      </w:r>
      <w:r w:rsidR="00FF2C9F">
        <w:t xml:space="preserve">Here we see that </w:t>
      </w:r>
      <w:r>
        <w:t xml:space="preserve">in the </w:t>
      </w:r>
      <w:r w:rsidR="00D24382">
        <w:t>high feature and low threshold range, the integrative approach works better than the single experiment approach.</w:t>
      </w:r>
      <w:r w:rsidR="00A879B5">
        <w:t xml:space="preserve"> In addition we also see that the high threshold region tends to behave better in the integrative case. </w:t>
      </w:r>
    </w:p>
    <w:p w:rsidR="0018459B" w:rsidRDefault="0018459B" w:rsidP="00F73ADD">
      <w:r>
        <w:t xml:space="preserve">In order to verify the statistical significance of these results, we perform several T-Tests. All tests are performed with 1 tail, and with the assumption that </w:t>
      </w:r>
      <w:r w:rsidR="003B12EF">
        <w:t xml:space="preserve">the integrated case performs better than the single case. </w:t>
      </w:r>
    </w:p>
    <w:p w:rsidR="003B12EF" w:rsidRDefault="003B12EF" w:rsidP="00F73ADD">
      <w:r>
        <w:t>We first perform a T-test over all thresholds and all features. For this, we get the following p-value:</w:t>
      </w:r>
    </w:p>
    <w:p w:rsidR="003B12EF" w:rsidRDefault="003B12EF" w:rsidP="003B12EF">
      <w:pPr>
        <w:spacing w:after="0" w:line="240" w:lineRule="auto"/>
        <w:rPr>
          <w:rFonts w:ascii="Calibri" w:eastAsia="Times New Roman" w:hAnsi="Calibri" w:cs="Calibri"/>
          <w:color w:val="000000"/>
        </w:rPr>
      </w:pPr>
      <w:r>
        <w:rPr>
          <w:rFonts w:ascii="Calibri" w:eastAsia="Times New Roman" w:hAnsi="Calibri" w:cs="Calibri"/>
          <w:color w:val="000000"/>
        </w:rPr>
        <w:t xml:space="preserve">p = </w:t>
      </w:r>
      <w:r w:rsidRPr="003B12EF">
        <w:rPr>
          <w:rFonts w:ascii="Calibri" w:eastAsia="Times New Roman" w:hAnsi="Calibri" w:cs="Calibri"/>
          <w:color w:val="000000"/>
        </w:rPr>
        <w:t>1.49312E-05</w:t>
      </w:r>
    </w:p>
    <w:p w:rsidR="00370A09" w:rsidRDefault="00370A09" w:rsidP="003B12EF">
      <w:pPr>
        <w:spacing w:after="0" w:line="240" w:lineRule="auto"/>
        <w:rPr>
          <w:rFonts w:ascii="Calibri" w:eastAsia="Times New Roman" w:hAnsi="Calibri" w:cs="Calibri"/>
          <w:color w:val="000000"/>
        </w:rPr>
      </w:pPr>
    </w:p>
    <w:p w:rsidR="003B12EF" w:rsidRDefault="003B12EF" w:rsidP="003B12EF">
      <w:pPr>
        <w:spacing w:after="0" w:line="240" w:lineRule="auto"/>
        <w:rPr>
          <w:rFonts w:ascii="Calibri" w:eastAsia="Times New Roman" w:hAnsi="Calibri" w:cs="Calibri"/>
          <w:color w:val="000000"/>
        </w:rPr>
      </w:pPr>
      <w:r>
        <w:rPr>
          <w:rFonts w:ascii="Calibri" w:eastAsia="Times New Roman" w:hAnsi="Calibri" w:cs="Calibri"/>
          <w:color w:val="000000"/>
        </w:rPr>
        <w:t>For samples with thresholds less than 20% and higher than 600 features, we get the following p-value:</w:t>
      </w:r>
    </w:p>
    <w:p w:rsidR="003B12EF" w:rsidRDefault="00370A09" w:rsidP="003B12EF">
      <w:pPr>
        <w:spacing w:after="0" w:line="240" w:lineRule="auto"/>
        <w:rPr>
          <w:rFonts w:ascii="Calibri" w:eastAsia="Times New Roman" w:hAnsi="Calibri" w:cs="Calibri"/>
          <w:color w:val="000000"/>
        </w:rPr>
      </w:pPr>
      <w:r>
        <w:rPr>
          <w:rFonts w:ascii="Calibri" w:eastAsia="Times New Roman" w:hAnsi="Calibri" w:cs="Calibri"/>
          <w:color w:val="000000"/>
        </w:rPr>
        <w:t>p = 0.01</w:t>
      </w:r>
    </w:p>
    <w:p w:rsidR="00370A09" w:rsidRDefault="00370A09" w:rsidP="003B12EF">
      <w:pPr>
        <w:spacing w:after="0" w:line="240" w:lineRule="auto"/>
        <w:rPr>
          <w:rFonts w:ascii="Calibri" w:eastAsia="Times New Roman" w:hAnsi="Calibri" w:cs="Calibri"/>
          <w:color w:val="000000"/>
        </w:rPr>
      </w:pPr>
    </w:p>
    <w:p w:rsidR="00370A09" w:rsidRDefault="00370A09" w:rsidP="003B12EF">
      <w:pPr>
        <w:spacing w:after="0" w:line="240" w:lineRule="auto"/>
        <w:rPr>
          <w:rFonts w:ascii="Calibri" w:eastAsia="Times New Roman" w:hAnsi="Calibri" w:cs="Calibri"/>
          <w:color w:val="000000"/>
        </w:rPr>
      </w:pPr>
      <w:r>
        <w:rPr>
          <w:rFonts w:ascii="Calibri" w:eastAsia="Times New Roman" w:hAnsi="Calibri" w:cs="Calibri"/>
          <w:color w:val="000000"/>
        </w:rPr>
        <w:t>For samples with thresholds greater than 90% and all features, we get the following p-value:</w:t>
      </w:r>
    </w:p>
    <w:p w:rsidR="00370A09" w:rsidRDefault="00370A09" w:rsidP="003B12EF">
      <w:pPr>
        <w:spacing w:after="0" w:line="240" w:lineRule="auto"/>
        <w:rPr>
          <w:rFonts w:ascii="Calibri" w:eastAsia="Times New Roman" w:hAnsi="Calibri" w:cs="Calibri"/>
          <w:color w:val="000000"/>
        </w:rPr>
      </w:pPr>
      <w:r>
        <w:rPr>
          <w:rFonts w:ascii="Calibri" w:eastAsia="Times New Roman" w:hAnsi="Calibri" w:cs="Calibri"/>
          <w:color w:val="000000"/>
        </w:rPr>
        <w:t>p = 0.00015</w:t>
      </w:r>
    </w:p>
    <w:p w:rsidR="00370A09" w:rsidRPr="003B12EF" w:rsidRDefault="00370A09" w:rsidP="003B12EF">
      <w:pPr>
        <w:spacing w:after="0" w:line="240" w:lineRule="auto"/>
        <w:rPr>
          <w:rFonts w:ascii="Calibri" w:eastAsia="Times New Roman" w:hAnsi="Calibri" w:cs="Calibri"/>
          <w:color w:val="000000"/>
        </w:rPr>
      </w:pPr>
    </w:p>
    <w:p w:rsidR="003B12EF" w:rsidRPr="00F73ADD" w:rsidRDefault="003B12EF" w:rsidP="00F73ADD"/>
    <w:p w:rsidR="00650832" w:rsidRDefault="00650832"/>
    <w:p w:rsidR="00161216" w:rsidRDefault="00161216" w:rsidP="00B13A5A">
      <w:pPr>
        <w:pStyle w:val="Heading1"/>
      </w:pPr>
      <w:r>
        <w:lastRenderedPageBreak/>
        <w:t>Discussion</w:t>
      </w:r>
    </w:p>
    <w:p w:rsidR="00216C9B" w:rsidRDefault="0099549E" w:rsidP="0099549E">
      <w:r>
        <w:t xml:space="preserve">From the results, we can see that including other related, but heterogeneous experiments can increase the predictive ability when initially given a limited number of </w:t>
      </w:r>
      <w:r w:rsidR="002D49D7">
        <w:t xml:space="preserve">specific </w:t>
      </w:r>
      <w:r>
        <w:t xml:space="preserve">samples. </w:t>
      </w:r>
    </w:p>
    <w:p w:rsidR="0020788B" w:rsidRDefault="007A72C2" w:rsidP="0099549E">
      <w:r>
        <w:t xml:space="preserve">Even though </w:t>
      </w:r>
      <w:r w:rsidR="00864166">
        <w:t xml:space="preserve">the diverse case tends to outperform the </w:t>
      </w:r>
      <w:r w:rsidR="00D5238B">
        <w:t xml:space="preserve">single-specific case most of the time, there tends to be some threshold </w:t>
      </w:r>
      <w:r w:rsidR="00CE5570">
        <w:t xml:space="preserve">value after which </w:t>
      </w:r>
      <w:r w:rsidR="001A10ED">
        <w:t xml:space="preserve">this is no longer true. </w:t>
      </w:r>
      <w:r w:rsidR="00442496">
        <w:t xml:space="preserve">Inspection of the data suggests this is around a threshold value of about </w:t>
      </w:r>
      <w:r w:rsidR="007236D4">
        <w:t>10-15</w:t>
      </w:r>
      <w:r w:rsidR="00442496">
        <w:t xml:space="preserve">%. </w:t>
      </w:r>
      <w:proofErr w:type="gramStart"/>
      <w:r w:rsidR="004F35BA">
        <w:t xml:space="preserve">This likely means, that at this value, the external data may be over or under-fitting the test data and thus decreasing </w:t>
      </w:r>
      <w:r w:rsidR="00660B73">
        <w:t>the predictive ability of our Bayesian network.</w:t>
      </w:r>
      <w:proofErr w:type="gramEnd"/>
      <w:r w:rsidR="00660B73">
        <w:t xml:space="preserve"> </w:t>
      </w:r>
      <w:r w:rsidR="00A852EF">
        <w:t>For small amounts of specific samples, we can seem to increase prediction accuracy by adding in samples from mor</w:t>
      </w:r>
      <w:r w:rsidR="00370A09">
        <w:t xml:space="preserve">e general, related experiments, as long as we stick to this threshold and have a high number of features (over 600). We also see a significant spike in prediction accuracy around a high threshold value. </w:t>
      </w:r>
      <w:bookmarkStart w:id="0" w:name="_GoBack"/>
      <w:bookmarkEnd w:id="0"/>
    </w:p>
    <w:p w:rsidR="008039C8" w:rsidRDefault="009846CD">
      <w:r>
        <w:t xml:space="preserve">In order to further verify and understand </w:t>
      </w:r>
      <w:r w:rsidR="00A852EF">
        <w:t xml:space="preserve">these results, similar analysis should be performed on a large combination of </w:t>
      </w:r>
      <w:r w:rsidR="00282771">
        <w:t xml:space="preserve">gene expression data sets and ontology combinations. </w:t>
      </w:r>
      <w:r w:rsidR="00C93CF7">
        <w:t xml:space="preserve">Many of the computations performed in this paper were quite expensive, and can take anywhere from minutes to hours </w:t>
      </w:r>
      <w:r w:rsidR="002A1703">
        <w:t>to days to</w:t>
      </w:r>
      <w:r w:rsidR="00C93CF7">
        <w:t xml:space="preserve"> finish. </w:t>
      </w:r>
      <w:r w:rsidR="00CD6B37">
        <w:t xml:space="preserve">This is especially true as the number of features in the Bayesian Network grows. The size of the Bayesian network grows as </w:t>
      </w:r>
      <w:proofErr w:type="gramStart"/>
      <w:r w:rsidR="00CD6B37">
        <w:t>O(</w:t>
      </w:r>
      <w:proofErr w:type="gramEnd"/>
      <w:r w:rsidR="00CD6B37">
        <w:t>2</w:t>
      </w:r>
      <w:r w:rsidR="00CD6B37" w:rsidRPr="00CD6B37">
        <w:rPr>
          <w:vertAlign w:val="superscript"/>
        </w:rPr>
        <w:t>n</w:t>
      </w:r>
      <w:r w:rsidR="00CD6B37">
        <w:t xml:space="preserve">) where n is the number of features. </w:t>
      </w:r>
      <w:r w:rsidR="004A26A7">
        <w:t xml:space="preserve">In order to make this scale to larger amounts of data, some of the </w:t>
      </w:r>
      <w:r w:rsidR="001A1A32">
        <w:t xml:space="preserve">analysis software may have to be recast into a paradigm such as map-reduce and made to run across distributed clusters (for example, implementation with </w:t>
      </w:r>
      <w:proofErr w:type="spellStart"/>
      <w:r w:rsidR="001A1A32">
        <w:t>Hadoop</w:t>
      </w:r>
      <w:proofErr w:type="spellEnd"/>
      <w:r w:rsidR="00E040E7">
        <w:t xml:space="preserve"> and the Mahout machine learning library</w:t>
      </w:r>
      <w:r w:rsidR="001A1A32">
        <w:t xml:space="preserve">). </w:t>
      </w:r>
    </w:p>
    <w:p w:rsidR="00E1181E" w:rsidRDefault="00161216" w:rsidP="00404314">
      <w:pPr>
        <w:pStyle w:val="Heading1"/>
      </w:pPr>
      <w:r>
        <w:t>Conclusion</w:t>
      </w:r>
    </w:p>
    <w:p w:rsidR="00E1181E" w:rsidRDefault="00891309">
      <w:r>
        <w:t>In this paper we s</w:t>
      </w:r>
      <w:r w:rsidR="00B41CDF">
        <w:t xml:space="preserve">howed that we can use predictive methods </w:t>
      </w:r>
      <w:r w:rsidR="006A2EE1">
        <w:t xml:space="preserve">on gene expression data </w:t>
      </w:r>
      <w:r w:rsidR="00B41CDF">
        <w:t xml:space="preserve">to verify whether an individual expresses a particular disease. </w:t>
      </w:r>
      <w:r w:rsidR="00A24529">
        <w:t>This is important in further understanding the ro</w:t>
      </w:r>
      <w:r w:rsidR="00AD5C3D">
        <w:t>le that genes play in certain</w:t>
      </w:r>
      <w:r w:rsidR="00A24529">
        <w:t xml:space="preserve"> disease</w:t>
      </w:r>
      <w:r w:rsidR="00AD5C3D">
        <w:t>s</w:t>
      </w:r>
      <w:r w:rsidR="00A24529">
        <w:t xml:space="preserve">. </w:t>
      </w:r>
      <w:r w:rsidR="00E354B6">
        <w:t xml:space="preserve">Though predictive power is improved for the most part using this technique, there </w:t>
      </w:r>
      <w:r w:rsidR="00512547">
        <w:t xml:space="preserve">does exist a point where integrating </w:t>
      </w:r>
      <w:r w:rsidR="00E354B6">
        <w:t xml:space="preserve">data from heterogeneous sources is not the best approach. </w:t>
      </w:r>
    </w:p>
    <w:p w:rsidR="003B3512" w:rsidRDefault="003B3512">
      <w:r>
        <w:t>Future steps in this work would include:</w:t>
      </w:r>
    </w:p>
    <w:p w:rsidR="003B3512" w:rsidRDefault="003B3512" w:rsidP="003B3512">
      <w:pPr>
        <w:pStyle w:val="ListParagraph"/>
        <w:numPr>
          <w:ilvl w:val="0"/>
          <w:numId w:val="3"/>
        </w:numPr>
      </w:pPr>
      <w:r>
        <w:t>Scaling the software platform – in order to process more data, the software has to be im</w:t>
      </w:r>
      <w:r w:rsidR="00B16D50">
        <w:t xml:space="preserve">plemented in a scalable manner. This </w:t>
      </w:r>
      <w:r w:rsidR="0077173C">
        <w:t>essentially means</w:t>
      </w:r>
      <w:r w:rsidR="005B2A7D">
        <w:t xml:space="preserve"> that a cluster of computers should be used for analysis rather than a single computer. </w:t>
      </w:r>
    </w:p>
    <w:p w:rsidR="00B16D50" w:rsidRDefault="00B16D50" w:rsidP="003B3512">
      <w:pPr>
        <w:pStyle w:val="ListParagraph"/>
        <w:numPr>
          <w:ilvl w:val="0"/>
          <w:numId w:val="3"/>
        </w:numPr>
      </w:pPr>
      <w:r>
        <w:t xml:space="preserve">Verifying these results with more data </w:t>
      </w:r>
      <w:r w:rsidR="00617ADA">
        <w:t xml:space="preserve">and a higher number of features </w:t>
      </w:r>
      <w:r w:rsidR="003B1F08">
        <w:t>–</w:t>
      </w:r>
      <w:r>
        <w:t xml:space="preserve"> </w:t>
      </w:r>
      <w:r w:rsidR="003B1F08">
        <w:t xml:space="preserve">The results in this paper would hopefully be strengthened by </w:t>
      </w:r>
      <w:r w:rsidR="00F62864">
        <w:t xml:space="preserve">repeating the procedures with more data. However, in order to do this, the software platform must be scalable. </w:t>
      </w:r>
    </w:p>
    <w:p w:rsidR="00AA631E" w:rsidRDefault="00AA631E" w:rsidP="003B3512">
      <w:pPr>
        <w:pStyle w:val="ListParagraph"/>
        <w:numPr>
          <w:ilvl w:val="0"/>
          <w:numId w:val="3"/>
        </w:numPr>
      </w:pPr>
      <w:r>
        <w:t xml:space="preserve">Experiment with different feature selection techniques. Picking the </w:t>
      </w:r>
      <w:r w:rsidR="009D30E2">
        <w:t xml:space="preserve">better feature sets could result in increased accuracy at a lower number of features. </w:t>
      </w:r>
    </w:p>
    <w:p w:rsidR="00F62864" w:rsidRPr="003B3512" w:rsidRDefault="00617ADA" w:rsidP="003B3512">
      <w:pPr>
        <w:pStyle w:val="ListParagraph"/>
        <w:numPr>
          <w:ilvl w:val="0"/>
          <w:numId w:val="3"/>
        </w:numPr>
      </w:pPr>
      <w:r>
        <w:t>It would be interesting to investigate whet</w:t>
      </w:r>
      <w:r w:rsidR="00B31EEC">
        <w:t xml:space="preserve">her integrating experiments from different but related diseases can produce this same effect of improve accuracy. </w:t>
      </w:r>
    </w:p>
    <w:p w:rsidR="00B31EEC" w:rsidRDefault="00B31EEC" w:rsidP="00404314">
      <w:pPr>
        <w:pStyle w:val="Heading1"/>
      </w:pPr>
    </w:p>
    <w:p w:rsidR="00A24529" w:rsidRDefault="00E1181E" w:rsidP="00404314">
      <w:pPr>
        <w:pStyle w:val="Heading1"/>
      </w:pPr>
      <w:r>
        <w:t>References</w:t>
      </w:r>
    </w:p>
    <w:p w:rsidR="00614FCA" w:rsidRDefault="00614FCA" w:rsidP="00614FCA">
      <w:pPr>
        <w:pStyle w:val="ListParagraph"/>
        <w:numPr>
          <w:ilvl w:val="0"/>
          <w:numId w:val="4"/>
        </w:numPr>
        <w:tabs>
          <w:tab w:val="left" w:pos="3810"/>
        </w:tabs>
      </w:pPr>
      <w:r>
        <w:t xml:space="preserve">Joel T. Dudley, Robert </w:t>
      </w:r>
      <w:proofErr w:type="spellStart"/>
      <w:r>
        <w:t>Tibshirani</w:t>
      </w:r>
      <w:proofErr w:type="spellEnd"/>
      <w:r>
        <w:t xml:space="preserve">, </w:t>
      </w:r>
      <w:proofErr w:type="spellStart"/>
      <w:r>
        <w:t>Tarangini</w:t>
      </w:r>
      <w:proofErr w:type="spellEnd"/>
      <w:r>
        <w:t xml:space="preserve"> </w:t>
      </w:r>
      <w:proofErr w:type="spellStart"/>
      <w:r>
        <w:t>Deshpande</w:t>
      </w:r>
      <w:proofErr w:type="spellEnd"/>
      <w:r>
        <w:t xml:space="preserve">, and </w:t>
      </w:r>
      <w:proofErr w:type="spellStart"/>
      <w:r>
        <w:t>Atul</w:t>
      </w:r>
      <w:proofErr w:type="spellEnd"/>
      <w:r>
        <w:t xml:space="preserve"> J. Butte. Disease signatures are robust across tissues and experiments.  Molecular systems biology, 5, September 2009.</w:t>
      </w:r>
    </w:p>
    <w:p w:rsidR="00614FCA" w:rsidRDefault="00614FCA" w:rsidP="00614FCA">
      <w:pPr>
        <w:pStyle w:val="ListParagraph"/>
        <w:numPr>
          <w:ilvl w:val="0"/>
          <w:numId w:val="4"/>
        </w:numPr>
        <w:tabs>
          <w:tab w:val="left" w:pos="3810"/>
        </w:tabs>
      </w:pPr>
      <w:proofErr w:type="spellStart"/>
      <w:r>
        <w:t>Sangeeta</w:t>
      </w:r>
      <w:proofErr w:type="spellEnd"/>
      <w:r>
        <w:t xml:space="preserve"> B. English and </w:t>
      </w:r>
      <w:proofErr w:type="spellStart"/>
      <w:r>
        <w:t>Atul</w:t>
      </w:r>
      <w:proofErr w:type="spellEnd"/>
      <w:r>
        <w:t xml:space="preserve"> J. Butte. Evaluation and integration of 49 genome-wide experiments and the prediction of previously unknown obesity-related genes. Bioinformatics (Oxford, England), 23(21):2910–2917, November 2007.</w:t>
      </w:r>
    </w:p>
    <w:p w:rsidR="00614FCA" w:rsidRDefault="00614FCA" w:rsidP="00614FCA">
      <w:pPr>
        <w:pStyle w:val="ListParagraph"/>
        <w:numPr>
          <w:ilvl w:val="0"/>
          <w:numId w:val="4"/>
        </w:numPr>
        <w:tabs>
          <w:tab w:val="left" w:pos="3810"/>
        </w:tabs>
      </w:pPr>
      <w:r>
        <w:t xml:space="preserve">Albert Wu, Amin </w:t>
      </w:r>
      <w:proofErr w:type="spellStart"/>
      <w:r>
        <w:t>Zollanvari</w:t>
      </w:r>
      <w:proofErr w:type="spellEnd"/>
      <w:r>
        <w:t xml:space="preserve">, and Gil </w:t>
      </w:r>
      <w:proofErr w:type="spellStart"/>
      <w:r>
        <w:t>Alterovitz</w:t>
      </w:r>
      <w:proofErr w:type="spellEnd"/>
      <w:r>
        <w:t xml:space="preserve">. </w:t>
      </w:r>
      <w:proofErr w:type="spellStart"/>
      <w:r>
        <w:t>Multinet</w:t>
      </w:r>
      <w:proofErr w:type="spellEnd"/>
      <w:r>
        <w:t xml:space="preserve"> Bayesian Networks for Integrative Genomic Discovery: Application to Genetic </w:t>
      </w:r>
      <w:proofErr w:type="spellStart"/>
      <w:r>
        <w:t>Epistatic</w:t>
      </w:r>
      <w:proofErr w:type="spellEnd"/>
      <w:r>
        <w:t xml:space="preserve"> Interactions in HIV</w:t>
      </w:r>
    </w:p>
    <w:p w:rsidR="00614FCA" w:rsidRDefault="00614FCA" w:rsidP="00614FCA">
      <w:pPr>
        <w:pStyle w:val="ListParagraph"/>
        <w:numPr>
          <w:ilvl w:val="0"/>
          <w:numId w:val="4"/>
        </w:numPr>
        <w:tabs>
          <w:tab w:val="left" w:pos="3810"/>
        </w:tabs>
      </w:pPr>
      <w:r>
        <w:t xml:space="preserve">Daniel R. Rhodes and Arul M. </w:t>
      </w:r>
      <w:proofErr w:type="spellStart"/>
      <w:r>
        <w:t>Chinnaiyan</w:t>
      </w:r>
      <w:proofErr w:type="spellEnd"/>
      <w:r>
        <w:t xml:space="preserve">. Integrative analysis of the cancer </w:t>
      </w:r>
      <w:proofErr w:type="spellStart"/>
      <w:r>
        <w:t>transcriptome</w:t>
      </w:r>
      <w:proofErr w:type="spellEnd"/>
      <w:r>
        <w:t>. Nature genetics, 37 Suppl:S31–S37, June 2005</w:t>
      </w:r>
    </w:p>
    <w:p w:rsidR="00FB579A" w:rsidRDefault="00614FCA" w:rsidP="00FB579A">
      <w:pPr>
        <w:pStyle w:val="ListParagraph"/>
        <w:numPr>
          <w:ilvl w:val="0"/>
          <w:numId w:val="4"/>
        </w:numPr>
        <w:tabs>
          <w:tab w:val="left" w:pos="3810"/>
        </w:tabs>
      </w:pPr>
      <w:r>
        <w:t xml:space="preserve">Stein </w:t>
      </w:r>
      <w:proofErr w:type="spellStart"/>
      <w:r>
        <w:t>Aerts</w:t>
      </w:r>
      <w:proofErr w:type="spellEnd"/>
      <w:r>
        <w:t xml:space="preserve">, </w:t>
      </w:r>
      <w:proofErr w:type="spellStart"/>
      <w:r>
        <w:t>Diether</w:t>
      </w:r>
      <w:proofErr w:type="spellEnd"/>
      <w:r>
        <w:t xml:space="preserve"> </w:t>
      </w:r>
      <w:proofErr w:type="spellStart"/>
      <w:r>
        <w:t>Lambrechts</w:t>
      </w:r>
      <w:proofErr w:type="spellEnd"/>
      <w:r>
        <w:t xml:space="preserve">, </w:t>
      </w:r>
      <w:proofErr w:type="spellStart"/>
      <w:r>
        <w:t>Sunit</w:t>
      </w:r>
      <w:proofErr w:type="spellEnd"/>
      <w:r>
        <w:t xml:space="preserve"> </w:t>
      </w:r>
      <w:proofErr w:type="spellStart"/>
      <w:r>
        <w:t>Maity</w:t>
      </w:r>
      <w:proofErr w:type="spellEnd"/>
      <w:r>
        <w:t xml:space="preserve">, Peter Van Loo, Bert </w:t>
      </w:r>
      <w:proofErr w:type="spellStart"/>
      <w:r>
        <w:t>Coessens</w:t>
      </w:r>
      <w:proofErr w:type="spellEnd"/>
      <w:r>
        <w:t xml:space="preserve">, </w:t>
      </w:r>
      <w:proofErr w:type="spellStart"/>
      <w:r>
        <w:t>Frederik</w:t>
      </w:r>
      <w:proofErr w:type="spellEnd"/>
      <w:r>
        <w:t xml:space="preserve"> De </w:t>
      </w:r>
      <w:proofErr w:type="spellStart"/>
      <w:r>
        <w:t>Smet</w:t>
      </w:r>
      <w:proofErr w:type="spellEnd"/>
      <w:r>
        <w:t xml:space="preserve">, Leon-Charles </w:t>
      </w:r>
      <w:proofErr w:type="spellStart"/>
      <w:r>
        <w:t>Tranchevent</w:t>
      </w:r>
      <w:proofErr w:type="spellEnd"/>
      <w:r>
        <w:t xml:space="preserve">, Bart De Moor, Peter </w:t>
      </w:r>
      <w:proofErr w:type="spellStart"/>
      <w:r>
        <w:t>Marynen</w:t>
      </w:r>
      <w:proofErr w:type="spellEnd"/>
      <w:r>
        <w:t xml:space="preserve">, </w:t>
      </w:r>
      <w:proofErr w:type="spellStart"/>
      <w:r>
        <w:t>Bassem</w:t>
      </w:r>
      <w:proofErr w:type="spellEnd"/>
      <w:r>
        <w:t xml:space="preserve"> Hassan, Peter </w:t>
      </w:r>
      <w:proofErr w:type="spellStart"/>
      <w:r>
        <w:t>Carmeliet</w:t>
      </w:r>
      <w:proofErr w:type="spellEnd"/>
      <w:r>
        <w:t>, and Yves Moreau. Gene prioritization through genomic data fusion. Nat Biotech, 24(5):537–544, May 2006.</w:t>
      </w:r>
    </w:p>
    <w:p w:rsidR="006D3054" w:rsidRPr="006D3054" w:rsidRDefault="006D3054" w:rsidP="006D3054">
      <w:pPr>
        <w:pStyle w:val="ListParagraph"/>
        <w:numPr>
          <w:ilvl w:val="0"/>
          <w:numId w:val="4"/>
        </w:numPr>
        <w:tabs>
          <w:tab w:val="left" w:pos="3810"/>
        </w:tabs>
        <w:rPr>
          <w:rFonts w:cstheme="minorHAnsi"/>
        </w:rPr>
      </w:pPr>
      <w:r w:rsidRPr="006D3054">
        <w:rPr>
          <w:rFonts w:cstheme="minorHAnsi"/>
          <w:shd w:val="clear" w:color="auto" w:fill="FFFFFF"/>
        </w:rPr>
        <w:t xml:space="preserve">Zhou, X., Wang, X. &amp; Dougherty, E.R. </w:t>
      </w:r>
      <w:proofErr w:type="spellStart"/>
      <w:r w:rsidRPr="006D3054">
        <w:rPr>
          <w:rFonts w:cstheme="minorHAnsi"/>
          <w:shd w:val="clear" w:color="auto" w:fill="FFFFFF"/>
        </w:rPr>
        <w:t>Binarization</w:t>
      </w:r>
      <w:proofErr w:type="spellEnd"/>
      <w:r w:rsidRPr="006D3054">
        <w:rPr>
          <w:rFonts w:cstheme="minorHAnsi"/>
          <w:shd w:val="clear" w:color="auto" w:fill="FFFFFF"/>
        </w:rPr>
        <w:t xml:space="preserve"> of microarray data on the basis of a mixture model.</w:t>
      </w:r>
      <w:r w:rsidRPr="006D3054">
        <w:rPr>
          <w:rStyle w:val="apple-converted-space"/>
          <w:rFonts w:cstheme="minorHAnsi"/>
          <w:shd w:val="clear" w:color="auto" w:fill="FFFFFF"/>
        </w:rPr>
        <w:t> </w:t>
      </w:r>
      <w:r w:rsidRPr="006D3054">
        <w:rPr>
          <w:rFonts w:cstheme="minorHAnsi"/>
          <w:i/>
          <w:iCs/>
          <w:shd w:val="clear" w:color="auto" w:fill="FFFFFF"/>
        </w:rPr>
        <w:t>Molecular Cancer Therapeutics</w:t>
      </w:r>
      <w:r w:rsidRPr="006D3054">
        <w:rPr>
          <w:rStyle w:val="apple-converted-space"/>
          <w:rFonts w:cstheme="minorHAnsi"/>
          <w:shd w:val="clear" w:color="auto" w:fill="FFFFFF"/>
        </w:rPr>
        <w:t> </w:t>
      </w:r>
      <w:r w:rsidRPr="006D3054">
        <w:rPr>
          <w:rFonts w:cstheme="minorHAnsi"/>
          <w:b/>
          <w:bCs/>
          <w:shd w:val="clear" w:color="auto" w:fill="FFFFFF"/>
        </w:rPr>
        <w:t>2</w:t>
      </w:r>
      <w:r w:rsidRPr="006D3054">
        <w:rPr>
          <w:rFonts w:cstheme="minorHAnsi"/>
          <w:shd w:val="clear" w:color="auto" w:fill="FFFFFF"/>
        </w:rPr>
        <w:t>, 679-684 (2003).</w:t>
      </w:r>
    </w:p>
    <w:p w:rsidR="006D3054" w:rsidRPr="006D3054" w:rsidRDefault="006D3054" w:rsidP="006D3054">
      <w:pPr>
        <w:pStyle w:val="ListParagraph"/>
        <w:numPr>
          <w:ilvl w:val="0"/>
          <w:numId w:val="4"/>
        </w:numPr>
        <w:tabs>
          <w:tab w:val="left" w:pos="3810"/>
        </w:tabs>
        <w:rPr>
          <w:rFonts w:cstheme="minorHAnsi"/>
        </w:rPr>
      </w:pPr>
      <w:r w:rsidRPr="006D3054">
        <w:rPr>
          <w:rFonts w:cstheme="minorHAnsi"/>
          <w:shd w:val="clear" w:color="auto" w:fill="FFFFFF"/>
        </w:rPr>
        <w:t>Braga-</w:t>
      </w:r>
      <w:proofErr w:type="spellStart"/>
      <w:r w:rsidRPr="006D3054">
        <w:rPr>
          <w:rFonts w:cstheme="minorHAnsi"/>
          <w:shd w:val="clear" w:color="auto" w:fill="FFFFFF"/>
        </w:rPr>
        <w:t>Neto</w:t>
      </w:r>
      <w:proofErr w:type="spellEnd"/>
      <w:r w:rsidRPr="006D3054">
        <w:rPr>
          <w:rFonts w:cstheme="minorHAnsi"/>
          <w:shd w:val="clear" w:color="auto" w:fill="FFFFFF"/>
        </w:rPr>
        <w:t xml:space="preserve">, U., Hashimoto, R., Dougherty, E.R., Nguyen, D.V. &amp; Carroll, R.J. Is cross-validation better than </w:t>
      </w:r>
      <w:proofErr w:type="spellStart"/>
      <w:r w:rsidRPr="006D3054">
        <w:rPr>
          <w:rFonts w:cstheme="minorHAnsi"/>
          <w:shd w:val="clear" w:color="auto" w:fill="FFFFFF"/>
        </w:rPr>
        <w:t>resubstitution</w:t>
      </w:r>
      <w:proofErr w:type="spellEnd"/>
      <w:r w:rsidRPr="006D3054">
        <w:rPr>
          <w:rFonts w:cstheme="minorHAnsi"/>
          <w:shd w:val="clear" w:color="auto" w:fill="FFFFFF"/>
        </w:rPr>
        <w:t xml:space="preserve"> for ranking </w:t>
      </w:r>
      <w:proofErr w:type="spellStart"/>
      <w:r w:rsidRPr="006D3054">
        <w:rPr>
          <w:rFonts w:cstheme="minorHAnsi"/>
          <w:shd w:val="clear" w:color="auto" w:fill="FFFFFF"/>
        </w:rPr>
        <w:t>genes</w:t>
      </w:r>
      <w:proofErr w:type="gramStart"/>
      <w:r w:rsidRPr="006D3054">
        <w:rPr>
          <w:rFonts w:cstheme="minorHAnsi"/>
          <w:shd w:val="clear" w:color="auto" w:fill="FFFFFF"/>
        </w:rPr>
        <w:t>?</w:t>
      </w:r>
      <w:r w:rsidRPr="006D3054">
        <w:rPr>
          <w:rFonts w:cstheme="minorHAnsi"/>
          <w:i/>
          <w:iCs/>
          <w:shd w:val="clear" w:color="auto" w:fill="FFFFFF"/>
        </w:rPr>
        <w:t>Bioinformatics</w:t>
      </w:r>
      <w:proofErr w:type="spellEnd"/>
      <w:proofErr w:type="gramEnd"/>
      <w:r w:rsidRPr="006D3054">
        <w:rPr>
          <w:rStyle w:val="apple-converted-space"/>
          <w:rFonts w:cstheme="minorHAnsi"/>
          <w:shd w:val="clear" w:color="auto" w:fill="FFFFFF"/>
        </w:rPr>
        <w:t> </w:t>
      </w:r>
      <w:r w:rsidRPr="006D3054">
        <w:rPr>
          <w:rFonts w:cstheme="minorHAnsi"/>
          <w:b/>
          <w:bCs/>
          <w:shd w:val="clear" w:color="auto" w:fill="FFFFFF"/>
        </w:rPr>
        <w:t>20</w:t>
      </w:r>
      <w:r w:rsidRPr="006D3054">
        <w:rPr>
          <w:rFonts w:cstheme="minorHAnsi"/>
          <w:shd w:val="clear" w:color="auto" w:fill="FFFFFF"/>
        </w:rPr>
        <w:t>, 253-258 (2004).</w:t>
      </w:r>
    </w:p>
    <w:sectPr w:rsidR="006D3054" w:rsidRPr="006D30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22C" w:rsidRDefault="001B022C" w:rsidP="007E26F8">
      <w:pPr>
        <w:spacing w:after="0" w:line="240" w:lineRule="auto"/>
      </w:pPr>
      <w:r>
        <w:separator/>
      </w:r>
    </w:p>
  </w:endnote>
  <w:endnote w:type="continuationSeparator" w:id="0">
    <w:p w:rsidR="001B022C" w:rsidRDefault="001B022C" w:rsidP="007E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22C" w:rsidRDefault="001B022C" w:rsidP="007E26F8">
      <w:pPr>
        <w:spacing w:after="0" w:line="240" w:lineRule="auto"/>
      </w:pPr>
      <w:r>
        <w:separator/>
      </w:r>
    </w:p>
  </w:footnote>
  <w:footnote w:type="continuationSeparator" w:id="0">
    <w:p w:rsidR="001B022C" w:rsidRDefault="001B022C" w:rsidP="007E26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C0BE1"/>
    <w:multiLevelType w:val="hybridMultilevel"/>
    <w:tmpl w:val="46BE515E"/>
    <w:lvl w:ilvl="0" w:tplc="FAD2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E54CD"/>
    <w:multiLevelType w:val="hybridMultilevel"/>
    <w:tmpl w:val="2B246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47D2E"/>
    <w:multiLevelType w:val="hybridMultilevel"/>
    <w:tmpl w:val="39BE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F7DFC"/>
    <w:multiLevelType w:val="hybridMultilevel"/>
    <w:tmpl w:val="46BE515E"/>
    <w:lvl w:ilvl="0" w:tplc="FAD2E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4527B"/>
    <w:multiLevelType w:val="hybridMultilevel"/>
    <w:tmpl w:val="00C4C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0608A"/>
    <w:multiLevelType w:val="hybridMultilevel"/>
    <w:tmpl w:val="AABC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216"/>
    <w:rsid w:val="00011627"/>
    <w:rsid w:val="000143F2"/>
    <w:rsid w:val="00025A58"/>
    <w:rsid w:val="000264AA"/>
    <w:rsid w:val="00054E34"/>
    <w:rsid w:val="0006659F"/>
    <w:rsid w:val="000A369E"/>
    <w:rsid w:val="000A4CEC"/>
    <w:rsid w:val="000C7AA6"/>
    <w:rsid w:val="000D0B15"/>
    <w:rsid w:val="000E1F2F"/>
    <w:rsid w:val="000E5D67"/>
    <w:rsid w:val="000E6B06"/>
    <w:rsid w:val="000F21B9"/>
    <w:rsid w:val="000F25D8"/>
    <w:rsid w:val="001107F1"/>
    <w:rsid w:val="0011243E"/>
    <w:rsid w:val="001155B8"/>
    <w:rsid w:val="00122AD6"/>
    <w:rsid w:val="00123353"/>
    <w:rsid w:val="00145D30"/>
    <w:rsid w:val="00146853"/>
    <w:rsid w:val="00161216"/>
    <w:rsid w:val="0016473E"/>
    <w:rsid w:val="001647BC"/>
    <w:rsid w:val="0017254F"/>
    <w:rsid w:val="00172828"/>
    <w:rsid w:val="001734BF"/>
    <w:rsid w:val="001834EF"/>
    <w:rsid w:val="0018459B"/>
    <w:rsid w:val="00186E3D"/>
    <w:rsid w:val="00196317"/>
    <w:rsid w:val="001A10ED"/>
    <w:rsid w:val="001A1A32"/>
    <w:rsid w:val="001A7EC6"/>
    <w:rsid w:val="001B022C"/>
    <w:rsid w:val="001B4972"/>
    <w:rsid w:val="001C1429"/>
    <w:rsid w:val="001D682C"/>
    <w:rsid w:val="001E1172"/>
    <w:rsid w:val="001F1610"/>
    <w:rsid w:val="00201DC6"/>
    <w:rsid w:val="0020788B"/>
    <w:rsid w:val="00210206"/>
    <w:rsid w:val="00215FE6"/>
    <w:rsid w:val="00216C9B"/>
    <w:rsid w:val="00221CA2"/>
    <w:rsid w:val="00230B6F"/>
    <w:rsid w:val="00234E7E"/>
    <w:rsid w:val="00235A32"/>
    <w:rsid w:val="00240146"/>
    <w:rsid w:val="00241091"/>
    <w:rsid w:val="0026500D"/>
    <w:rsid w:val="0027513C"/>
    <w:rsid w:val="00282771"/>
    <w:rsid w:val="00294128"/>
    <w:rsid w:val="00296CA5"/>
    <w:rsid w:val="002A08E5"/>
    <w:rsid w:val="002A1703"/>
    <w:rsid w:val="002B6021"/>
    <w:rsid w:val="002C3CA9"/>
    <w:rsid w:val="002D0115"/>
    <w:rsid w:val="002D078F"/>
    <w:rsid w:val="002D40B7"/>
    <w:rsid w:val="002D49D7"/>
    <w:rsid w:val="002E7DF4"/>
    <w:rsid w:val="00313C7E"/>
    <w:rsid w:val="00313E54"/>
    <w:rsid w:val="0031750E"/>
    <w:rsid w:val="0032516D"/>
    <w:rsid w:val="00325660"/>
    <w:rsid w:val="00327853"/>
    <w:rsid w:val="003317DD"/>
    <w:rsid w:val="00332EC7"/>
    <w:rsid w:val="00333931"/>
    <w:rsid w:val="0033578F"/>
    <w:rsid w:val="0033784F"/>
    <w:rsid w:val="00341511"/>
    <w:rsid w:val="00350E0A"/>
    <w:rsid w:val="00356DD8"/>
    <w:rsid w:val="0036337B"/>
    <w:rsid w:val="00364B98"/>
    <w:rsid w:val="00366238"/>
    <w:rsid w:val="00370A09"/>
    <w:rsid w:val="00374560"/>
    <w:rsid w:val="00380B79"/>
    <w:rsid w:val="00391302"/>
    <w:rsid w:val="0039692C"/>
    <w:rsid w:val="00396D39"/>
    <w:rsid w:val="00397A4B"/>
    <w:rsid w:val="003B12EF"/>
    <w:rsid w:val="003B1F08"/>
    <w:rsid w:val="003B3512"/>
    <w:rsid w:val="003B4CCF"/>
    <w:rsid w:val="003C3FC6"/>
    <w:rsid w:val="003D406B"/>
    <w:rsid w:val="003E329D"/>
    <w:rsid w:val="003F1CBE"/>
    <w:rsid w:val="003F40F9"/>
    <w:rsid w:val="00404314"/>
    <w:rsid w:val="004108C8"/>
    <w:rsid w:val="00411176"/>
    <w:rsid w:val="004367D2"/>
    <w:rsid w:val="00442496"/>
    <w:rsid w:val="00443F11"/>
    <w:rsid w:val="004517B4"/>
    <w:rsid w:val="00467483"/>
    <w:rsid w:val="00471961"/>
    <w:rsid w:val="00472121"/>
    <w:rsid w:val="004731E3"/>
    <w:rsid w:val="00473552"/>
    <w:rsid w:val="004912D3"/>
    <w:rsid w:val="00493240"/>
    <w:rsid w:val="004A26A7"/>
    <w:rsid w:val="004A4C57"/>
    <w:rsid w:val="004B0EC5"/>
    <w:rsid w:val="004B2FEA"/>
    <w:rsid w:val="004B43F5"/>
    <w:rsid w:val="004B721A"/>
    <w:rsid w:val="004C0199"/>
    <w:rsid w:val="004C1787"/>
    <w:rsid w:val="004C4297"/>
    <w:rsid w:val="004C775F"/>
    <w:rsid w:val="004D4E46"/>
    <w:rsid w:val="004E1474"/>
    <w:rsid w:val="004E1E8B"/>
    <w:rsid w:val="004E22E1"/>
    <w:rsid w:val="004F0544"/>
    <w:rsid w:val="004F0A3D"/>
    <w:rsid w:val="004F35BA"/>
    <w:rsid w:val="004F796F"/>
    <w:rsid w:val="00501A52"/>
    <w:rsid w:val="00512547"/>
    <w:rsid w:val="00512AEE"/>
    <w:rsid w:val="00514B3A"/>
    <w:rsid w:val="0052201A"/>
    <w:rsid w:val="0052302E"/>
    <w:rsid w:val="00525C8F"/>
    <w:rsid w:val="00530800"/>
    <w:rsid w:val="00534951"/>
    <w:rsid w:val="00550523"/>
    <w:rsid w:val="0055164E"/>
    <w:rsid w:val="005619B9"/>
    <w:rsid w:val="00566903"/>
    <w:rsid w:val="005741D6"/>
    <w:rsid w:val="0057454F"/>
    <w:rsid w:val="005817AA"/>
    <w:rsid w:val="005860EE"/>
    <w:rsid w:val="005A650F"/>
    <w:rsid w:val="005B2A7D"/>
    <w:rsid w:val="005C3EB0"/>
    <w:rsid w:val="005C6929"/>
    <w:rsid w:val="005D5F7F"/>
    <w:rsid w:val="005E087C"/>
    <w:rsid w:val="005F0C86"/>
    <w:rsid w:val="005F1DE2"/>
    <w:rsid w:val="00601B1B"/>
    <w:rsid w:val="00601C7C"/>
    <w:rsid w:val="00614FCA"/>
    <w:rsid w:val="00617ADA"/>
    <w:rsid w:val="00625420"/>
    <w:rsid w:val="00636018"/>
    <w:rsid w:val="00650832"/>
    <w:rsid w:val="00660B73"/>
    <w:rsid w:val="00667CED"/>
    <w:rsid w:val="00671F5B"/>
    <w:rsid w:val="006807CA"/>
    <w:rsid w:val="00685291"/>
    <w:rsid w:val="00693262"/>
    <w:rsid w:val="0069637B"/>
    <w:rsid w:val="006A0E2F"/>
    <w:rsid w:val="006A2EE1"/>
    <w:rsid w:val="006A43E0"/>
    <w:rsid w:val="006B0326"/>
    <w:rsid w:val="006B0CCB"/>
    <w:rsid w:val="006B1A82"/>
    <w:rsid w:val="006B2B12"/>
    <w:rsid w:val="006B3E8B"/>
    <w:rsid w:val="006B6319"/>
    <w:rsid w:val="006D3054"/>
    <w:rsid w:val="006F2E4D"/>
    <w:rsid w:val="007006C1"/>
    <w:rsid w:val="007137CA"/>
    <w:rsid w:val="007236D4"/>
    <w:rsid w:val="00724425"/>
    <w:rsid w:val="00724796"/>
    <w:rsid w:val="00724DB9"/>
    <w:rsid w:val="0072752E"/>
    <w:rsid w:val="00727CCA"/>
    <w:rsid w:val="00760906"/>
    <w:rsid w:val="007627B8"/>
    <w:rsid w:val="007646A4"/>
    <w:rsid w:val="007647D1"/>
    <w:rsid w:val="0076749E"/>
    <w:rsid w:val="007702F8"/>
    <w:rsid w:val="0077173C"/>
    <w:rsid w:val="0077242F"/>
    <w:rsid w:val="007929B4"/>
    <w:rsid w:val="007A5C48"/>
    <w:rsid w:val="007A72C2"/>
    <w:rsid w:val="007B373C"/>
    <w:rsid w:val="007B4BFD"/>
    <w:rsid w:val="007C205D"/>
    <w:rsid w:val="007C3028"/>
    <w:rsid w:val="007C4395"/>
    <w:rsid w:val="007D0831"/>
    <w:rsid w:val="007D16D4"/>
    <w:rsid w:val="007D33A2"/>
    <w:rsid w:val="007E26F8"/>
    <w:rsid w:val="007E68EB"/>
    <w:rsid w:val="007F521E"/>
    <w:rsid w:val="007F6EB0"/>
    <w:rsid w:val="008039C8"/>
    <w:rsid w:val="00832C24"/>
    <w:rsid w:val="008406E5"/>
    <w:rsid w:val="008440E5"/>
    <w:rsid w:val="008516C6"/>
    <w:rsid w:val="00862C02"/>
    <w:rsid w:val="00864166"/>
    <w:rsid w:val="00867CA8"/>
    <w:rsid w:val="00871E95"/>
    <w:rsid w:val="008763AC"/>
    <w:rsid w:val="00884F27"/>
    <w:rsid w:val="00891309"/>
    <w:rsid w:val="00891A83"/>
    <w:rsid w:val="00897356"/>
    <w:rsid w:val="00897457"/>
    <w:rsid w:val="008A555F"/>
    <w:rsid w:val="008A55E7"/>
    <w:rsid w:val="008B433B"/>
    <w:rsid w:val="008B44B4"/>
    <w:rsid w:val="008C1B7C"/>
    <w:rsid w:val="008C6AFB"/>
    <w:rsid w:val="008C7087"/>
    <w:rsid w:val="008D4C28"/>
    <w:rsid w:val="008E162F"/>
    <w:rsid w:val="008E66F3"/>
    <w:rsid w:val="008E74C1"/>
    <w:rsid w:val="008F60FC"/>
    <w:rsid w:val="009029AF"/>
    <w:rsid w:val="00904CBE"/>
    <w:rsid w:val="00907E5A"/>
    <w:rsid w:val="00915C95"/>
    <w:rsid w:val="00917C6B"/>
    <w:rsid w:val="009237DD"/>
    <w:rsid w:val="00924C6E"/>
    <w:rsid w:val="00924E04"/>
    <w:rsid w:val="00933640"/>
    <w:rsid w:val="00941CC0"/>
    <w:rsid w:val="0094294F"/>
    <w:rsid w:val="009637A1"/>
    <w:rsid w:val="00965DDE"/>
    <w:rsid w:val="009733FE"/>
    <w:rsid w:val="0098134A"/>
    <w:rsid w:val="009820E3"/>
    <w:rsid w:val="009846CD"/>
    <w:rsid w:val="00990AA7"/>
    <w:rsid w:val="0099549E"/>
    <w:rsid w:val="009A076F"/>
    <w:rsid w:val="009A2DA1"/>
    <w:rsid w:val="009B5CB2"/>
    <w:rsid w:val="009C0CA4"/>
    <w:rsid w:val="009C237A"/>
    <w:rsid w:val="009C6A1C"/>
    <w:rsid w:val="009D30E2"/>
    <w:rsid w:val="009E3153"/>
    <w:rsid w:val="009E716A"/>
    <w:rsid w:val="009F48AC"/>
    <w:rsid w:val="00A039F1"/>
    <w:rsid w:val="00A04339"/>
    <w:rsid w:val="00A0743F"/>
    <w:rsid w:val="00A1027A"/>
    <w:rsid w:val="00A1098D"/>
    <w:rsid w:val="00A24529"/>
    <w:rsid w:val="00A253F9"/>
    <w:rsid w:val="00A27E9F"/>
    <w:rsid w:val="00A31ECB"/>
    <w:rsid w:val="00A354C0"/>
    <w:rsid w:val="00A36079"/>
    <w:rsid w:val="00A37819"/>
    <w:rsid w:val="00A40D37"/>
    <w:rsid w:val="00A4536B"/>
    <w:rsid w:val="00A53285"/>
    <w:rsid w:val="00A5619B"/>
    <w:rsid w:val="00A852EF"/>
    <w:rsid w:val="00A879B5"/>
    <w:rsid w:val="00A9272D"/>
    <w:rsid w:val="00A97233"/>
    <w:rsid w:val="00AA07C9"/>
    <w:rsid w:val="00AA631E"/>
    <w:rsid w:val="00AD2980"/>
    <w:rsid w:val="00AD5C3D"/>
    <w:rsid w:val="00AF3F58"/>
    <w:rsid w:val="00AF6695"/>
    <w:rsid w:val="00B00EAE"/>
    <w:rsid w:val="00B10564"/>
    <w:rsid w:val="00B13A5A"/>
    <w:rsid w:val="00B16D50"/>
    <w:rsid w:val="00B23322"/>
    <w:rsid w:val="00B27C15"/>
    <w:rsid w:val="00B31EEC"/>
    <w:rsid w:val="00B33AEA"/>
    <w:rsid w:val="00B3462B"/>
    <w:rsid w:val="00B35B05"/>
    <w:rsid w:val="00B41CDF"/>
    <w:rsid w:val="00B46520"/>
    <w:rsid w:val="00B47B65"/>
    <w:rsid w:val="00B50920"/>
    <w:rsid w:val="00B51665"/>
    <w:rsid w:val="00B6027F"/>
    <w:rsid w:val="00B649FF"/>
    <w:rsid w:val="00B7715D"/>
    <w:rsid w:val="00B85C72"/>
    <w:rsid w:val="00BA1135"/>
    <w:rsid w:val="00BB00CB"/>
    <w:rsid w:val="00BB529D"/>
    <w:rsid w:val="00BC6602"/>
    <w:rsid w:val="00BD4692"/>
    <w:rsid w:val="00BE33B2"/>
    <w:rsid w:val="00BF046F"/>
    <w:rsid w:val="00BF16A6"/>
    <w:rsid w:val="00C000EC"/>
    <w:rsid w:val="00C03840"/>
    <w:rsid w:val="00C15234"/>
    <w:rsid w:val="00C23E7A"/>
    <w:rsid w:val="00C24F50"/>
    <w:rsid w:val="00C35176"/>
    <w:rsid w:val="00C546B9"/>
    <w:rsid w:val="00C80527"/>
    <w:rsid w:val="00C84D57"/>
    <w:rsid w:val="00C84F25"/>
    <w:rsid w:val="00C92465"/>
    <w:rsid w:val="00C93CF7"/>
    <w:rsid w:val="00CB38D1"/>
    <w:rsid w:val="00CC05C8"/>
    <w:rsid w:val="00CD180F"/>
    <w:rsid w:val="00CD3CF0"/>
    <w:rsid w:val="00CD6B37"/>
    <w:rsid w:val="00CE3C52"/>
    <w:rsid w:val="00CE5570"/>
    <w:rsid w:val="00CF1634"/>
    <w:rsid w:val="00D0205D"/>
    <w:rsid w:val="00D05E96"/>
    <w:rsid w:val="00D076FD"/>
    <w:rsid w:val="00D24382"/>
    <w:rsid w:val="00D2567A"/>
    <w:rsid w:val="00D26387"/>
    <w:rsid w:val="00D3471D"/>
    <w:rsid w:val="00D4138D"/>
    <w:rsid w:val="00D5238B"/>
    <w:rsid w:val="00D54C3F"/>
    <w:rsid w:val="00D77BDF"/>
    <w:rsid w:val="00D87D22"/>
    <w:rsid w:val="00DA1E8A"/>
    <w:rsid w:val="00DA2E77"/>
    <w:rsid w:val="00DA6E2A"/>
    <w:rsid w:val="00DC7639"/>
    <w:rsid w:val="00DD4457"/>
    <w:rsid w:val="00DF4C81"/>
    <w:rsid w:val="00E01787"/>
    <w:rsid w:val="00E037B8"/>
    <w:rsid w:val="00E040E7"/>
    <w:rsid w:val="00E05D0F"/>
    <w:rsid w:val="00E1181E"/>
    <w:rsid w:val="00E140AE"/>
    <w:rsid w:val="00E15AD5"/>
    <w:rsid w:val="00E33FDA"/>
    <w:rsid w:val="00E354B6"/>
    <w:rsid w:val="00E3715C"/>
    <w:rsid w:val="00E3750D"/>
    <w:rsid w:val="00E42968"/>
    <w:rsid w:val="00E67E5C"/>
    <w:rsid w:val="00E81C09"/>
    <w:rsid w:val="00E85095"/>
    <w:rsid w:val="00E96DE8"/>
    <w:rsid w:val="00EA582E"/>
    <w:rsid w:val="00EB6A4C"/>
    <w:rsid w:val="00EC32B8"/>
    <w:rsid w:val="00EC5051"/>
    <w:rsid w:val="00EC521A"/>
    <w:rsid w:val="00EC70AB"/>
    <w:rsid w:val="00ED3579"/>
    <w:rsid w:val="00ED4D66"/>
    <w:rsid w:val="00F043FA"/>
    <w:rsid w:val="00F0623F"/>
    <w:rsid w:val="00F13978"/>
    <w:rsid w:val="00F13E12"/>
    <w:rsid w:val="00F152E1"/>
    <w:rsid w:val="00F33785"/>
    <w:rsid w:val="00F3699A"/>
    <w:rsid w:val="00F61A1B"/>
    <w:rsid w:val="00F62864"/>
    <w:rsid w:val="00F7069D"/>
    <w:rsid w:val="00F73ADD"/>
    <w:rsid w:val="00F82FEE"/>
    <w:rsid w:val="00F87F5E"/>
    <w:rsid w:val="00FA1D5D"/>
    <w:rsid w:val="00FA4A77"/>
    <w:rsid w:val="00FB3273"/>
    <w:rsid w:val="00FB579A"/>
    <w:rsid w:val="00FC24E1"/>
    <w:rsid w:val="00FD2774"/>
    <w:rsid w:val="00FE11C1"/>
    <w:rsid w:val="00FE11E5"/>
    <w:rsid w:val="00FE4FDB"/>
    <w:rsid w:val="00FF147B"/>
    <w:rsid w:val="00FF2C9F"/>
    <w:rsid w:val="00FF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7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216"/>
    <w:rPr>
      <w:color w:val="0000FF" w:themeColor="hyperlink"/>
      <w:u w:val="single"/>
    </w:rPr>
  </w:style>
  <w:style w:type="paragraph" w:styleId="ListParagraph">
    <w:name w:val="List Paragraph"/>
    <w:basedOn w:val="Normal"/>
    <w:uiPriority w:val="34"/>
    <w:qFormat/>
    <w:rsid w:val="00B13A5A"/>
    <w:pPr>
      <w:ind w:left="720"/>
      <w:contextualSpacing/>
    </w:pPr>
  </w:style>
  <w:style w:type="character" w:customStyle="1" w:styleId="Heading1Char">
    <w:name w:val="Heading 1 Char"/>
    <w:basedOn w:val="DefaultParagraphFont"/>
    <w:link w:val="Heading1"/>
    <w:uiPriority w:val="9"/>
    <w:rsid w:val="00B13A5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619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05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E96"/>
    <w:rPr>
      <w:rFonts w:ascii="Tahoma" w:hAnsi="Tahoma" w:cs="Tahoma"/>
      <w:sz w:val="16"/>
      <w:szCs w:val="16"/>
    </w:rPr>
  </w:style>
  <w:style w:type="character" w:styleId="PlaceholderText">
    <w:name w:val="Placeholder Text"/>
    <w:basedOn w:val="DefaultParagraphFont"/>
    <w:uiPriority w:val="99"/>
    <w:semiHidden/>
    <w:rsid w:val="00CD3CF0"/>
    <w:rPr>
      <w:color w:val="808080"/>
    </w:rPr>
  </w:style>
  <w:style w:type="character" w:customStyle="1" w:styleId="Heading2Char">
    <w:name w:val="Heading 2 Char"/>
    <w:basedOn w:val="DefaultParagraphFont"/>
    <w:link w:val="Heading2"/>
    <w:uiPriority w:val="9"/>
    <w:rsid w:val="00B27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C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E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F8"/>
  </w:style>
  <w:style w:type="paragraph" w:styleId="Footer">
    <w:name w:val="footer"/>
    <w:basedOn w:val="Normal"/>
    <w:link w:val="FooterChar"/>
    <w:uiPriority w:val="99"/>
    <w:unhideWhenUsed/>
    <w:rsid w:val="007E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F8"/>
  </w:style>
  <w:style w:type="character" w:customStyle="1" w:styleId="apple-converted-space">
    <w:name w:val="apple-converted-space"/>
    <w:basedOn w:val="DefaultParagraphFont"/>
    <w:rsid w:val="006D3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3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7C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216"/>
    <w:rPr>
      <w:color w:val="0000FF" w:themeColor="hyperlink"/>
      <w:u w:val="single"/>
    </w:rPr>
  </w:style>
  <w:style w:type="paragraph" w:styleId="ListParagraph">
    <w:name w:val="List Paragraph"/>
    <w:basedOn w:val="Normal"/>
    <w:uiPriority w:val="34"/>
    <w:qFormat/>
    <w:rsid w:val="00B13A5A"/>
    <w:pPr>
      <w:ind w:left="720"/>
      <w:contextualSpacing/>
    </w:pPr>
  </w:style>
  <w:style w:type="character" w:customStyle="1" w:styleId="Heading1Char">
    <w:name w:val="Heading 1 Char"/>
    <w:basedOn w:val="DefaultParagraphFont"/>
    <w:link w:val="Heading1"/>
    <w:uiPriority w:val="9"/>
    <w:rsid w:val="00B13A5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619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05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E96"/>
    <w:rPr>
      <w:rFonts w:ascii="Tahoma" w:hAnsi="Tahoma" w:cs="Tahoma"/>
      <w:sz w:val="16"/>
      <w:szCs w:val="16"/>
    </w:rPr>
  </w:style>
  <w:style w:type="character" w:styleId="PlaceholderText">
    <w:name w:val="Placeholder Text"/>
    <w:basedOn w:val="DefaultParagraphFont"/>
    <w:uiPriority w:val="99"/>
    <w:semiHidden/>
    <w:rsid w:val="00CD3CF0"/>
    <w:rPr>
      <w:color w:val="808080"/>
    </w:rPr>
  </w:style>
  <w:style w:type="character" w:customStyle="1" w:styleId="Heading2Char">
    <w:name w:val="Heading 2 Char"/>
    <w:basedOn w:val="DefaultParagraphFont"/>
    <w:link w:val="Heading2"/>
    <w:uiPriority w:val="9"/>
    <w:rsid w:val="00B27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C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E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6F8"/>
  </w:style>
  <w:style w:type="paragraph" w:styleId="Footer">
    <w:name w:val="footer"/>
    <w:basedOn w:val="Normal"/>
    <w:link w:val="FooterChar"/>
    <w:uiPriority w:val="99"/>
    <w:unhideWhenUsed/>
    <w:rsid w:val="007E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6F8"/>
  </w:style>
  <w:style w:type="character" w:customStyle="1" w:styleId="apple-converted-space">
    <w:name w:val="apple-converted-space"/>
    <w:basedOn w:val="DefaultParagraphFont"/>
    <w:rsid w:val="006D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47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amesh@mit.edu"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bi.nlm.nih.gov/gds" TargetMode="External"/><Relationship Id="rId4" Type="http://schemas.openxmlformats.org/officeDocument/2006/relationships/settings" Target="settings.xml"/><Relationship Id="rId9" Type="http://schemas.openxmlformats.org/officeDocument/2006/relationships/hyperlink" Target="http://www.nlm.nih.gov/mesh/"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20"/>
      <c:rotY val="90"/>
      <c:rAngAx val="0"/>
      <c:perspective val="30"/>
    </c:view3D>
    <c:floor>
      <c:thickness val="0"/>
    </c:floor>
    <c:sideWall>
      <c:thickness val="0"/>
    </c:sideWall>
    <c:backWall>
      <c:thickness val="0"/>
    </c:backWall>
    <c:plotArea>
      <c:layout>
        <c:manualLayout>
          <c:layoutTarget val="inner"/>
          <c:xMode val="edge"/>
          <c:yMode val="edge"/>
          <c:x val="3.1795584375482473E-2"/>
          <c:y val="5.1400554097404488E-2"/>
          <c:w val="0.86261965416087694"/>
          <c:h val="0.89719889180519097"/>
        </c:manualLayout>
      </c:layout>
      <c:surface3DChart>
        <c:wireframe val="0"/>
        <c:ser>
          <c:idx val="0"/>
          <c:order val="0"/>
          <c:tx>
            <c:v>10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(Sheet1!$E$1,Sheet1!$E$10,Sheet1!$E$19,Sheet1!$E$28,Sheet1!$E$37,Sheet1!$E$46,Sheet1!$E$55,Sheet1!$E$64,Sheet1!$E$73)</c:f>
              <c:numCache>
                <c:formatCode>General</c:formatCode>
                <c:ptCount val="9"/>
                <c:pt idx="0">
                  <c:v>-0.78125</c:v>
                </c:pt>
                <c:pt idx="1">
                  <c:v>-0.28125</c:v>
                </c:pt>
                <c:pt idx="2">
                  <c:v>-1.5625</c:v>
                </c:pt>
                <c:pt idx="3">
                  <c:v>1.21875</c:v>
                </c:pt>
                <c:pt idx="4">
                  <c:v>1.21875</c:v>
                </c:pt>
                <c:pt idx="5">
                  <c:v>1.21875</c:v>
                </c:pt>
                <c:pt idx="6">
                  <c:v>3.5248041666700001</c:v>
                </c:pt>
                <c:pt idx="7">
                  <c:v>4.5664708333300004</c:v>
                </c:pt>
                <c:pt idx="8">
                  <c:v>3.5248041666700001</c:v>
                </c:pt>
              </c:numCache>
            </c:numRef>
          </c:val>
        </c:ser>
        <c:ser>
          <c:idx val="1"/>
          <c:order val="1"/>
          <c:tx>
            <c:v>20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(Sheet1!$E$2,Sheet1!$E$11,Sheet1!$E$20,Sheet1!$E$29,Sheet1!$E$38,Sheet1!$E$47,Sheet1!$E$56,Sheet1!$E$65,Sheet1!$E$74)</c:f>
              <c:numCache>
                <c:formatCode>General</c:formatCode>
                <c:ptCount val="9"/>
                <c:pt idx="0">
                  <c:v>-14.853899999999999</c:v>
                </c:pt>
                <c:pt idx="1">
                  <c:v>-13.9610375</c:v>
                </c:pt>
                <c:pt idx="2">
                  <c:v>-11.282475</c:v>
                </c:pt>
                <c:pt idx="3">
                  <c:v>-11.282475</c:v>
                </c:pt>
                <c:pt idx="4">
                  <c:v>-9.8214249999999996</c:v>
                </c:pt>
                <c:pt idx="5">
                  <c:v>-9.8214249999999996</c:v>
                </c:pt>
                <c:pt idx="6">
                  <c:v>-12.0535666667</c:v>
                </c:pt>
                <c:pt idx="7">
                  <c:v>-11.1607041667</c:v>
                </c:pt>
                <c:pt idx="8">
                  <c:v>-11.1607041667</c:v>
                </c:pt>
              </c:numCache>
            </c:numRef>
          </c:val>
        </c:ser>
        <c:ser>
          <c:idx val="2"/>
          <c:order val="2"/>
          <c:tx>
            <c:v>30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(Sheet1!$E$3,Sheet1!$E$12,Sheet1!$E$21,Sheet1!$E$30,Sheet1!$E$39,Sheet1!$E$48,Sheet1!$E$57,Sheet1!$E$66,Sheet1!$E$75)</c:f>
              <c:numCache>
                <c:formatCode>General</c:formatCode>
                <c:ptCount val="9"/>
                <c:pt idx="0">
                  <c:v>-8.9912375000000004</c:v>
                </c:pt>
                <c:pt idx="1">
                  <c:v>-5.2083374999999998</c:v>
                </c:pt>
                <c:pt idx="2">
                  <c:v>-5.2083374999999998</c:v>
                </c:pt>
                <c:pt idx="3">
                  <c:v>-10.416662499999999</c:v>
                </c:pt>
                <c:pt idx="4">
                  <c:v>-5.2083374999999998</c:v>
                </c:pt>
                <c:pt idx="5">
                  <c:v>-4.8245624999999999</c:v>
                </c:pt>
                <c:pt idx="6">
                  <c:v>-6.0769214285700004</c:v>
                </c:pt>
                <c:pt idx="7">
                  <c:v>-1.3578333333299999</c:v>
                </c:pt>
                <c:pt idx="8">
                  <c:v>3.10666666667E-2</c:v>
                </c:pt>
              </c:numCache>
            </c:numRef>
          </c:val>
        </c:ser>
        <c:ser>
          <c:idx val="3"/>
          <c:order val="3"/>
          <c:tx>
            <c:v>40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(Sheet1!$E$4,Sheet1!$E$13,Sheet1!$E$22,Sheet1!$E$31,Sheet1!$E$40,Sheet1!$E$49,Sheet1!$E$58,Sheet1!$E$68,Sheet1!$E$68,Sheet1!$E$67,Sheet1!$E$76)</c:f>
              <c:numCache>
                <c:formatCode>General</c:formatCode>
                <c:ptCount val="11"/>
                <c:pt idx="0">
                  <c:v>-22.239587499999999</c:v>
                </c:pt>
                <c:pt idx="1">
                  <c:v>-21.458337499999999</c:v>
                </c:pt>
                <c:pt idx="2">
                  <c:v>-21.458337499999999</c:v>
                </c:pt>
                <c:pt idx="3">
                  <c:v>-27.708337499999999</c:v>
                </c:pt>
                <c:pt idx="4">
                  <c:v>-16.101187500000002</c:v>
                </c:pt>
                <c:pt idx="5">
                  <c:v>-16.101187500000002</c:v>
                </c:pt>
                <c:pt idx="6">
                  <c:v>-11.2499916667</c:v>
                </c:pt>
                <c:pt idx="7">
                  <c:v>5.5555599999999998</c:v>
                </c:pt>
                <c:pt idx="8">
                  <c:v>5.5555599999999998</c:v>
                </c:pt>
                <c:pt idx="9">
                  <c:v>-11.2499916667</c:v>
                </c:pt>
                <c:pt idx="10">
                  <c:v>-11.535705</c:v>
                </c:pt>
              </c:numCache>
            </c:numRef>
          </c:val>
        </c:ser>
        <c:ser>
          <c:idx val="4"/>
          <c:order val="4"/>
          <c:tx>
            <c:v>50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(Sheet1!$E$5,Sheet1!$E$14,Sheet1!$E$23,Sheet1!$E$32,Sheet1!$E$41,Sheet1!$E$50,Sheet1!$E$59,Sheet1!$E$68,Sheet1!$E$77)</c:f>
              <c:numCache>
                <c:formatCode>General</c:formatCode>
                <c:ptCount val="9"/>
                <c:pt idx="0">
                  <c:v>-20</c:v>
                </c:pt>
                <c:pt idx="1">
                  <c:v>-17.77778</c:v>
                </c:pt>
                <c:pt idx="2">
                  <c:v>-17.77778</c:v>
                </c:pt>
                <c:pt idx="3">
                  <c:v>-21.11112</c:v>
                </c:pt>
                <c:pt idx="4">
                  <c:v>-1.1111200000000001</c:v>
                </c:pt>
                <c:pt idx="5">
                  <c:v>-1.1111200000000001</c:v>
                </c:pt>
                <c:pt idx="6">
                  <c:v>-1.1111200000000001</c:v>
                </c:pt>
                <c:pt idx="7">
                  <c:v>5.5555599999999998</c:v>
                </c:pt>
                <c:pt idx="8">
                  <c:v>5.5555599999999998</c:v>
                </c:pt>
              </c:numCache>
            </c:numRef>
          </c:val>
        </c:ser>
        <c:ser>
          <c:idx val="5"/>
          <c:order val="5"/>
          <c:tx>
            <c:v>60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(Sheet1!$E$6,Sheet1!$E$15,Sheet1!$E$15,Sheet1!$E$15,Sheet1!$E$24,Sheet1!$E$33,Sheet1!$E$42,Sheet1!$E$51,Sheet1!$E$61,Sheet1!$E$61,Sheet1!$E$60,Sheet1!$E$69,Sheet1!$E$78)</c:f>
              <c:numCache>
                <c:formatCode>General</c:formatCode>
                <c:ptCount val="13"/>
                <c:pt idx="0">
                  <c:v>-28.57142</c:v>
                </c:pt>
                <c:pt idx="1">
                  <c:v>-35.714280000000002</c:v>
                </c:pt>
                <c:pt idx="2">
                  <c:v>-35.714280000000002</c:v>
                </c:pt>
                <c:pt idx="3">
                  <c:v>-35.714280000000002</c:v>
                </c:pt>
                <c:pt idx="4">
                  <c:v>-35.714280000000002</c:v>
                </c:pt>
                <c:pt idx="5">
                  <c:v>-35.714280000000002</c:v>
                </c:pt>
                <c:pt idx="6">
                  <c:v>-35.714280000000002</c:v>
                </c:pt>
                <c:pt idx="7">
                  <c:v>-25.714279999999999</c:v>
                </c:pt>
                <c:pt idx="8">
                  <c:v>-21.33334</c:v>
                </c:pt>
                <c:pt idx="9">
                  <c:v>-21.33334</c:v>
                </c:pt>
                <c:pt idx="10">
                  <c:v>-25.714279999999999</c:v>
                </c:pt>
                <c:pt idx="11">
                  <c:v>-25.714279999999999</c:v>
                </c:pt>
                <c:pt idx="12">
                  <c:v>-25.714279999999999</c:v>
                </c:pt>
              </c:numCache>
            </c:numRef>
          </c:val>
        </c:ser>
        <c:ser>
          <c:idx val="6"/>
          <c:order val="6"/>
          <c:tx>
            <c:v>70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(Sheet1!$E$7,Sheet1!$E$16,Sheet1!$E$25,Sheet1!$E$34,Sheet1!$E$43,Sheet1!$E$52,Sheet1!$E$61,Sheet1!$E$70,Sheet1!$E$79)</c:f>
              <c:numCache>
                <c:formatCode>General</c:formatCode>
                <c:ptCount val="9"/>
                <c:pt idx="0">
                  <c:v>-17.33334</c:v>
                </c:pt>
                <c:pt idx="1">
                  <c:v>-41.33334</c:v>
                </c:pt>
                <c:pt idx="2">
                  <c:v>-41.33334</c:v>
                </c:pt>
                <c:pt idx="3">
                  <c:v>-21.33334</c:v>
                </c:pt>
                <c:pt idx="4">
                  <c:v>-21.33334</c:v>
                </c:pt>
                <c:pt idx="5">
                  <c:v>-21.33334</c:v>
                </c:pt>
                <c:pt idx="6">
                  <c:v>-21.33334</c:v>
                </c:pt>
                <c:pt idx="7">
                  <c:v>-21.33334</c:v>
                </c:pt>
                <c:pt idx="8">
                  <c:v>-21.33334</c:v>
                </c:pt>
              </c:numCache>
            </c:numRef>
          </c:val>
        </c:ser>
        <c:ser>
          <c:idx val="7"/>
          <c:order val="7"/>
          <c:tx>
            <c:v>80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(Sheet1!$E$8,Sheet1!$E$17,Sheet1!$E$26,Sheet1!$E$35,Sheet1!$E$44,Sheet1!$E$53,Sheet1!$E$62,Sheet1!$E$71,Sheet1!$E$80)</c:f>
              <c:numCache>
                <c:formatCode>General</c:formatCode>
                <c:ptCount val="9"/>
                <c:pt idx="0">
                  <c:v>-10</c:v>
                </c:pt>
                <c:pt idx="1">
                  <c:v>-16.66666</c:v>
                </c:pt>
                <c:pt idx="2">
                  <c:v>-23.33334</c:v>
                </c:pt>
                <c:pt idx="3">
                  <c:v>-3.3333400000000002</c:v>
                </c:pt>
                <c:pt idx="4">
                  <c:v>-3.3333400000000002</c:v>
                </c:pt>
                <c:pt idx="5">
                  <c:v>-3.3333400000000002</c:v>
                </c:pt>
                <c:pt idx="6">
                  <c:v>-3.3333400000000002</c:v>
                </c:pt>
                <c:pt idx="7">
                  <c:v>-3.3333400000000002</c:v>
                </c:pt>
                <c:pt idx="8">
                  <c:v>-7.5</c:v>
                </c:pt>
              </c:numCache>
            </c:numRef>
          </c:val>
        </c:ser>
        <c:ser>
          <c:idx val="8"/>
          <c:order val="8"/>
          <c:tx>
            <c:v>90</c:v>
          </c:tx>
          <c:cat>
            <c:numRef>
              <c:f>(Sheet1!$A$1,Sheet1!$A$10,Sheet1!$A$19,Sheet1!$A$28,Sheet1!$A$37,Sheet1!$A$46,Sheet1!$A$55,Sheet1!$A$64,Sheet1!$A$73)</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(Sheet1!$E$9,Sheet1!$E$18,Sheet1!$E$27,Sheet1!$E$36,Sheet1!$E$45,Sheet1!$E$54,Sheet1!$E$63,Sheet1!$E$72,Sheet1!$E$81)</c:f>
              <c:numCache>
                <c:formatCode>General</c:formatCode>
                <c:ptCount val="9"/>
                <c:pt idx="0">
                  <c:v>0</c:v>
                </c:pt>
                <c:pt idx="1">
                  <c:v>20</c:v>
                </c:pt>
                <c:pt idx="2">
                  <c:v>20</c:v>
                </c:pt>
                <c:pt idx="3">
                  <c:v>20</c:v>
                </c:pt>
                <c:pt idx="4">
                  <c:v>40</c:v>
                </c:pt>
                <c:pt idx="5">
                  <c:v>40</c:v>
                </c:pt>
                <c:pt idx="6">
                  <c:v>40</c:v>
                </c:pt>
                <c:pt idx="7">
                  <c:v>33.333333333299997</c:v>
                </c:pt>
                <c:pt idx="8">
                  <c:v>33.333333333299997</c:v>
                </c:pt>
              </c:numCache>
            </c:numRef>
          </c:val>
        </c:ser>
        <c:bandFmts/>
        <c:axId val="135649152"/>
        <c:axId val="135650688"/>
        <c:axId val="135637632"/>
      </c:surface3DChart>
      <c:catAx>
        <c:axId val="135649152"/>
        <c:scaling>
          <c:orientation val="minMax"/>
        </c:scaling>
        <c:delete val="0"/>
        <c:axPos val="b"/>
        <c:numFmt formatCode="General" sourceLinked="1"/>
        <c:majorTickMark val="out"/>
        <c:minorTickMark val="none"/>
        <c:tickLblPos val="nextTo"/>
        <c:crossAx val="135650688"/>
        <c:crosses val="autoZero"/>
        <c:auto val="1"/>
        <c:lblAlgn val="ctr"/>
        <c:lblOffset val="100"/>
        <c:noMultiLvlLbl val="0"/>
      </c:catAx>
      <c:valAx>
        <c:axId val="135650688"/>
        <c:scaling>
          <c:orientation val="minMax"/>
        </c:scaling>
        <c:delete val="0"/>
        <c:axPos val="r"/>
        <c:majorGridlines/>
        <c:numFmt formatCode="General" sourceLinked="1"/>
        <c:majorTickMark val="out"/>
        <c:minorTickMark val="none"/>
        <c:tickLblPos val="nextTo"/>
        <c:crossAx val="135649152"/>
        <c:crosses val="autoZero"/>
        <c:crossBetween val="midCat"/>
      </c:valAx>
      <c:serAx>
        <c:axId val="135637632"/>
        <c:scaling>
          <c:orientation val="minMax"/>
        </c:scaling>
        <c:delete val="0"/>
        <c:axPos val="b"/>
        <c:majorTickMark val="out"/>
        <c:minorTickMark val="none"/>
        <c:tickLblPos val="nextTo"/>
        <c:crossAx val="135650688"/>
        <c:crosses val="autoZero"/>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3281</TotalTime>
  <Pages>10</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Vinayak</cp:lastModifiedBy>
  <cp:revision>163</cp:revision>
  <dcterms:created xsi:type="dcterms:W3CDTF">2012-05-16T17:58:00Z</dcterms:created>
  <dcterms:modified xsi:type="dcterms:W3CDTF">2012-05-25T15:12:00Z</dcterms:modified>
</cp:coreProperties>
</file>