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3258F" w14:textId="77777777" w:rsidR="00784CC3" w:rsidRDefault="00784CC3" w:rsidP="00231283">
      <w:pPr>
        <w:spacing w:line="360" w:lineRule="auto"/>
        <w:rPr>
          <w:rFonts w:ascii="宋体" w:eastAsia="宋体" w:hAnsi="宋体"/>
          <w:b/>
          <w:sz w:val="24"/>
        </w:rPr>
      </w:pPr>
      <w:bookmarkStart w:id="0" w:name="_Hlk187508700"/>
      <w:bookmarkEnd w:id="0"/>
    </w:p>
    <w:p w14:paraId="7E87BBB7" w14:textId="484B28BD" w:rsidR="00231283" w:rsidRPr="00E7655D" w:rsidRDefault="00752B9B" w:rsidP="00231283">
      <w:pPr>
        <w:spacing w:line="360" w:lineRule="auto"/>
        <w:jc w:val="center"/>
        <w:rPr>
          <w:b/>
          <w:sz w:val="36"/>
          <w:szCs w:val="36"/>
        </w:rPr>
      </w:pPr>
      <w:r w:rsidRPr="00752B9B">
        <w:rPr>
          <w:rFonts w:hint="eastAsia"/>
          <w:b/>
          <w:sz w:val="36"/>
          <w:szCs w:val="36"/>
        </w:rPr>
        <w:t>简易电阻电容电感测量仪</w:t>
      </w:r>
    </w:p>
    <w:p w14:paraId="6039221A" w14:textId="77777777" w:rsidR="006A5020" w:rsidRDefault="00231283" w:rsidP="006A5020">
      <w:pPr>
        <w:spacing w:line="360" w:lineRule="auto"/>
        <w:jc w:val="center"/>
        <w:rPr>
          <w:rFonts w:ascii="宋体" w:eastAsia="宋体" w:hAnsi="宋体"/>
          <w:b/>
          <w:sz w:val="24"/>
        </w:rPr>
      </w:pPr>
      <w:r w:rsidRPr="007949D0">
        <w:rPr>
          <w:rFonts w:ascii="宋体" w:eastAsia="宋体" w:hAnsi="宋体" w:hint="eastAsia"/>
          <w:b/>
          <w:sz w:val="24"/>
        </w:rPr>
        <w:t>摘  要</w:t>
      </w:r>
    </w:p>
    <w:p w14:paraId="4627022E" w14:textId="77777777" w:rsidR="00E2294E" w:rsidRDefault="00E2294E" w:rsidP="006A5020">
      <w:pPr>
        <w:spacing w:line="360" w:lineRule="auto"/>
        <w:jc w:val="center"/>
        <w:rPr>
          <w:rFonts w:ascii="宋体" w:eastAsia="宋体" w:hAnsi="宋体"/>
          <w:b/>
          <w:sz w:val="24"/>
        </w:rPr>
      </w:pPr>
    </w:p>
    <w:p w14:paraId="4ED6886A" w14:textId="1BD518B5" w:rsidR="00231283" w:rsidRPr="007949D0" w:rsidRDefault="006A5020" w:rsidP="00E2294E">
      <w:pPr>
        <w:spacing w:line="360" w:lineRule="auto"/>
        <w:ind w:firstLineChars="200" w:firstLine="480"/>
        <w:rPr>
          <w:rFonts w:ascii="宋体" w:eastAsia="宋体" w:hAnsi="宋体" w:cs="Arial"/>
          <w:sz w:val="18"/>
          <w:szCs w:val="18"/>
        </w:rPr>
      </w:pPr>
      <w:r w:rsidRPr="006A5020">
        <w:rPr>
          <w:rFonts w:ascii="黑体" w:eastAsia="黑体" w:hAnsi="黑体" w:hint="eastAsia"/>
          <w:sz w:val="24"/>
        </w:rPr>
        <w:t>本电路相当于</w:t>
      </w:r>
      <w:r w:rsidR="00B3375E">
        <w:rPr>
          <w:rFonts w:ascii="黑体" w:eastAsia="黑体" w:hAnsi="黑体" w:hint="eastAsia"/>
          <w:sz w:val="24"/>
        </w:rPr>
        <w:t>自动</w:t>
      </w:r>
      <w:r w:rsidR="00752B9B" w:rsidRPr="00752B9B">
        <w:rPr>
          <w:rFonts w:ascii="黑体" w:eastAsia="黑体" w:hAnsi="黑体" w:hint="eastAsia"/>
          <w:sz w:val="24"/>
        </w:rPr>
        <w:t>电阻电容电感测量</w:t>
      </w:r>
      <w:r w:rsidR="00752B9B">
        <w:rPr>
          <w:rFonts w:ascii="黑体" w:eastAsia="黑体" w:hAnsi="黑体" w:hint="eastAsia"/>
          <w:sz w:val="24"/>
        </w:rPr>
        <w:t>装置</w:t>
      </w:r>
      <w:r>
        <w:rPr>
          <w:rFonts w:ascii="黑体" w:eastAsia="黑体" w:hAnsi="黑体" w:hint="eastAsia"/>
          <w:sz w:val="24"/>
        </w:rPr>
        <w:t>，</w:t>
      </w:r>
      <w:r w:rsidR="002815F0">
        <w:rPr>
          <w:rFonts w:ascii="黑体" w:eastAsia="黑体" w:hAnsi="黑体" w:hint="eastAsia"/>
          <w:sz w:val="24"/>
        </w:rPr>
        <w:t>使用</w:t>
      </w:r>
      <w:r w:rsidR="006247A9" w:rsidRPr="006247A9">
        <w:rPr>
          <w:rFonts w:ascii="黑体" w:eastAsia="黑体" w:hAnsi="黑体" w:hint="eastAsia"/>
          <w:sz w:val="24"/>
        </w:rPr>
        <w:t>±</w:t>
      </w:r>
      <w:r w:rsidR="00752B9B">
        <w:rPr>
          <w:rFonts w:ascii="黑体" w:eastAsia="黑体" w:hAnsi="黑体" w:hint="eastAsia"/>
          <w:sz w:val="24"/>
        </w:rPr>
        <w:t>5</w:t>
      </w:r>
      <w:r w:rsidR="006247A9">
        <w:rPr>
          <w:rFonts w:ascii="黑体" w:eastAsia="黑体" w:hAnsi="黑体" w:hint="eastAsia"/>
          <w:sz w:val="24"/>
        </w:rPr>
        <w:t>V</w:t>
      </w:r>
      <w:r w:rsidR="002815F0">
        <w:rPr>
          <w:rFonts w:ascii="黑体" w:eastAsia="黑体" w:hAnsi="黑体" w:hint="eastAsia"/>
          <w:sz w:val="24"/>
        </w:rPr>
        <w:t>供电输入，</w:t>
      </w:r>
      <w:r w:rsidR="00196FC0">
        <w:rPr>
          <w:rFonts w:ascii="黑体" w:eastAsia="黑体" w:hAnsi="黑体" w:hint="eastAsia"/>
          <w:sz w:val="24"/>
        </w:rPr>
        <w:t>采用</w:t>
      </w:r>
      <w:r w:rsidR="00752B9B">
        <w:rPr>
          <w:rFonts w:ascii="黑体" w:eastAsia="黑体" w:hAnsi="黑体" w:hint="eastAsia"/>
          <w:sz w:val="24"/>
        </w:rPr>
        <w:t>LCR电桥测量元件的阻抗，再利用电容、电感通过电流电压信号的相位差计算对应元件</w:t>
      </w:r>
      <w:r w:rsidR="00B3375E">
        <w:rPr>
          <w:rFonts w:ascii="黑体" w:eastAsia="黑体" w:hAnsi="黑体" w:hint="eastAsia"/>
          <w:sz w:val="24"/>
        </w:rPr>
        <w:t>数</w:t>
      </w:r>
      <w:r w:rsidR="00752B9B">
        <w:rPr>
          <w:rFonts w:ascii="黑体" w:eastAsia="黑体" w:hAnsi="黑体" w:hint="eastAsia"/>
          <w:sz w:val="24"/>
        </w:rPr>
        <w:t>值</w:t>
      </w:r>
      <w:r w:rsidR="00B3622C">
        <w:rPr>
          <w:rFonts w:ascii="黑体" w:eastAsia="黑体" w:hAnsi="黑体" w:hint="eastAsia"/>
          <w:sz w:val="24"/>
        </w:rPr>
        <w:t>。</w:t>
      </w:r>
      <w:r w:rsidR="00B3375E">
        <w:rPr>
          <w:rFonts w:ascii="黑体" w:eastAsia="黑体" w:hAnsi="黑体" w:hint="eastAsia"/>
          <w:sz w:val="24"/>
        </w:rPr>
        <w:t>元件接入电路时，MCU将测量元件两端电压以判断其类型</w:t>
      </w:r>
      <w:r w:rsidR="00196FC0">
        <w:rPr>
          <w:rFonts w:ascii="黑体" w:eastAsia="黑体" w:hAnsi="黑体" w:hint="eastAsia"/>
          <w:sz w:val="24"/>
        </w:rPr>
        <w:t>，</w:t>
      </w:r>
      <w:r w:rsidR="00B3375E">
        <w:rPr>
          <w:rFonts w:ascii="黑体" w:eastAsia="黑体" w:hAnsi="黑体" w:hint="eastAsia"/>
          <w:sz w:val="24"/>
        </w:rPr>
        <w:t>再由MCU控制将待测元件接入电桥电路并同时输入对应正弦信号</w:t>
      </w:r>
      <w:r w:rsidR="00D27526">
        <w:rPr>
          <w:rFonts w:ascii="黑体" w:eastAsia="黑体" w:hAnsi="黑体" w:hint="eastAsia"/>
          <w:sz w:val="24"/>
        </w:rPr>
        <w:t>。</w:t>
      </w:r>
      <w:r w:rsidR="00B3375E">
        <w:rPr>
          <w:rFonts w:ascii="黑体" w:eastAsia="黑体" w:hAnsi="黑体" w:hint="eastAsia"/>
          <w:sz w:val="24"/>
        </w:rPr>
        <w:t>之后MCU读取待测元件在电桥中的分压，比较以选择合适量程，求其阻抗；并读取转化后的信号相位差以求其阻抗角</w:t>
      </w:r>
      <w:r w:rsidR="00C6249A">
        <w:rPr>
          <w:rFonts w:ascii="黑体" w:eastAsia="黑体" w:hAnsi="黑体" w:hint="eastAsia"/>
          <w:sz w:val="24"/>
        </w:rPr>
        <w:t>。</w:t>
      </w:r>
      <w:r w:rsidR="00B3375E">
        <w:rPr>
          <w:rFonts w:ascii="黑体" w:eastAsia="黑体" w:hAnsi="黑体" w:hint="eastAsia"/>
          <w:sz w:val="24"/>
        </w:rPr>
        <w:t>利用元件阻抗及通过信号的阻抗角即可求得元件数值。</w:t>
      </w:r>
    </w:p>
    <w:p w14:paraId="465746D0" w14:textId="3B3B3EA9" w:rsidR="00231283" w:rsidRDefault="00231283" w:rsidP="00E2294E">
      <w:pPr>
        <w:spacing w:line="360" w:lineRule="auto"/>
        <w:ind w:firstLineChars="200" w:firstLine="480"/>
        <w:rPr>
          <w:rFonts w:ascii="宋体" w:eastAsia="宋体" w:hAnsi="宋体"/>
          <w:color w:val="FF0000"/>
          <w:sz w:val="24"/>
        </w:rPr>
      </w:pPr>
      <w:r w:rsidRPr="007949D0">
        <w:rPr>
          <w:rFonts w:ascii="宋体" w:eastAsia="宋体" w:hAnsi="宋体" w:hint="eastAsia"/>
          <w:sz w:val="24"/>
        </w:rPr>
        <w:t>关键词</w:t>
      </w:r>
      <w:r w:rsidR="00E2294E">
        <w:rPr>
          <w:rFonts w:ascii="宋体" w:eastAsia="宋体" w:hAnsi="宋体" w:hint="eastAsia"/>
          <w:sz w:val="24"/>
        </w:rPr>
        <w:t>：</w:t>
      </w:r>
      <w:r w:rsidR="00B3375E">
        <w:rPr>
          <w:rFonts w:ascii="黑体" w:eastAsia="黑体" w:hAnsi="黑体" w:hint="eastAsia"/>
          <w:sz w:val="24"/>
        </w:rPr>
        <w:t>LCR电桥测量</w:t>
      </w:r>
      <w:r w:rsidR="00E2294E" w:rsidRPr="00E2294E">
        <w:rPr>
          <w:rFonts w:ascii="黑体" w:eastAsia="黑体" w:hAnsi="黑体" w:hint="eastAsia"/>
          <w:sz w:val="24"/>
        </w:rPr>
        <w:t xml:space="preserve"> </w:t>
      </w:r>
      <w:r w:rsidR="00B3375E">
        <w:rPr>
          <w:rFonts w:ascii="黑体" w:eastAsia="黑体" w:hAnsi="黑体" w:hint="eastAsia"/>
          <w:sz w:val="24"/>
        </w:rPr>
        <w:t>元件类型判断</w:t>
      </w:r>
      <w:r w:rsidR="00E2294E" w:rsidRPr="00E2294E">
        <w:rPr>
          <w:rFonts w:ascii="黑体" w:eastAsia="黑体" w:hAnsi="黑体" w:hint="eastAsia"/>
          <w:sz w:val="24"/>
        </w:rPr>
        <w:t xml:space="preserve"> </w:t>
      </w:r>
      <w:r w:rsidR="00B3375E" w:rsidRPr="00B3375E">
        <w:rPr>
          <w:rFonts w:ascii="黑体" w:eastAsia="黑体" w:hAnsi="黑体" w:hint="eastAsia"/>
          <w:sz w:val="24"/>
        </w:rPr>
        <w:t>量程自动转换</w:t>
      </w:r>
      <w:r w:rsidR="00B3375E">
        <w:rPr>
          <w:rFonts w:ascii="黑体" w:eastAsia="黑体" w:hAnsi="黑体" w:hint="eastAsia"/>
          <w:sz w:val="24"/>
        </w:rPr>
        <w:t xml:space="preserve"> </w:t>
      </w:r>
    </w:p>
    <w:p w14:paraId="68D7C7E3" w14:textId="77777777" w:rsidR="00231283" w:rsidRDefault="00231283" w:rsidP="00231283">
      <w:pPr>
        <w:spacing w:line="360" w:lineRule="auto"/>
        <w:rPr>
          <w:rFonts w:ascii="宋体" w:eastAsia="宋体" w:hAnsi="宋体"/>
          <w:color w:val="FF0000"/>
          <w:sz w:val="24"/>
        </w:rPr>
      </w:pPr>
    </w:p>
    <w:p w14:paraId="1D08A722" w14:textId="77777777" w:rsidR="00E2294E" w:rsidRDefault="00E2294E" w:rsidP="00231283">
      <w:pPr>
        <w:spacing w:line="360" w:lineRule="auto"/>
        <w:rPr>
          <w:rFonts w:ascii="宋体" w:eastAsia="宋体" w:hAnsi="宋体"/>
          <w:color w:val="FF0000"/>
          <w:sz w:val="24"/>
        </w:rPr>
      </w:pPr>
    </w:p>
    <w:p w14:paraId="5D42F008" w14:textId="77777777" w:rsidR="00E2294E" w:rsidRDefault="00E2294E" w:rsidP="00231283">
      <w:pPr>
        <w:spacing w:line="360" w:lineRule="auto"/>
        <w:rPr>
          <w:rFonts w:ascii="宋体" w:eastAsia="宋体" w:hAnsi="宋体"/>
          <w:color w:val="FF0000"/>
          <w:sz w:val="24"/>
        </w:rPr>
      </w:pPr>
    </w:p>
    <w:p w14:paraId="3A8234C8" w14:textId="77777777" w:rsidR="00E2294E" w:rsidRDefault="00E2294E" w:rsidP="00231283">
      <w:pPr>
        <w:spacing w:line="360" w:lineRule="auto"/>
        <w:rPr>
          <w:rFonts w:ascii="宋体" w:eastAsia="宋体" w:hAnsi="宋体"/>
          <w:color w:val="FF0000"/>
          <w:sz w:val="24"/>
        </w:rPr>
      </w:pPr>
    </w:p>
    <w:p w14:paraId="3225700D" w14:textId="77777777" w:rsidR="00E2294E" w:rsidRDefault="00E2294E" w:rsidP="00231283">
      <w:pPr>
        <w:spacing w:line="360" w:lineRule="auto"/>
        <w:rPr>
          <w:rFonts w:ascii="宋体" w:eastAsia="宋体" w:hAnsi="宋体"/>
          <w:color w:val="FF0000"/>
          <w:sz w:val="24"/>
        </w:rPr>
      </w:pPr>
    </w:p>
    <w:p w14:paraId="323ED03F" w14:textId="77777777" w:rsidR="00E2294E" w:rsidRDefault="00E2294E" w:rsidP="00231283">
      <w:pPr>
        <w:spacing w:line="360" w:lineRule="auto"/>
        <w:rPr>
          <w:rFonts w:ascii="宋体" w:eastAsia="宋体" w:hAnsi="宋体"/>
          <w:color w:val="FF0000"/>
          <w:sz w:val="24"/>
        </w:rPr>
      </w:pPr>
    </w:p>
    <w:p w14:paraId="44D6DAF7" w14:textId="77777777" w:rsidR="00E2294E" w:rsidRDefault="00E2294E" w:rsidP="00231283">
      <w:pPr>
        <w:spacing w:line="360" w:lineRule="auto"/>
        <w:rPr>
          <w:rFonts w:ascii="宋体" w:eastAsia="宋体" w:hAnsi="宋体"/>
          <w:color w:val="FF0000"/>
          <w:sz w:val="24"/>
        </w:rPr>
      </w:pPr>
    </w:p>
    <w:p w14:paraId="3557DE36" w14:textId="77777777" w:rsidR="00E2294E" w:rsidRDefault="00E2294E" w:rsidP="00231283">
      <w:pPr>
        <w:spacing w:line="360" w:lineRule="auto"/>
        <w:rPr>
          <w:rFonts w:ascii="宋体" w:eastAsia="宋体" w:hAnsi="宋体"/>
          <w:color w:val="FF0000"/>
          <w:sz w:val="24"/>
        </w:rPr>
      </w:pPr>
    </w:p>
    <w:p w14:paraId="6EFED0B6" w14:textId="77777777" w:rsidR="00E2294E" w:rsidRDefault="00E2294E" w:rsidP="00231283">
      <w:pPr>
        <w:spacing w:line="360" w:lineRule="auto"/>
        <w:rPr>
          <w:rFonts w:ascii="宋体" w:eastAsia="宋体" w:hAnsi="宋体"/>
          <w:color w:val="FF0000"/>
          <w:sz w:val="24"/>
        </w:rPr>
      </w:pPr>
    </w:p>
    <w:p w14:paraId="66F83E12" w14:textId="77777777" w:rsidR="00E2294E" w:rsidRDefault="00E2294E" w:rsidP="00231283">
      <w:pPr>
        <w:spacing w:line="360" w:lineRule="auto"/>
        <w:rPr>
          <w:rFonts w:ascii="宋体" w:eastAsia="宋体" w:hAnsi="宋体"/>
          <w:color w:val="FF0000"/>
          <w:sz w:val="24"/>
        </w:rPr>
      </w:pPr>
    </w:p>
    <w:p w14:paraId="20DE71E7" w14:textId="77777777" w:rsidR="00E2294E" w:rsidRDefault="00E2294E" w:rsidP="00231283">
      <w:pPr>
        <w:spacing w:line="360" w:lineRule="auto"/>
        <w:rPr>
          <w:rFonts w:ascii="宋体" w:eastAsia="宋体" w:hAnsi="宋体"/>
          <w:color w:val="FF0000"/>
          <w:sz w:val="24"/>
        </w:rPr>
      </w:pPr>
    </w:p>
    <w:p w14:paraId="59886D4D" w14:textId="77777777" w:rsidR="00E2294E" w:rsidRDefault="00E2294E" w:rsidP="00231283">
      <w:pPr>
        <w:spacing w:line="360" w:lineRule="auto"/>
        <w:rPr>
          <w:rFonts w:ascii="宋体" w:eastAsia="宋体" w:hAnsi="宋体"/>
          <w:color w:val="FF0000"/>
          <w:sz w:val="24"/>
        </w:rPr>
      </w:pPr>
    </w:p>
    <w:p w14:paraId="6A1CA00D" w14:textId="77777777" w:rsidR="00E2294E" w:rsidRDefault="00E2294E" w:rsidP="00231283">
      <w:pPr>
        <w:spacing w:line="360" w:lineRule="auto"/>
        <w:rPr>
          <w:rFonts w:ascii="宋体" w:eastAsia="宋体" w:hAnsi="宋体"/>
          <w:color w:val="FF0000"/>
          <w:sz w:val="24"/>
        </w:rPr>
      </w:pPr>
    </w:p>
    <w:p w14:paraId="7677EA0E" w14:textId="77777777" w:rsidR="00E2294E" w:rsidRDefault="00E2294E" w:rsidP="00231283">
      <w:pPr>
        <w:spacing w:line="360" w:lineRule="auto"/>
        <w:rPr>
          <w:rFonts w:ascii="宋体" w:eastAsia="宋体" w:hAnsi="宋体"/>
          <w:color w:val="FF0000"/>
          <w:sz w:val="24"/>
        </w:rPr>
      </w:pPr>
    </w:p>
    <w:p w14:paraId="4FDC5013" w14:textId="77777777" w:rsidR="00E2294E" w:rsidRDefault="00E2294E" w:rsidP="00231283">
      <w:pPr>
        <w:spacing w:line="360" w:lineRule="auto"/>
        <w:rPr>
          <w:rFonts w:ascii="宋体" w:eastAsia="宋体" w:hAnsi="宋体"/>
          <w:color w:val="FF0000"/>
          <w:sz w:val="24"/>
        </w:rPr>
      </w:pPr>
    </w:p>
    <w:p w14:paraId="4F6AC3A9" w14:textId="77777777" w:rsidR="00E2294E" w:rsidRPr="00E2294E" w:rsidRDefault="00E2294E" w:rsidP="00231283">
      <w:pPr>
        <w:spacing w:line="360" w:lineRule="auto"/>
        <w:rPr>
          <w:rFonts w:ascii="宋体" w:eastAsia="宋体" w:hAnsi="宋体"/>
          <w:color w:val="FF0000"/>
          <w:sz w:val="24"/>
        </w:rPr>
      </w:pPr>
    </w:p>
    <w:p w14:paraId="51652C0F" w14:textId="77777777" w:rsidR="00453A9A" w:rsidRDefault="00453A9A" w:rsidP="00231283">
      <w:pPr>
        <w:spacing w:line="360" w:lineRule="auto"/>
        <w:jc w:val="center"/>
      </w:pPr>
    </w:p>
    <w:p w14:paraId="391C3285" w14:textId="4323D9BE" w:rsidR="00231283" w:rsidRDefault="00231283" w:rsidP="00231283">
      <w:pPr>
        <w:spacing w:line="360" w:lineRule="auto"/>
        <w:jc w:val="center"/>
      </w:pPr>
      <w:r>
        <w:rPr>
          <w:rFonts w:hint="eastAsia"/>
        </w:rPr>
        <w:t>202</w:t>
      </w:r>
      <w:r w:rsidR="00B3375E">
        <w:rPr>
          <w:rFonts w:hint="eastAsia"/>
        </w:rPr>
        <w:t>5</w:t>
      </w:r>
      <w:r>
        <w:rPr>
          <w:rFonts w:hint="eastAsia"/>
        </w:rPr>
        <w:t>年</w:t>
      </w:r>
      <w:r w:rsidR="00B3375E">
        <w:rPr>
          <w:rFonts w:hint="eastAsia"/>
        </w:rPr>
        <w:t>1</w:t>
      </w:r>
      <w:r>
        <w:rPr>
          <w:rFonts w:hint="eastAsia"/>
        </w:rPr>
        <w:t>月</w:t>
      </w:r>
    </w:p>
    <w:p w14:paraId="173C1B49" w14:textId="7C354E16" w:rsidR="00231283" w:rsidRPr="007949D0" w:rsidRDefault="00231283" w:rsidP="00231283">
      <w:pPr>
        <w:spacing w:line="360" w:lineRule="auto"/>
        <w:rPr>
          <w:rFonts w:ascii="宋体" w:eastAsia="宋体" w:hAnsi="宋体"/>
          <w:color w:val="0000FF"/>
          <w:sz w:val="18"/>
          <w:szCs w:val="18"/>
        </w:rPr>
        <w:sectPr w:rsidR="00231283" w:rsidRPr="007949D0" w:rsidSect="00231283">
          <w:headerReference w:type="even" r:id="rId8"/>
          <w:headerReference w:type="default" r:id="rId9"/>
          <w:footerReference w:type="even" r:id="rId10"/>
          <w:footerReference w:type="default" r:id="rId11"/>
          <w:headerReference w:type="first" r:id="rId12"/>
          <w:pgSz w:w="11906" w:h="16838" w:code="9"/>
          <w:pgMar w:top="1440" w:right="1134" w:bottom="1440" w:left="1134" w:header="992" w:footer="851" w:gutter="0"/>
          <w:cols w:space="425"/>
          <w:titlePg/>
          <w:docGrid w:type="lines" w:linePitch="312"/>
        </w:sectPr>
      </w:pPr>
    </w:p>
    <w:p w14:paraId="3AE9DB58" w14:textId="111B57C4" w:rsidR="00A57E28" w:rsidRPr="00A26482" w:rsidRDefault="00A57E28" w:rsidP="00453A9A">
      <w:pPr>
        <w:widowControl/>
        <w:spacing w:line="360" w:lineRule="auto"/>
        <w:jc w:val="center"/>
        <w:rPr>
          <w:b/>
          <w:sz w:val="36"/>
          <w:szCs w:val="36"/>
        </w:rPr>
      </w:pPr>
      <w:r>
        <w:rPr>
          <w:rFonts w:hint="eastAsia"/>
          <w:b/>
          <w:sz w:val="36"/>
          <w:szCs w:val="36"/>
        </w:rPr>
        <w:lastRenderedPageBreak/>
        <w:t>题</w:t>
      </w:r>
      <w:r w:rsidR="00B3375E">
        <w:rPr>
          <w:rFonts w:hint="eastAsia"/>
          <w:b/>
          <w:sz w:val="36"/>
          <w:szCs w:val="36"/>
        </w:rPr>
        <w:t>目</w:t>
      </w:r>
    </w:p>
    <w:p w14:paraId="3A418457" w14:textId="7C524C66" w:rsidR="002C6D64" w:rsidRDefault="003217FC" w:rsidP="00231283">
      <w:pPr>
        <w:spacing w:line="360" w:lineRule="auto"/>
        <w:rPr>
          <w:b/>
          <w:sz w:val="30"/>
          <w:szCs w:val="30"/>
        </w:rPr>
      </w:pPr>
      <w:r>
        <w:rPr>
          <w:rFonts w:hint="eastAsia"/>
          <w:b/>
          <w:sz w:val="30"/>
          <w:szCs w:val="30"/>
        </w:rPr>
        <w:t>1系统方案</w:t>
      </w:r>
    </w:p>
    <w:p w14:paraId="7E7ED93D" w14:textId="61663682" w:rsidR="002C6D64" w:rsidRDefault="003217FC" w:rsidP="00231283">
      <w:pPr>
        <w:spacing w:line="360" w:lineRule="auto"/>
        <w:ind w:firstLine="420"/>
        <w:rPr>
          <w:sz w:val="24"/>
          <w:szCs w:val="24"/>
        </w:rPr>
      </w:pPr>
      <w:r>
        <w:rPr>
          <w:rFonts w:hint="eastAsia"/>
          <w:sz w:val="24"/>
          <w:szCs w:val="24"/>
        </w:rPr>
        <w:t>本系统主要由</w:t>
      </w:r>
      <w:bookmarkStart w:id="1" w:name="_Hlk187358915"/>
      <w:bookmarkStart w:id="2" w:name="_Hlk187337909"/>
      <w:r w:rsidR="003C19C5">
        <w:rPr>
          <w:rFonts w:hint="eastAsia"/>
          <w:sz w:val="24"/>
          <w:szCs w:val="24"/>
        </w:rPr>
        <w:t>阻抗</w:t>
      </w:r>
      <w:r w:rsidR="00B3375E">
        <w:rPr>
          <w:rFonts w:hint="eastAsia"/>
          <w:sz w:val="24"/>
          <w:szCs w:val="24"/>
        </w:rPr>
        <w:t>测量</w:t>
      </w:r>
      <w:bookmarkEnd w:id="1"/>
      <w:r w:rsidR="00B3375E">
        <w:rPr>
          <w:rFonts w:hint="eastAsia"/>
          <w:sz w:val="24"/>
          <w:szCs w:val="24"/>
        </w:rPr>
        <w:t>模块</w:t>
      </w:r>
      <w:bookmarkEnd w:id="2"/>
      <w:r w:rsidR="003C19C5">
        <w:rPr>
          <w:rFonts w:hint="eastAsia"/>
          <w:sz w:val="24"/>
          <w:szCs w:val="24"/>
        </w:rPr>
        <w:t>、</w:t>
      </w:r>
      <w:r w:rsidR="00212ACD">
        <w:rPr>
          <w:rFonts w:hint="eastAsia"/>
          <w:sz w:val="24"/>
          <w:szCs w:val="24"/>
        </w:rPr>
        <w:t>MCU模块、</w:t>
      </w:r>
      <w:r w:rsidR="003C19C5">
        <w:rPr>
          <w:rFonts w:hint="eastAsia"/>
          <w:sz w:val="24"/>
          <w:szCs w:val="24"/>
        </w:rPr>
        <w:t>相位差测量模块</w:t>
      </w:r>
      <w:r w:rsidR="00830FAB">
        <w:rPr>
          <w:rFonts w:hint="eastAsia"/>
          <w:sz w:val="24"/>
          <w:szCs w:val="24"/>
        </w:rPr>
        <w:t>、</w:t>
      </w:r>
      <w:r w:rsidR="00B3375E">
        <w:rPr>
          <w:rFonts w:hint="eastAsia"/>
          <w:sz w:val="24"/>
          <w:szCs w:val="24"/>
        </w:rPr>
        <w:t>波形发生模块</w:t>
      </w:r>
      <w:r w:rsidR="009A4E73">
        <w:rPr>
          <w:rFonts w:hint="eastAsia"/>
          <w:sz w:val="24"/>
          <w:szCs w:val="24"/>
        </w:rPr>
        <w:t>、元件判断模块</w:t>
      </w:r>
      <w:r w:rsidR="00B3375E">
        <w:rPr>
          <w:rFonts w:hint="eastAsia"/>
          <w:sz w:val="24"/>
          <w:szCs w:val="24"/>
        </w:rPr>
        <w:t>和供电模块</w:t>
      </w:r>
      <w:r>
        <w:rPr>
          <w:rFonts w:hint="eastAsia"/>
          <w:sz w:val="24"/>
          <w:szCs w:val="24"/>
        </w:rPr>
        <w:t>组成，</w:t>
      </w:r>
    </w:p>
    <w:p w14:paraId="6360FEFB" w14:textId="77777777" w:rsidR="002C6D64" w:rsidRDefault="003217FC" w:rsidP="00231283">
      <w:pPr>
        <w:spacing w:line="360" w:lineRule="auto"/>
        <w:ind w:firstLine="420"/>
        <w:rPr>
          <w:sz w:val="24"/>
          <w:szCs w:val="24"/>
        </w:rPr>
      </w:pPr>
      <w:r>
        <w:rPr>
          <w:rFonts w:hint="eastAsia"/>
          <w:sz w:val="24"/>
          <w:szCs w:val="24"/>
        </w:rPr>
        <w:t xml:space="preserve">下面分别论证这几个模块的选择。 </w:t>
      </w:r>
    </w:p>
    <w:p w14:paraId="1B22CCE9" w14:textId="2810461A" w:rsidR="002C6D64" w:rsidRDefault="003C19C5" w:rsidP="00231283">
      <w:pPr>
        <w:pStyle w:val="a9"/>
        <w:numPr>
          <w:ilvl w:val="1"/>
          <w:numId w:val="1"/>
        </w:numPr>
        <w:spacing w:line="360" w:lineRule="auto"/>
        <w:rPr>
          <w:b/>
          <w:sz w:val="28"/>
          <w:szCs w:val="28"/>
        </w:rPr>
      </w:pPr>
      <w:bookmarkStart w:id="3" w:name="_Hlk184122993"/>
      <w:r>
        <w:rPr>
          <w:rFonts w:hint="eastAsia"/>
          <w:b/>
          <w:bCs/>
          <w:sz w:val="28"/>
          <w:szCs w:val="28"/>
        </w:rPr>
        <w:t>阻抗</w:t>
      </w:r>
      <w:r w:rsidR="003B3522" w:rsidRPr="003B3522">
        <w:rPr>
          <w:rFonts w:hint="eastAsia"/>
          <w:b/>
          <w:bCs/>
          <w:sz w:val="28"/>
          <w:szCs w:val="28"/>
        </w:rPr>
        <w:t>测量</w:t>
      </w:r>
      <w:r w:rsidR="00916734">
        <w:rPr>
          <w:rFonts w:hint="eastAsia"/>
          <w:b/>
          <w:bCs/>
          <w:sz w:val="28"/>
          <w:szCs w:val="28"/>
        </w:rPr>
        <w:t>模块</w:t>
      </w:r>
      <w:bookmarkEnd w:id="3"/>
      <w:r w:rsidR="00830FAB">
        <w:rPr>
          <w:rFonts w:hint="eastAsia"/>
          <w:b/>
          <w:sz w:val="28"/>
          <w:szCs w:val="28"/>
        </w:rPr>
        <w:t>的论证与</w:t>
      </w:r>
      <w:r w:rsidR="008528B1">
        <w:rPr>
          <w:rFonts w:hint="eastAsia"/>
          <w:b/>
          <w:sz w:val="28"/>
          <w:szCs w:val="28"/>
        </w:rPr>
        <w:t>计算</w:t>
      </w:r>
    </w:p>
    <w:p w14:paraId="211BC570" w14:textId="1913E309" w:rsidR="002C6D64" w:rsidRDefault="003217FC" w:rsidP="00231283">
      <w:pPr>
        <w:spacing w:line="360" w:lineRule="auto"/>
        <w:rPr>
          <w:sz w:val="24"/>
          <w:szCs w:val="24"/>
        </w:rPr>
      </w:pPr>
      <w:r>
        <w:rPr>
          <w:rFonts w:hint="eastAsia"/>
          <w:sz w:val="24"/>
          <w:szCs w:val="24"/>
        </w:rPr>
        <w:t>方案</w:t>
      </w:r>
      <w:proofErr w:type="gramStart"/>
      <w:r>
        <w:rPr>
          <w:rFonts w:hint="eastAsia"/>
          <w:sz w:val="24"/>
          <w:szCs w:val="24"/>
        </w:rPr>
        <w:t>一</w:t>
      </w:r>
      <w:proofErr w:type="gramEnd"/>
      <w:r>
        <w:rPr>
          <w:rFonts w:hint="eastAsia"/>
          <w:sz w:val="24"/>
          <w:szCs w:val="24"/>
        </w:rPr>
        <w:t>：</w:t>
      </w:r>
      <w:r w:rsidR="00BB4594">
        <w:rPr>
          <w:rFonts w:hint="eastAsia"/>
          <w:sz w:val="24"/>
          <w:szCs w:val="24"/>
        </w:rPr>
        <w:t>采用</w:t>
      </w:r>
      <w:r w:rsidR="003B3522">
        <w:rPr>
          <w:rFonts w:hint="eastAsia"/>
          <w:sz w:val="24"/>
          <w:szCs w:val="24"/>
        </w:rPr>
        <w:t>LMC555计时器芯片</w:t>
      </w:r>
      <w:r w:rsidR="00BB4594">
        <w:rPr>
          <w:rFonts w:hint="eastAsia"/>
          <w:sz w:val="24"/>
          <w:szCs w:val="24"/>
        </w:rPr>
        <w:t>，</w:t>
      </w:r>
      <w:r w:rsidR="008528B1">
        <w:rPr>
          <w:rFonts w:hint="eastAsia"/>
          <w:sz w:val="24"/>
          <w:szCs w:val="24"/>
        </w:rPr>
        <w:t>利用</w:t>
      </w:r>
      <w:r w:rsidR="003B3522">
        <w:rPr>
          <w:rFonts w:hint="eastAsia"/>
          <w:sz w:val="24"/>
          <w:szCs w:val="24"/>
        </w:rPr>
        <w:t>方形波发生电路</w:t>
      </w:r>
      <w:r w:rsidR="00830FAB">
        <w:rPr>
          <w:rFonts w:hint="eastAsia"/>
          <w:sz w:val="24"/>
          <w:szCs w:val="24"/>
        </w:rPr>
        <w:t>，</w:t>
      </w:r>
      <w:r w:rsidR="003B3522">
        <w:rPr>
          <w:rFonts w:hint="eastAsia"/>
          <w:sz w:val="24"/>
          <w:szCs w:val="24"/>
        </w:rPr>
        <w:t>利用电阻决定输出信号频率和占空比，电容决定输出信号频率，以此通过频率计算元件数值；</w:t>
      </w:r>
      <w:r w:rsidR="008528B1">
        <w:rPr>
          <w:rFonts w:hint="eastAsia"/>
          <w:sz w:val="24"/>
          <w:szCs w:val="24"/>
        </w:rPr>
        <w:t>利用</w:t>
      </w:r>
      <w:r w:rsidR="003B3522">
        <w:rPr>
          <w:rFonts w:hint="eastAsia"/>
          <w:sz w:val="24"/>
          <w:szCs w:val="24"/>
        </w:rPr>
        <w:t>LMC555</w:t>
      </w:r>
      <w:r w:rsidR="008528B1">
        <w:rPr>
          <w:rFonts w:hint="eastAsia"/>
          <w:sz w:val="24"/>
          <w:szCs w:val="24"/>
        </w:rPr>
        <w:t>与待测电感组成</w:t>
      </w:r>
      <w:r w:rsidR="008528B1" w:rsidRPr="008528B1">
        <w:rPr>
          <w:rFonts w:hint="eastAsia"/>
          <w:sz w:val="24"/>
          <w:szCs w:val="24"/>
        </w:rPr>
        <w:t>多谐振荡器</w:t>
      </w:r>
      <w:r w:rsidR="008528B1">
        <w:rPr>
          <w:rFonts w:hint="eastAsia"/>
          <w:sz w:val="24"/>
          <w:szCs w:val="24"/>
        </w:rPr>
        <w:t>，利用电感电流变化</w:t>
      </w:r>
      <w:r w:rsidR="008528B1" w:rsidRPr="008528B1">
        <w:rPr>
          <w:sz w:val="24"/>
          <w:szCs w:val="24"/>
        </w:rPr>
        <w:t>实现自振荡</w:t>
      </w:r>
      <w:r w:rsidR="008528B1">
        <w:rPr>
          <w:rFonts w:hint="eastAsia"/>
          <w:sz w:val="24"/>
          <w:szCs w:val="24"/>
        </w:rPr>
        <w:t>，再根据输出信号频率使用公式</w:t>
      </w:r>
      <m:oMath>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L</m:t>
            </m:r>
          </m:e>
          <m:sub>
            <m:r>
              <w:rPr>
                <w:rFonts w:ascii="Cambria Math" w:eastAsiaTheme="minorEastAsia" w:hAnsi="Cambria Math" w:cs="Cambria Math" w:hint="eastAsia"/>
                <w:sz w:val="24"/>
                <w:szCs w:val="24"/>
              </w:rPr>
              <m:t>x</m:t>
            </m:r>
          </m:sub>
        </m:sSub>
        <m:r>
          <m:rPr>
            <m:sty m:val="p"/>
          </m:rPr>
          <w:rPr>
            <w:rFonts w:ascii="Cambria Math" w:eastAsia="Cambria Math" w:hAnsi="Cambria Math" w:cs="Cambria Math"/>
            <w:sz w:val="24"/>
            <w:szCs w:val="24"/>
          </w:rPr>
          <m:t>=</m:t>
        </m:r>
        <m:f>
          <m:fPr>
            <m:ctrlPr>
              <w:rPr>
                <w:rFonts w:ascii="Cambria Math" w:eastAsia="Cambria Math" w:hAnsi="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宋体" w:hAnsi="Cambria Math" w:hint="eastAsia"/>
                    <w:sz w:val="24"/>
                    <w:szCs w:val="24"/>
                  </w:rPr>
                  <m:t>标</m:t>
                </m:r>
              </m:sub>
            </m:sSub>
          </m:num>
          <m:den>
            <m:r>
              <w:rPr>
                <w:rFonts w:ascii="Cambria Math" w:eastAsia="Cambria Math" w:hAnsi="Cambria Math"/>
                <w:sz w:val="24"/>
                <w:szCs w:val="24"/>
              </w:rPr>
              <m:t>2</m:t>
            </m:r>
            <m:func>
              <m:funcPr>
                <m:ctrlPr>
                  <w:rPr>
                    <w:rFonts w:ascii="Cambria Math" w:eastAsiaTheme="minorEastAsia" w:hAnsi="Cambria Math"/>
                    <w:i/>
                    <w:sz w:val="24"/>
                    <w:szCs w:val="24"/>
                  </w:rPr>
                </m:ctrlPr>
              </m:funcPr>
              <m:fName>
                <m:r>
                  <m:rPr>
                    <m:sty m:val="p"/>
                  </m:rPr>
                  <w:rPr>
                    <w:rFonts w:ascii="Cambria Math" w:hAnsi="Cambria Math"/>
                    <w:sz w:val="24"/>
                  </w:rPr>
                  <m:t>ln</m:t>
                </m:r>
              </m:fName>
              <m:e>
                <m:r>
                  <w:rPr>
                    <w:rFonts w:ascii="Cambria Math" w:eastAsiaTheme="minorEastAsia" w:hAnsi="Cambria Math"/>
                    <w:sz w:val="24"/>
                    <w:szCs w:val="24"/>
                  </w:rPr>
                  <m:t>2</m:t>
                </m:r>
              </m:e>
            </m:func>
            <m:r>
              <w:rPr>
                <w:rFonts w:ascii="Cambria Math" w:eastAsia="Cambria Math" w:hAnsi="Cambria Math"/>
                <w:sz w:val="24"/>
                <w:szCs w:val="24"/>
              </w:rPr>
              <m:t>×f</m:t>
            </m:r>
          </m:den>
        </m:f>
      </m:oMath>
      <w:r w:rsidR="008528B1">
        <w:rPr>
          <w:rFonts w:hint="eastAsia"/>
          <w:sz w:val="24"/>
          <w:szCs w:val="24"/>
        </w:rPr>
        <w:t>求得电感值</w:t>
      </w:r>
      <w:r w:rsidR="003B3522">
        <w:rPr>
          <w:rFonts w:hint="eastAsia"/>
          <w:sz w:val="24"/>
          <w:szCs w:val="24"/>
        </w:rPr>
        <w:t>。但在电容电感值过小时输出信号频率不再遵循</w:t>
      </w:r>
      <w:r w:rsidR="00C815D8">
        <w:rPr>
          <w:rFonts w:hint="eastAsia"/>
          <w:sz w:val="24"/>
          <w:szCs w:val="24"/>
        </w:rPr>
        <w:t>LMC555输出信号频率的变化规律，且在对电感测量时输出频率已大于1MHz，难以采集信号准确频率。</w:t>
      </w:r>
    </w:p>
    <w:p w14:paraId="41721568" w14:textId="7BC1DFA9" w:rsidR="002C6D64" w:rsidRDefault="003217FC" w:rsidP="00231283">
      <w:pPr>
        <w:spacing w:line="360" w:lineRule="auto"/>
        <w:rPr>
          <w:sz w:val="24"/>
          <w:szCs w:val="24"/>
        </w:rPr>
      </w:pPr>
      <w:r>
        <w:rPr>
          <w:rFonts w:hint="eastAsia"/>
          <w:sz w:val="24"/>
          <w:szCs w:val="24"/>
        </w:rPr>
        <w:t>方案二：</w:t>
      </w:r>
      <w:r w:rsidR="00C815D8">
        <w:rPr>
          <w:rFonts w:hint="eastAsia"/>
          <w:sz w:val="24"/>
          <w:szCs w:val="24"/>
        </w:rPr>
        <w:t xml:space="preserve"> </w:t>
      </w:r>
      <w:r w:rsidR="003C19C5">
        <w:rPr>
          <w:rFonts w:hint="eastAsia"/>
          <w:sz w:val="24"/>
          <w:szCs w:val="24"/>
        </w:rPr>
        <w:t>采用</w:t>
      </w:r>
      <w:r w:rsidR="00E13755">
        <w:rPr>
          <w:sz w:val="24"/>
          <w:szCs w:val="24"/>
        </w:rPr>
        <w:t>LCR</w:t>
      </w:r>
      <w:r w:rsidR="003C19C5">
        <w:rPr>
          <w:rFonts w:hint="eastAsia"/>
          <w:sz w:val="24"/>
          <w:szCs w:val="24"/>
        </w:rPr>
        <w:t>电桥，</w:t>
      </w:r>
      <w:r w:rsidR="00891CC1">
        <w:rPr>
          <w:rFonts w:hint="eastAsia"/>
          <w:sz w:val="24"/>
          <w:szCs w:val="24"/>
        </w:rPr>
        <w:t>分别对电阻和电容通入10kHz，电感通入100kHz正弦信号；</w:t>
      </w:r>
      <w:r w:rsidR="003C19C5">
        <w:rPr>
          <w:rFonts w:hint="eastAsia"/>
          <w:sz w:val="24"/>
          <w:szCs w:val="24"/>
        </w:rPr>
        <w:t>使用TL081进行电压到电流的转换，再利用由TL082组成的仪表</w:t>
      </w:r>
      <w:r w:rsidR="00BE2A2E">
        <w:rPr>
          <w:rFonts w:hint="eastAsia"/>
          <w:sz w:val="24"/>
          <w:szCs w:val="24"/>
        </w:rPr>
        <w:t>三运</w:t>
      </w:r>
      <w:proofErr w:type="gramStart"/>
      <w:r w:rsidR="00BE2A2E">
        <w:rPr>
          <w:rFonts w:hint="eastAsia"/>
          <w:sz w:val="24"/>
          <w:szCs w:val="24"/>
        </w:rPr>
        <w:t>放</w:t>
      </w:r>
      <w:r w:rsidR="003C19C5">
        <w:rPr>
          <w:rFonts w:hint="eastAsia"/>
          <w:sz w:val="24"/>
          <w:szCs w:val="24"/>
        </w:rPr>
        <w:t>进行</w:t>
      </w:r>
      <w:proofErr w:type="gramEnd"/>
      <w:r w:rsidR="003C19C5">
        <w:rPr>
          <w:rFonts w:hint="eastAsia"/>
          <w:sz w:val="24"/>
          <w:szCs w:val="24"/>
        </w:rPr>
        <w:t>待测元件和参考电阻的分压与参考地电压的差运算，最后将所得信号输入峰值检波电路得到稳定的直流电压信号，利用MCU对两信号进行采集后通过</w:t>
      </w:r>
      <m:oMath>
        <m:f>
          <m:fPr>
            <m:ctrlPr>
              <w:rPr>
                <w:rFonts w:ascii="Cambria Math" w:eastAsia="Cambria Math" w:hAnsi="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U</m:t>
                </m:r>
              </m:e>
              <m:sub>
                <m:r>
                  <w:rPr>
                    <w:rFonts w:ascii="Cambria Math" w:eastAsia="宋体" w:hAnsi="Cambria Math" w:hint="eastAsia"/>
                    <w:sz w:val="24"/>
                    <w:szCs w:val="24"/>
                  </w:rPr>
                  <m:t>测</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U</m:t>
                </m:r>
              </m:e>
              <m:sub>
                <m:r>
                  <w:rPr>
                    <w:rFonts w:ascii="Cambria Math" w:eastAsia="宋体" w:hAnsi="Cambria Math" w:hint="eastAsia"/>
                    <w:sz w:val="24"/>
                    <w:szCs w:val="24"/>
                  </w:rPr>
                  <m:t>标</m:t>
                </m:r>
              </m:sub>
            </m:sSub>
          </m:den>
        </m:f>
        <m:r>
          <m:rPr>
            <m:sty m:val="p"/>
          </m:rPr>
          <w:rPr>
            <w:rFonts w:ascii="Cambria Math" w:eastAsia="Cambria Math" w:hAnsi="Cambria Math" w:cs="Cambria Math"/>
            <w:sz w:val="24"/>
            <w:szCs w:val="24"/>
          </w:rPr>
          <m:t>=</m:t>
        </m:r>
        <m:f>
          <m:fPr>
            <m:ctrlPr>
              <w:rPr>
                <w:rFonts w:ascii="Cambria Math" w:eastAsia="Cambria Math" w:hAnsi="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Z</m:t>
                </m:r>
              </m:e>
              <m:sub>
                <m:r>
                  <w:rPr>
                    <w:rFonts w:ascii="Cambria Math" w:eastAsia="宋体" w:hAnsi="Cambria Math" w:hint="eastAsia"/>
                    <w:sz w:val="24"/>
                    <w:szCs w:val="24"/>
                  </w:rPr>
                  <m:t>测</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宋体" w:hAnsi="Cambria Math" w:hint="eastAsia"/>
                    <w:sz w:val="24"/>
                    <w:szCs w:val="24"/>
                  </w:rPr>
                  <m:t>标</m:t>
                </m:r>
              </m:sub>
            </m:sSub>
          </m:den>
        </m:f>
      </m:oMath>
      <w:r w:rsidR="003C19C5">
        <w:rPr>
          <w:rFonts w:hint="eastAsia"/>
          <w:sz w:val="24"/>
          <w:szCs w:val="24"/>
        </w:rPr>
        <w:t>求得待测元件的阻抗。该方案由多个参考电阻组成多个量程，测量精度高。</w:t>
      </w:r>
    </w:p>
    <w:p w14:paraId="72B064D2" w14:textId="09635BE1" w:rsidR="002C6D64" w:rsidRDefault="003217FC" w:rsidP="00231283">
      <w:pPr>
        <w:spacing w:line="360" w:lineRule="auto"/>
        <w:ind w:firstLine="420"/>
        <w:rPr>
          <w:sz w:val="24"/>
          <w:szCs w:val="24"/>
        </w:rPr>
      </w:pPr>
      <w:r>
        <w:rPr>
          <w:rFonts w:hint="eastAsia"/>
          <w:sz w:val="24"/>
          <w:szCs w:val="24"/>
        </w:rPr>
        <w:t>综合以上</w:t>
      </w:r>
      <w:r w:rsidR="003E5AF5">
        <w:rPr>
          <w:rFonts w:hint="eastAsia"/>
          <w:sz w:val="24"/>
          <w:szCs w:val="24"/>
        </w:rPr>
        <w:t>两</w:t>
      </w:r>
      <w:r>
        <w:rPr>
          <w:rFonts w:hint="eastAsia"/>
          <w:sz w:val="24"/>
          <w:szCs w:val="24"/>
        </w:rPr>
        <w:t>种方案，选择方案</w:t>
      </w:r>
      <w:r w:rsidR="00916734">
        <w:rPr>
          <w:rFonts w:hint="eastAsia"/>
          <w:sz w:val="24"/>
          <w:szCs w:val="24"/>
        </w:rPr>
        <w:t>二</w:t>
      </w:r>
      <w:r>
        <w:rPr>
          <w:rFonts w:hint="eastAsia"/>
          <w:sz w:val="24"/>
          <w:szCs w:val="24"/>
        </w:rPr>
        <w:t xml:space="preserve">。 </w:t>
      </w:r>
    </w:p>
    <w:p w14:paraId="7418C3B9" w14:textId="6CBEDA09" w:rsidR="002C6D64" w:rsidRDefault="00212ACD" w:rsidP="00231283">
      <w:pPr>
        <w:pStyle w:val="a9"/>
        <w:numPr>
          <w:ilvl w:val="1"/>
          <w:numId w:val="1"/>
        </w:numPr>
        <w:spacing w:line="360" w:lineRule="auto"/>
        <w:rPr>
          <w:b/>
          <w:sz w:val="28"/>
          <w:szCs w:val="28"/>
        </w:rPr>
      </w:pPr>
      <w:r w:rsidRPr="00212ACD">
        <w:rPr>
          <w:rFonts w:hint="eastAsia"/>
          <w:b/>
          <w:bCs/>
          <w:sz w:val="28"/>
          <w:szCs w:val="28"/>
        </w:rPr>
        <w:t>MCU模块</w:t>
      </w:r>
      <w:r w:rsidR="00656E1D">
        <w:rPr>
          <w:rFonts w:hint="eastAsia"/>
          <w:b/>
          <w:sz w:val="28"/>
          <w:szCs w:val="28"/>
        </w:rPr>
        <w:t>的选择</w:t>
      </w:r>
    </w:p>
    <w:p w14:paraId="48F4B610" w14:textId="7B8C8206" w:rsidR="002C6D64" w:rsidRDefault="003217FC" w:rsidP="00212ACD">
      <w:pPr>
        <w:spacing w:line="360" w:lineRule="auto"/>
        <w:ind w:firstLineChars="200" w:firstLine="480"/>
        <w:rPr>
          <w:sz w:val="24"/>
          <w:szCs w:val="24"/>
        </w:rPr>
      </w:pPr>
      <w:r>
        <w:rPr>
          <w:rFonts w:hint="eastAsia"/>
          <w:sz w:val="24"/>
          <w:szCs w:val="24"/>
        </w:rPr>
        <w:t>采用</w:t>
      </w:r>
      <w:r w:rsidR="00212ACD">
        <w:rPr>
          <w:rFonts w:hint="eastAsia"/>
          <w:sz w:val="24"/>
          <w:szCs w:val="24"/>
        </w:rPr>
        <w:t xml:space="preserve">STM32C8T6单片机，外接0.96寸 </w:t>
      </w:r>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r>
          <w:rPr>
            <w:rFonts w:ascii="Cambria Math" w:hAnsi="Cambria Math"/>
            <w:sz w:val="24"/>
            <w:szCs w:val="24"/>
          </w:rPr>
          <m:t>C</m:t>
        </m:r>
      </m:oMath>
      <w:r w:rsidR="00212ACD">
        <w:rPr>
          <w:rFonts w:hint="eastAsia"/>
          <w:sz w:val="24"/>
          <w:szCs w:val="24"/>
        </w:rPr>
        <w:t xml:space="preserve"> OLED屏幕以显示测量结果</w:t>
      </w:r>
      <w:r w:rsidR="003E5AF5">
        <w:rPr>
          <w:rFonts w:hint="eastAsia"/>
          <w:sz w:val="24"/>
          <w:szCs w:val="24"/>
        </w:rPr>
        <w:t>。</w:t>
      </w:r>
    </w:p>
    <w:p w14:paraId="6EF96FA2" w14:textId="0D090326" w:rsidR="002C6D64" w:rsidRDefault="00212ACD" w:rsidP="00231283">
      <w:pPr>
        <w:pStyle w:val="a9"/>
        <w:numPr>
          <w:ilvl w:val="1"/>
          <w:numId w:val="1"/>
        </w:numPr>
        <w:spacing w:line="360" w:lineRule="auto"/>
        <w:rPr>
          <w:b/>
          <w:sz w:val="28"/>
          <w:szCs w:val="28"/>
        </w:rPr>
      </w:pPr>
      <w:r w:rsidRPr="00212ACD">
        <w:rPr>
          <w:rFonts w:hint="eastAsia"/>
          <w:b/>
          <w:bCs/>
          <w:sz w:val="28"/>
          <w:szCs w:val="28"/>
        </w:rPr>
        <w:t>相位差测量模块</w:t>
      </w:r>
      <w:r w:rsidR="00904D42">
        <w:rPr>
          <w:rFonts w:hint="eastAsia"/>
          <w:b/>
          <w:sz w:val="28"/>
          <w:szCs w:val="28"/>
        </w:rPr>
        <w:t>的论证与</w:t>
      </w:r>
      <w:r w:rsidR="00341226">
        <w:rPr>
          <w:rFonts w:hint="eastAsia"/>
          <w:b/>
          <w:sz w:val="28"/>
          <w:szCs w:val="28"/>
        </w:rPr>
        <w:t>计算</w:t>
      </w:r>
    </w:p>
    <w:p w14:paraId="723C824D" w14:textId="015D52B5" w:rsidR="002C6D64" w:rsidRDefault="003217FC" w:rsidP="00231283">
      <w:pPr>
        <w:spacing w:line="360" w:lineRule="auto"/>
        <w:rPr>
          <w:sz w:val="24"/>
          <w:szCs w:val="24"/>
        </w:rPr>
      </w:pPr>
      <w:r>
        <w:rPr>
          <w:rFonts w:hint="eastAsia"/>
          <w:sz w:val="24"/>
          <w:szCs w:val="24"/>
        </w:rPr>
        <w:t>方案</w:t>
      </w:r>
      <w:proofErr w:type="gramStart"/>
      <w:r>
        <w:rPr>
          <w:rFonts w:hint="eastAsia"/>
          <w:sz w:val="24"/>
          <w:szCs w:val="24"/>
        </w:rPr>
        <w:t>一</w:t>
      </w:r>
      <w:proofErr w:type="gramEnd"/>
      <w:r>
        <w:rPr>
          <w:rFonts w:hint="eastAsia"/>
          <w:sz w:val="24"/>
          <w:szCs w:val="24"/>
        </w:rPr>
        <w:t>：</w:t>
      </w:r>
      <w:proofErr w:type="gramStart"/>
      <w:r w:rsidR="00212ACD">
        <w:rPr>
          <w:rFonts w:hint="eastAsia"/>
          <w:sz w:val="24"/>
          <w:szCs w:val="24"/>
        </w:rPr>
        <w:t>使用向敏检波</w:t>
      </w:r>
      <w:proofErr w:type="gramEnd"/>
      <w:r w:rsidR="00212ACD">
        <w:rPr>
          <w:rFonts w:hint="eastAsia"/>
          <w:sz w:val="24"/>
          <w:szCs w:val="24"/>
        </w:rPr>
        <w:t>电路，将所得两波形相位差转换为直流电压信号输出给</w:t>
      </w:r>
      <w:r w:rsidR="00212ACD">
        <w:rPr>
          <w:rFonts w:hint="eastAsia"/>
          <w:sz w:val="24"/>
          <w:szCs w:val="24"/>
        </w:rPr>
        <w:lastRenderedPageBreak/>
        <w:t>MCU。但在测量电容或电感时由于其电流信号与电压信号相位差值其一必定输出为负电压，无法被一些MCU的ADC所识别，需要额外外置ADC转化电路进行识别。</w:t>
      </w:r>
    </w:p>
    <w:p w14:paraId="165FA5E8" w14:textId="4651C98A" w:rsidR="002C6D64" w:rsidRDefault="003217FC" w:rsidP="00231283">
      <w:pPr>
        <w:spacing w:line="360" w:lineRule="auto"/>
        <w:rPr>
          <w:sz w:val="24"/>
          <w:szCs w:val="24"/>
        </w:rPr>
      </w:pPr>
      <w:r>
        <w:rPr>
          <w:rFonts w:hint="eastAsia"/>
          <w:sz w:val="24"/>
          <w:szCs w:val="24"/>
        </w:rPr>
        <w:t>方案二：</w:t>
      </w:r>
      <w:r w:rsidR="00212ACD">
        <w:rPr>
          <w:rFonts w:hint="eastAsia"/>
          <w:sz w:val="24"/>
          <w:szCs w:val="24"/>
        </w:rPr>
        <w:t>使用比较器波形转换电路，利用双TLV3501比较器将</w:t>
      </w:r>
      <w:r w:rsidR="00341226">
        <w:rPr>
          <w:rFonts w:hint="eastAsia"/>
          <w:sz w:val="24"/>
          <w:szCs w:val="24"/>
        </w:rPr>
        <w:t>由三仪表运放电路输出的</w:t>
      </w:r>
      <w:r w:rsidR="00212ACD">
        <w:rPr>
          <w:rFonts w:hint="eastAsia"/>
          <w:sz w:val="24"/>
          <w:szCs w:val="24"/>
        </w:rPr>
        <w:t>两路正弦信号转换为方波信号，</w:t>
      </w:r>
      <w:r w:rsidR="00341226">
        <w:rPr>
          <w:rFonts w:hint="eastAsia"/>
          <w:sz w:val="24"/>
          <w:szCs w:val="24"/>
        </w:rPr>
        <w:t>再</w:t>
      </w:r>
      <w:r w:rsidR="00212ACD">
        <w:rPr>
          <w:rFonts w:hint="eastAsia"/>
          <w:sz w:val="24"/>
          <w:szCs w:val="24"/>
        </w:rPr>
        <w:t>将</w:t>
      </w:r>
      <w:r w:rsidR="00341226">
        <w:rPr>
          <w:rFonts w:hint="eastAsia"/>
          <w:sz w:val="24"/>
          <w:szCs w:val="24"/>
        </w:rPr>
        <w:t>转换信号输入带有施密特触发器的或门</w:t>
      </w:r>
      <w:r w:rsidR="00341226" w:rsidRPr="00341226">
        <w:rPr>
          <w:rFonts w:hint="eastAsia"/>
          <w:sz w:val="24"/>
          <w:szCs w:val="24"/>
        </w:rPr>
        <w:t>SN74HCS32</w:t>
      </w:r>
      <w:r w:rsidR="00341226">
        <w:rPr>
          <w:rFonts w:hint="eastAsia"/>
          <w:sz w:val="24"/>
          <w:szCs w:val="24"/>
        </w:rPr>
        <w:t>逻辑门芯片，将两路信号的相位差转换为方波占空比。由MCU读取方波占空比D，再由公式</w:t>
      </w:r>
      <m:oMath>
        <m:r>
          <w:rPr>
            <w:rFonts w:ascii="Cambria Math" w:eastAsia="Cambria Math" w:hAnsi="Cambria Math" w:hint="eastAsia"/>
            <w:sz w:val="24"/>
            <w:szCs w:val="24"/>
          </w:rPr>
          <m:t>φ</m:t>
        </m:r>
        <m:r>
          <w:rPr>
            <w:rFonts w:ascii="Cambria Math" w:eastAsia="Cambria Math" w:hAnsi="Cambria Math"/>
            <w:sz w:val="24"/>
            <w:szCs w:val="24"/>
          </w:rPr>
          <m:t xml:space="preserve">=π </m:t>
        </m:r>
        <m:r>
          <w:rPr>
            <w:rFonts w:ascii="Cambria Math" w:eastAsia="MS Gothic" w:hAnsi="Cambria Math" w:cs="MS Gothic"/>
            <w:sz w:val="24"/>
            <w:szCs w:val="24"/>
          </w:rPr>
          <m:t>×</m:t>
        </m:r>
        <m:r>
          <w:rPr>
            <w:rFonts w:ascii="Cambria Math" w:eastAsia="Cambria Math" w:hAnsi="Cambria Math"/>
            <w:sz w:val="24"/>
            <w:szCs w:val="24"/>
          </w:rPr>
          <m:t xml:space="preserve"> ( 2D - 1 )</m:t>
        </m:r>
      </m:oMath>
      <w:r w:rsidR="00341226">
        <w:rPr>
          <w:rFonts w:hint="eastAsia"/>
          <w:sz w:val="24"/>
          <w:szCs w:val="24"/>
        </w:rPr>
        <w:t xml:space="preserve"> 求得原信号相位差</w:t>
      </w:r>
      <w:r w:rsidR="00341226" w:rsidRPr="00341226">
        <w:rPr>
          <w:rFonts w:hint="eastAsia"/>
          <w:sz w:val="24"/>
          <w:szCs w:val="24"/>
        </w:rPr>
        <w:t>φ</w:t>
      </w:r>
      <w:r w:rsidR="00341226">
        <w:rPr>
          <w:rFonts w:hint="eastAsia"/>
          <w:sz w:val="24"/>
          <w:szCs w:val="24"/>
        </w:rPr>
        <w:t>。该方案电路结构较简单，高速比较器及逻辑门输出信号误差小且代码部分简单易于实现</w:t>
      </w:r>
    </w:p>
    <w:p w14:paraId="6E6C7857" w14:textId="4535ED98" w:rsidR="002C6D64" w:rsidRDefault="003217FC" w:rsidP="00231283">
      <w:pPr>
        <w:spacing w:line="360" w:lineRule="auto"/>
        <w:rPr>
          <w:sz w:val="24"/>
          <w:szCs w:val="24"/>
        </w:rPr>
      </w:pPr>
      <w:r>
        <w:rPr>
          <w:rFonts w:hint="eastAsia"/>
          <w:b/>
          <w:sz w:val="28"/>
          <w:szCs w:val="28"/>
        </w:rPr>
        <w:t xml:space="preserve">   </w:t>
      </w:r>
      <w:r>
        <w:rPr>
          <w:rFonts w:hint="eastAsia"/>
          <w:bCs/>
          <w:sz w:val="24"/>
          <w:szCs w:val="24"/>
        </w:rPr>
        <w:t>从电路合理性、实用性考虑，</w:t>
      </w:r>
      <w:r>
        <w:rPr>
          <w:rFonts w:hint="eastAsia"/>
          <w:sz w:val="24"/>
          <w:szCs w:val="24"/>
        </w:rPr>
        <w:t>选择方案</w:t>
      </w:r>
      <w:r w:rsidR="00981BBA">
        <w:rPr>
          <w:rFonts w:hint="eastAsia"/>
          <w:sz w:val="24"/>
          <w:szCs w:val="24"/>
        </w:rPr>
        <w:t>二</w:t>
      </w:r>
      <w:r>
        <w:rPr>
          <w:rFonts w:hint="eastAsia"/>
          <w:sz w:val="24"/>
          <w:szCs w:val="24"/>
        </w:rPr>
        <w:t>。</w:t>
      </w:r>
    </w:p>
    <w:p w14:paraId="2A1A244C" w14:textId="1ECC8241" w:rsidR="00341226" w:rsidRDefault="00341226" w:rsidP="00341226">
      <w:pPr>
        <w:pStyle w:val="a9"/>
        <w:numPr>
          <w:ilvl w:val="1"/>
          <w:numId w:val="1"/>
        </w:numPr>
        <w:spacing w:line="360" w:lineRule="auto"/>
        <w:rPr>
          <w:b/>
          <w:sz w:val="28"/>
          <w:szCs w:val="28"/>
        </w:rPr>
      </w:pPr>
      <w:r w:rsidRPr="00341226">
        <w:rPr>
          <w:rFonts w:hint="eastAsia"/>
          <w:b/>
          <w:bCs/>
          <w:sz w:val="28"/>
          <w:szCs w:val="28"/>
        </w:rPr>
        <w:t>波形发生模块</w:t>
      </w:r>
      <w:r>
        <w:rPr>
          <w:rFonts w:hint="eastAsia"/>
          <w:b/>
          <w:sz w:val="28"/>
          <w:szCs w:val="28"/>
        </w:rPr>
        <w:t>的论证与选择</w:t>
      </w:r>
    </w:p>
    <w:p w14:paraId="411A5420" w14:textId="3006C84D" w:rsidR="00341226" w:rsidRDefault="00341226" w:rsidP="00341226">
      <w:pPr>
        <w:spacing w:line="360" w:lineRule="auto"/>
        <w:rPr>
          <w:sz w:val="24"/>
          <w:szCs w:val="24"/>
        </w:rPr>
      </w:pPr>
      <w:r>
        <w:rPr>
          <w:rFonts w:hint="eastAsia"/>
          <w:sz w:val="24"/>
          <w:szCs w:val="24"/>
        </w:rPr>
        <w:t>方案</w:t>
      </w:r>
      <w:proofErr w:type="gramStart"/>
      <w:r>
        <w:rPr>
          <w:rFonts w:hint="eastAsia"/>
          <w:sz w:val="24"/>
          <w:szCs w:val="24"/>
        </w:rPr>
        <w:t>一</w:t>
      </w:r>
      <w:proofErr w:type="gramEnd"/>
      <w:r>
        <w:rPr>
          <w:rFonts w:hint="eastAsia"/>
          <w:sz w:val="24"/>
          <w:szCs w:val="24"/>
        </w:rPr>
        <w:t>：采用</w:t>
      </w:r>
      <w:r w:rsidR="000143ED">
        <w:rPr>
          <w:rFonts w:hint="eastAsia"/>
          <w:sz w:val="24"/>
          <w:szCs w:val="24"/>
        </w:rPr>
        <w:t>由NE5532组成的</w:t>
      </w:r>
      <w:r w:rsidR="008528B1">
        <w:rPr>
          <w:rFonts w:hint="eastAsia"/>
          <w:sz w:val="24"/>
          <w:szCs w:val="24"/>
        </w:rPr>
        <w:t>四阶巴特沃斯低阶滤波器，前级电路</w:t>
      </w:r>
      <w:r w:rsidR="000143ED">
        <w:rPr>
          <w:rFonts w:hint="eastAsia"/>
          <w:sz w:val="24"/>
          <w:szCs w:val="24"/>
        </w:rPr>
        <w:t>利用TLV3501比较器将STM32C8T6输出的仅有正半周期的方波信号转化为具有正负周期的方波信号，再将信号通入低通滤波器转化为正弦波。滤波转化部分分为10kHz及100kHz两挡位，利用GK6继电器控制两档位滤波运算放大器的供电。但该电路实测在转化较高频信号时模拟电路输出正弦信号失真度较大，且信号输出幅度难以控制。</w:t>
      </w:r>
    </w:p>
    <w:p w14:paraId="5ACFCC90" w14:textId="447F7A9D" w:rsidR="000143ED" w:rsidRDefault="000143ED" w:rsidP="00341226">
      <w:pPr>
        <w:spacing w:line="360" w:lineRule="auto"/>
        <w:rPr>
          <w:sz w:val="24"/>
          <w:szCs w:val="24"/>
        </w:rPr>
      </w:pPr>
      <w:r>
        <w:rPr>
          <w:rFonts w:hint="eastAsia"/>
          <w:sz w:val="24"/>
          <w:szCs w:val="24"/>
        </w:rPr>
        <w:t>方案二：使用AD9833</w:t>
      </w:r>
      <w:r w:rsidRPr="000143ED">
        <w:rPr>
          <w:sz w:val="24"/>
          <w:szCs w:val="24"/>
        </w:rPr>
        <w:t>可编程波形发生器</w:t>
      </w:r>
      <w:r>
        <w:rPr>
          <w:rFonts w:hint="eastAsia"/>
          <w:sz w:val="24"/>
          <w:szCs w:val="24"/>
        </w:rPr>
        <w:t>构成DDS</w:t>
      </w:r>
      <w:r w:rsidR="009A4E73">
        <w:rPr>
          <w:rFonts w:hint="eastAsia"/>
          <w:sz w:val="24"/>
          <w:szCs w:val="24"/>
        </w:rPr>
        <w:t>信号发生模块，可直接</w:t>
      </w:r>
      <w:proofErr w:type="gramStart"/>
      <w:r w:rsidR="009A4E73">
        <w:rPr>
          <w:rFonts w:hint="eastAsia"/>
          <w:sz w:val="24"/>
          <w:szCs w:val="24"/>
        </w:rPr>
        <w:t>输出低</w:t>
      </w:r>
      <w:proofErr w:type="gramEnd"/>
      <w:r w:rsidR="009A4E73">
        <w:rPr>
          <w:rFonts w:hint="eastAsia"/>
          <w:sz w:val="24"/>
          <w:szCs w:val="24"/>
        </w:rPr>
        <w:t>失真度正弦波，信号频率可在0.1Hz~12.5MHz间可调，</w:t>
      </w:r>
      <w:r w:rsidR="00A55C04">
        <w:rPr>
          <w:rFonts w:hint="eastAsia"/>
          <w:sz w:val="24"/>
          <w:szCs w:val="24"/>
        </w:rPr>
        <w:t>满足测量装置对10kHz、100kHz输入正弦信号的要求。</w:t>
      </w:r>
      <w:r w:rsidR="009A4E73">
        <w:rPr>
          <w:rFonts w:hint="eastAsia"/>
          <w:sz w:val="24"/>
          <w:szCs w:val="24"/>
        </w:rPr>
        <w:t>MCU可使用SPI通信协议控制发生器，接线电路与程序模块设计简便。信号发生模块中加入</w:t>
      </w:r>
      <w:r w:rsidR="009A4E73" w:rsidRPr="009A4E73">
        <w:rPr>
          <w:rFonts w:hint="eastAsia"/>
          <w:sz w:val="24"/>
          <w:szCs w:val="24"/>
        </w:rPr>
        <w:t>AD8051</w:t>
      </w:r>
      <w:r w:rsidR="009A4E73">
        <w:rPr>
          <w:rFonts w:hint="eastAsia"/>
          <w:sz w:val="24"/>
          <w:szCs w:val="24"/>
        </w:rPr>
        <w:t>运算放大器对输出信号进行放大处理，运放放大幅度由</w:t>
      </w:r>
      <w:r w:rsidR="009A4E73" w:rsidRPr="009A4E73">
        <w:rPr>
          <w:rFonts w:hint="eastAsia"/>
          <w:sz w:val="24"/>
          <w:szCs w:val="24"/>
        </w:rPr>
        <w:t>MCP41010数字电位器</w:t>
      </w:r>
      <w:r w:rsidR="009A4E73">
        <w:rPr>
          <w:rFonts w:hint="eastAsia"/>
          <w:sz w:val="24"/>
          <w:szCs w:val="24"/>
        </w:rPr>
        <w:t>控制，MCU可利用单线SPI通信协议控制</w:t>
      </w:r>
      <w:r w:rsidR="009A4E73" w:rsidRPr="009A4E73">
        <w:rPr>
          <w:rFonts w:hint="eastAsia"/>
          <w:sz w:val="24"/>
          <w:szCs w:val="24"/>
        </w:rPr>
        <w:t>数字电位器</w:t>
      </w:r>
      <w:r w:rsidR="009A4E73">
        <w:rPr>
          <w:rFonts w:hint="eastAsia"/>
          <w:sz w:val="24"/>
          <w:szCs w:val="24"/>
        </w:rPr>
        <w:t>以实现对输出信号幅度的控制。</w:t>
      </w:r>
    </w:p>
    <w:p w14:paraId="6B329BE6" w14:textId="39BED873" w:rsidR="009A4E73" w:rsidRDefault="009A4E73" w:rsidP="00341226">
      <w:pPr>
        <w:spacing w:line="360" w:lineRule="auto"/>
        <w:rPr>
          <w:sz w:val="24"/>
          <w:szCs w:val="24"/>
        </w:rPr>
      </w:pPr>
      <w:r>
        <w:rPr>
          <w:rFonts w:hint="eastAsia"/>
          <w:b/>
          <w:sz w:val="28"/>
          <w:szCs w:val="28"/>
        </w:rPr>
        <w:lastRenderedPageBreak/>
        <w:t xml:space="preserve">   </w:t>
      </w:r>
      <w:r>
        <w:rPr>
          <w:rFonts w:hint="eastAsia"/>
          <w:bCs/>
          <w:sz w:val="24"/>
          <w:szCs w:val="24"/>
        </w:rPr>
        <w:t>从电路合理性、可用性考虑，</w:t>
      </w:r>
      <w:r>
        <w:rPr>
          <w:rFonts w:hint="eastAsia"/>
          <w:sz w:val="24"/>
          <w:szCs w:val="24"/>
        </w:rPr>
        <w:t>选择方案二。</w:t>
      </w:r>
    </w:p>
    <w:p w14:paraId="164ABCB0" w14:textId="713486B3" w:rsidR="00453A9A" w:rsidRPr="00453A9A" w:rsidRDefault="00453A9A" w:rsidP="00453A9A">
      <w:pPr>
        <w:pStyle w:val="a9"/>
        <w:numPr>
          <w:ilvl w:val="1"/>
          <w:numId w:val="1"/>
        </w:numPr>
        <w:spacing w:line="360" w:lineRule="auto"/>
        <w:rPr>
          <w:b/>
          <w:sz w:val="28"/>
          <w:szCs w:val="28"/>
        </w:rPr>
      </w:pPr>
      <w:r>
        <w:rPr>
          <w:rFonts w:hint="eastAsia"/>
          <w:b/>
          <w:bCs/>
          <w:sz w:val="28"/>
          <w:szCs w:val="28"/>
        </w:rPr>
        <w:t>供电模块的设计</w:t>
      </w:r>
    </w:p>
    <w:p w14:paraId="5989AADC" w14:textId="02DC0D9B" w:rsidR="00A55C04" w:rsidRPr="00A55C04" w:rsidRDefault="00FB464F" w:rsidP="00341226">
      <w:pPr>
        <w:spacing w:line="360" w:lineRule="auto"/>
        <w:rPr>
          <w:sz w:val="24"/>
          <w:szCs w:val="24"/>
        </w:rPr>
      </w:pPr>
      <w:r>
        <w:rPr>
          <w:rFonts w:hint="eastAsia"/>
          <w:sz w:val="24"/>
          <w:szCs w:val="24"/>
        </w:rPr>
        <w:t>测量装置使用+-5v供电。使用12v DC输入时，开关拨通双LM2596将电压分别转化为+5v、-5v</w:t>
      </w:r>
      <w:r w:rsidR="001C2443">
        <w:rPr>
          <w:rFonts w:hint="eastAsia"/>
          <w:sz w:val="24"/>
          <w:szCs w:val="24"/>
        </w:rPr>
        <w:t>后像外输出。改变开关状态亦可使用</w:t>
      </w:r>
      <w:proofErr w:type="gramStart"/>
      <w:r w:rsidR="001C2443">
        <w:rPr>
          <w:rFonts w:hint="eastAsia"/>
          <w:sz w:val="24"/>
          <w:szCs w:val="24"/>
        </w:rPr>
        <w:t>外部+-</w:t>
      </w:r>
      <w:proofErr w:type="gramEnd"/>
      <w:r w:rsidR="001C2443">
        <w:rPr>
          <w:rFonts w:hint="eastAsia"/>
          <w:sz w:val="24"/>
          <w:szCs w:val="24"/>
        </w:rPr>
        <w:t>5v供电。模块设置双+-5v供电通道，设有G6K继电器，可由MCU控制供电输出通道。</w:t>
      </w:r>
    </w:p>
    <w:p w14:paraId="38DC8946" w14:textId="1EC5CE2A" w:rsidR="009A4E73" w:rsidRDefault="009A4E73" w:rsidP="00341226">
      <w:pPr>
        <w:pStyle w:val="a9"/>
        <w:numPr>
          <w:ilvl w:val="1"/>
          <w:numId w:val="1"/>
        </w:numPr>
        <w:spacing w:line="360" w:lineRule="auto"/>
        <w:rPr>
          <w:b/>
          <w:sz w:val="28"/>
          <w:szCs w:val="28"/>
        </w:rPr>
      </w:pPr>
      <w:r w:rsidRPr="009A4E73">
        <w:rPr>
          <w:rFonts w:hint="eastAsia"/>
          <w:b/>
          <w:bCs/>
          <w:sz w:val="28"/>
          <w:szCs w:val="28"/>
        </w:rPr>
        <w:t>元件判断模块</w:t>
      </w:r>
      <w:r>
        <w:rPr>
          <w:rFonts w:hint="eastAsia"/>
          <w:b/>
          <w:sz w:val="28"/>
          <w:szCs w:val="28"/>
        </w:rPr>
        <w:t>的论证与选择</w:t>
      </w:r>
    </w:p>
    <w:p w14:paraId="7FDE9B0C" w14:textId="66B12B8A" w:rsidR="009A4E73" w:rsidRDefault="009A4E73" w:rsidP="009A4E73">
      <w:pPr>
        <w:spacing w:line="360" w:lineRule="auto"/>
        <w:rPr>
          <w:sz w:val="24"/>
          <w:szCs w:val="24"/>
        </w:rPr>
      </w:pPr>
      <w:r>
        <w:rPr>
          <w:rFonts w:hint="eastAsia"/>
          <w:sz w:val="24"/>
          <w:szCs w:val="24"/>
        </w:rPr>
        <w:t>方案</w:t>
      </w:r>
      <w:proofErr w:type="gramStart"/>
      <w:r>
        <w:rPr>
          <w:rFonts w:hint="eastAsia"/>
          <w:sz w:val="24"/>
          <w:szCs w:val="24"/>
        </w:rPr>
        <w:t>一</w:t>
      </w:r>
      <w:proofErr w:type="gramEnd"/>
      <w:r>
        <w:rPr>
          <w:rFonts w:hint="eastAsia"/>
          <w:sz w:val="24"/>
          <w:szCs w:val="24"/>
        </w:rPr>
        <w:t>：</w:t>
      </w:r>
      <w:r w:rsidR="00A55C04">
        <w:rPr>
          <w:rFonts w:hint="eastAsia"/>
          <w:sz w:val="24"/>
          <w:szCs w:val="24"/>
        </w:rPr>
        <w:t>接入待测元件时，MCU控制DDS模块分别向电桥输入</w:t>
      </w:r>
      <w:r w:rsidR="005C30C6">
        <w:rPr>
          <w:rFonts w:hint="eastAsia"/>
          <w:sz w:val="24"/>
          <w:szCs w:val="24"/>
        </w:rPr>
        <w:t>10</w:t>
      </w:r>
      <w:r w:rsidR="00A55C04">
        <w:rPr>
          <w:rFonts w:hint="eastAsia"/>
          <w:sz w:val="24"/>
          <w:szCs w:val="24"/>
        </w:rPr>
        <w:t>kHz、</w:t>
      </w:r>
      <w:r w:rsidR="005C30C6">
        <w:rPr>
          <w:rFonts w:hint="eastAsia"/>
          <w:sz w:val="24"/>
          <w:szCs w:val="24"/>
        </w:rPr>
        <w:t>10</w:t>
      </w:r>
      <w:r w:rsidR="00A55C04">
        <w:rPr>
          <w:rFonts w:hint="eastAsia"/>
          <w:sz w:val="24"/>
          <w:szCs w:val="24"/>
        </w:rPr>
        <w:t>0kHz正弦信号，利用在通过信号频率增加时电阻阻抗不变、电容阻抗变小和电感阻抗变大的原理实现对元件类型的判断。该方案不依赖额外硬件电路，简化了电路设计，增加测量效率。</w:t>
      </w:r>
    </w:p>
    <w:p w14:paraId="0FBB4776" w14:textId="40CD1030" w:rsidR="00A55C04" w:rsidRDefault="00A55C04" w:rsidP="009A4E73">
      <w:pPr>
        <w:spacing w:line="360" w:lineRule="auto"/>
        <w:rPr>
          <w:sz w:val="24"/>
          <w:szCs w:val="24"/>
        </w:rPr>
      </w:pPr>
      <w:r>
        <w:rPr>
          <w:rFonts w:hint="eastAsia"/>
          <w:sz w:val="24"/>
          <w:szCs w:val="24"/>
        </w:rPr>
        <w:t>方案二：采用外部分压电路与待测元件分压。判断元器件时</w:t>
      </w:r>
      <w:r w:rsidR="00453A9A">
        <w:rPr>
          <w:rFonts w:hint="eastAsia"/>
          <w:sz w:val="24"/>
          <w:szCs w:val="24"/>
        </w:rPr>
        <w:t>由MCU控制供电模块继电器断开电桥电源，连接判断电路电源。判断部分使用ADG719单刀双掷开关，由MCU切换参考电阻量程，并利用电阻分压，电容后端电压几乎为0，电感几乎不分压的性质对元件类型判断。但该方案实测时MCU难以区分小电阻与电感，且测量小电阻和电感时电流过大，易烧坏电路。</w:t>
      </w:r>
    </w:p>
    <w:p w14:paraId="2164982B" w14:textId="73E5BE17" w:rsidR="00453A9A" w:rsidRPr="009A4E73" w:rsidRDefault="00453A9A" w:rsidP="00453A9A">
      <w:pPr>
        <w:spacing w:line="360" w:lineRule="auto"/>
        <w:ind w:firstLineChars="200" w:firstLine="480"/>
        <w:rPr>
          <w:b/>
          <w:sz w:val="28"/>
          <w:szCs w:val="28"/>
        </w:rPr>
      </w:pPr>
      <w:r>
        <w:rPr>
          <w:rFonts w:hint="eastAsia"/>
          <w:bCs/>
          <w:sz w:val="24"/>
          <w:szCs w:val="24"/>
        </w:rPr>
        <w:t>从电路合理性、安全性考虑，</w:t>
      </w:r>
      <w:r>
        <w:rPr>
          <w:rFonts w:hint="eastAsia"/>
          <w:sz w:val="24"/>
          <w:szCs w:val="24"/>
        </w:rPr>
        <w:t>选择方案</w:t>
      </w:r>
      <w:proofErr w:type="gramStart"/>
      <w:r>
        <w:rPr>
          <w:rFonts w:hint="eastAsia"/>
          <w:sz w:val="24"/>
          <w:szCs w:val="24"/>
        </w:rPr>
        <w:t>一</w:t>
      </w:r>
      <w:proofErr w:type="gramEnd"/>
      <w:r>
        <w:rPr>
          <w:rFonts w:hint="eastAsia"/>
          <w:sz w:val="24"/>
          <w:szCs w:val="24"/>
        </w:rPr>
        <w:t>。</w:t>
      </w:r>
    </w:p>
    <w:p w14:paraId="5251913F" w14:textId="77777777" w:rsidR="002C6D64" w:rsidRDefault="003217FC" w:rsidP="00231283">
      <w:pPr>
        <w:spacing w:line="360" w:lineRule="auto"/>
        <w:rPr>
          <w:b/>
          <w:sz w:val="30"/>
          <w:szCs w:val="30"/>
        </w:rPr>
      </w:pPr>
      <w:r>
        <w:rPr>
          <w:rFonts w:hint="eastAsia"/>
          <w:b/>
          <w:sz w:val="30"/>
          <w:szCs w:val="30"/>
        </w:rPr>
        <w:t>2系统理论分析与计算</w:t>
      </w:r>
    </w:p>
    <w:p w14:paraId="1E3E109B" w14:textId="6D417112" w:rsidR="002C6D64" w:rsidRDefault="003217FC" w:rsidP="00231283">
      <w:pPr>
        <w:spacing w:line="360" w:lineRule="auto"/>
        <w:rPr>
          <w:b/>
          <w:sz w:val="28"/>
          <w:szCs w:val="24"/>
        </w:rPr>
      </w:pPr>
      <w:r>
        <w:rPr>
          <w:rFonts w:hint="eastAsia"/>
          <w:b/>
          <w:sz w:val="28"/>
          <w:szCs w:val="24"/>
        </w:rPr>
        <w:t>2.1</w:t>
      </w:r>
      <w:r w:rsidR="001C2443">
        <w:rPr>
          <w:rFonts w:hint="eastAsia"/>
          <w:b/>
          <w:sz w:val="28"/>
          <w:szCs w:val="24"/>
        </w:rPr>
        <w:t>.1</w:t>
      </w:r>
      <w:r>
        <w:rPr>
          <w:rFonts w:hint="eastAsia"/>
          <w:b/>
          <w:sz w:val="28"/>
          <w:szCs w:val="24"/>
        </w:rPr>
        <w:t xml:space="preserve">  </w:t>
      </w:r>
      <w:r w:rsidR="001C2443" w:rsidRPr="001C2443">
        <w:rPr>
          <w:rFonts w:hint="eastAsia"/>
          <w:b/>
          <w:bCs/>
          <w:sz w:val="28"/>
          <w:szCs w:val="28"/>
        </w:rPr>
        <w:t>阻抗测量</w:t>
      </w:r>
      <w:r w:rsidR="001C2443">
        <w:rPr>
          <w:rFonts w:hint="eastAsia"/>
          <w:b/>
          <w:bCs/>
          <w:sz w:val="28"/>
          <w:szCs w:val="28"/>
        </w:rPr>
        <w:t>：V/I转换电路</w:t>
      </w:r>
    </w:p>
    <w:p w14:paraId="57CC8DAE" w14:textId="7F5773B4" w:rsidR="000E522C" w:rsidRDefault="001C2443" w:rsidP="001C2443">
      <w:pPr>
        <w:spacing w:line="360" w:lineRule="auto"/>
        <w:rPr>
          <w:bCs/>
          <w:sz w:val="24"/>
          <w:szCs w:val="24"/>
        </w:rPr>
      </w:pPr>
      <w:r>
        <w:rPr>
          <w:rFonts w:hint="eastAsia"/>
          <w:bCs/>
          <w:sz w:val="24"/>
          <w:szCs w:val="24"/>
        </w:rPr>
        <w:t>该部分对</w:t>
      </w:r>
      <w:r w:rsidR="005726C5">
        <w:rPr>
          <w:rFonts w:hint="eastAsia"/>
          <w:bCs/>
          <w:sz w:val="24"/>
          <w:szCs w:val="24"/>
        </w:rPr>
        <w:t>电压和电流的超前滞后或滞后状态转换为信号间的相位差，对元件阻抗而言则为分压电路。分压电路在选择器件直接串联时，总有部分电流耦合到待测元件与已知电阻的连接点上，对测量产生影响。</w:t>
      </w:r>
    </w:p>
    <w:p w14:paraId="3C358A17" w14:textId="1EFC7CC9" w:rsidR="00891CF7" w:rsidRDefault="00891CF7" w:rsidP="001C2443">
      <w:pPr>
        <w:spacing w:line="360" w:lineRule="auto"/>
        <w:rPr>
          <w:rFonts w:eastAsiaTheme="minorEastAsia"/>
          <w:bCs/>
          <w:i/>
          <w:sz w:val="24"/>
          <w:szCs w:val="24"/>
        </w:rPr>
      </w:pPr>
      <w:r>
        <w:rPr>
          <w:rFonts w:eastAsiaTheme="minorEastAsia" w:hint="eastAsia"/>
          <w:bCs/>
          <w:i/>
          <w:noProof/>
          <w:sz w:val="24"/>
          <w:szCs w:val="24"/>
        </w:rPr>
        <w:lastRenderedPageBreak/>
        <w:drawing>
          <wp:inline distT="0" distB="0" distL="0" distR="0" wp14:anchorId="574BF07A" wp14:editId="0F20E4C5">
            <wp:extent cx="5274310" cy="2743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43200"/>
                    </a:xfrm>
                    <a:prstGeom prst="rect">
                      <a:avLst/>
                    </a:prstGeom>
                  </pic:spPr>
                </pic:pic>
              </a:graphicData>
            </a:graphic>
          </wp:inline>
        </w:drawing>
      </w:r>
    </w:p>
    <w:p w14:paraId="14C559A1" w14:textId="4364B5B0" w:rsidR="00891CF7" w:rsidRPr="00891CF7" w:rsidRDefault="00891CF7" w:rsidP="00891CF7">
      <w:pPr>
        <w:spacing w:line="360" w:lineRule="auto"/>
        <w:jc w:val="center"/>
        <w:rPr>
          <w:rFonts w:eastAsiaTheme="minorEastAsia"/>
          <w:bCs/>
          <w:i/>
          <w:sz w:val="18"/>
          <w:szCs w:val="18"/>
        </w:rPr>
      </w:pPr>
      <w:r w:rsidRPr="00891CF7">
        <w:rPr>
          <w:rFonts w:eastAsiaTheme="minorEastAsia" w:hint="eastAsia"/>
          <w:bCs/>
          <w:i/>
          <w:sz w:val="18"/>
          <w:szCs w:val="18"/>
        </w:rPr>
        <w:t>直接串联法测阻抗</w:t>
      </w:r>
    </w:p>
    <w:p w14:paraId="067217B9" w14:textId="2D6B585A" w:rsidR="00891CF7" w:rsidRPr="00891CF7" w:rsidRDefault="00891CF7" w:rsidP="001C2443">
      <w:pPr>
        <w:spacing w:line="360" w:lineRule="auto"/>
        <w:rPr>
          <w:bCs/>
          <w:iCs/>
          <w:sz w:val="24"/>
          <w:szCs w:val="24"/>
        </w:rPr>
      </w:pPr>
      <w:r w:rsidRPr="00891CF7">
        <w:rPr>
          <w:rFonts w:hint="eastAsia"/>
          <w:bCs/>
          <w:iCs/>
          <w:sz w:val="24"/>
          <w:szCs w:val="24"/>
        </w:rPr>
        <w:t>而采用电桥电路，引入</w:t>
      </w:r>
      <w:r>
        <w:rPr>
          <w:rFonts w:hint="eastAsia"/>
          <w:bCs/>
          <w:iCs/>
          <w:sz w:val="24"/>
          <w:szCs w:val="24"/>
        </w:rPr>
        <w:t>TL081运算放大器，将运放正向输入端接地，即可运用运</w:t>
      </w:r>
      <w:proofErr w:type="gramStart"/>
      <w:r>
        <w:rPr>
          <w:rFonts w:hint="eastAsia"/>
          <w:bCs/>
          <w:iCs/>
          <w:sz w:val="24"/>
          <w:szCs w:val="24"/>
        </w:rPr>
        <w:t>放虚短</w:t>
      </w:r>
      <w:proofErr w:type="gramEnd"/>
      <w:r>
        <w:rPr>
          <w:rFonts w:hint="eastAsia"/>
          <w:bCs/>
          <w:iCs/>
          <w:sz w:val="24"/>
          <w:szCs w:val="24"/>
        </w:rPr>
        <w:t>性质，使运放反向输入端电压趋于0，从而消除</w:t>
      </w:r>
      <w:r>
        <w:rPr>
          <w:rFonts w:hint="eastAsia"/>
          <w:bCs/>
          <w:sz w:val="24"/>
          <w:szCs w:val="24"/>
        </w:rPr>
        <w:t>耦合电流的影响。运放两端接入参考电阻与待测元件阻抗进行分压比较，</w:t>
      </w:r>
      <w:r w:rsidR="00152D22">
        <w:rPr>
          <w:rFonts w:hint="eastAsia"/>
          <w:bCs/>
          <w:sz w:val="24"/>
          <w:szCs w:val="24"/>
        </w:rPr>
        <w:t>该处使用</w:t>
      </w:r>
      <w:r w:rsidR="00BE2A2E">
        <w:rPr>
          <w:rFonts w:hint="eastAsia"/>
          <w:bCs/>
          <w:sz w:val="24"/>
          <w:szCs w:val="24"/>
        </w:rPr>
        <w:t>低</w:t>
      </w:r>
      <w:r w:rsidR="00152D22">
        <w:rPr>
          <w:rFonts w:hint="eastAsia"/>
          <w:bCs/>
          <w:sz w:val="24"/>
          <w:szCs w:val="24"/>
        </w:rPr>
        <w:t>ADG708模拟开关，</w:t>
      </w:r>
      <w:r w:rsidR="00BE2A2E">
        <w:rPr>
          <w:rFonts w:hint="eastAsia"/>
          <w:bCs/>
          <w:sz w:val="24"/>
          <w:szCs w:val="24"/>
        </w:rPr>
        <w:t>导通内阻仅</w:t>
      </w:r>
      <m:oMath>
        <m:r>
          <w:rPr>
            <w:rFonts w:ascii="Cambria Math" w:hAnsi="Cambria Math"/>
            <w:sz w:val="24"/>
            <w:szCs w:val="24"/>
          </w:rPr>
          <m:t>3</m:t>
        </m:r>
        <m:r>
          <m:rPr>
            <m:sty m:val="p"/>
          </m:rPr>
          <w:rPr>
            <w:rFonts w:ascii="Cambria Math" w:hAnsi="Cambria Math"/>
            <w:sz w:val="24"/>
            <w:szCs w:val="24"/>
          </w:rPr>
          <m:t>Ω</m:t>
        </m:r>
      </m:oMath>
      <w:r w:rsidR="00BE2A2E">
        <w:rPr>
          <w:rFonts w:hint="eastAsia"/>
          <w:bCs/>
          <w:sz w:val="24"/>
          <w:szCs w:val="24"/>
        </w:rPr>
        <w:t>。</w:t>
      </w:r>
      <w:r w:rsidR="00152D22">
        <w:rPr>
          <w:rFonts w:hint="eastAsia"/>
          <w:bCs/>
          <w:sz w:val="24"/>
          <w:szCs w:val="24"/>
        </w:rPr>
        <w:t>以MCU对其的控制切换接入参考电阻，改变量程。</w:t>
      </w:r>
    </w:p>
    <w:p w14:paraId="47382C17" w14:textId="36DB22E2" w:rsidR="00BE2A2E" w:rsidRDefault="00BE2A2E" w:rsidP="003E5AF5">
      <w:pPr>
        <w:spacing w:line="360" w:lineRule="auto"/>
        <w:rPr>
          <w:b/>
          <w:bCs/>
          <w:sz w:val="28"/>
          <w:szCs w:val="28"/>
        </w:rPr>
      </w:pPr>
      <w:r>
        <w:rPr>
          <w:rFonts w:hint="eastAsia"/>
          <w:b/>
          <w:sz w:val="28"/>
          <w:szCs w:val="24"/>
        </w:rPr>
        <w:t xml:space="preserve">2.1.2  </w:t>
      </w:r>
      <w:r w:rsidRPr="001C2443">
        <w:rPr>
          <w:rFonts w:hint="eastAsia"/>
          <w:b/>
          <w:bCs/>
          <w:sz w:val="28"/>
          <w:szCs w:val="28"/>
        </w:rPr>
        <w:t>阻抗测量</w:t>
      </w:r>
      <w:r>
        <w:rPr>
          <w:rFonts w:hint="eastAsia"/>
          <w:b/>
          <w:bCs/>
          <w:sz w:val="28"/>
          <w:szCs w:val="28"/>
        </w:rPr>
        <w:t>：仪表三运放</w:t>
      </w:r>
    </w:p>
    <w:p w14:paraId="03B28CB2" w14:textId="3A75DEA3" w:rsidR="002C6D64" w:rsidRDefault="00BE2A2E" w:rsidP="003E5AF5">
      <w:pPr>
        <w:spacing w:line="360" w:lineRule="auto"/>
        <w:rPr>
          <w:sz w:val="24"/>
          <w:szCs w:val="24"/>
        </w:rPr>
      </w:pPr>
      <w:r>
        <w:rPr>
          <w:rFonts w:hint="eastAsia"/>
          <w:sz w:val="24"/>
          <w:szCs w:val="24"/>
        </w:rPr>
        <w:t>该部分</w:t>
      </w:r>
      <w:r w:rsidR="00D76364">
        <w:rPr>
          <w:rFonts w:hint="eastAsia"/>
          <w:sz w:val="24"/>
          <w:szCs w:val="24"/>
        </w:rPr>
        <w:t>采用TL082运算放大器，其</w:t>
      </w:r>
      <w:r>
        <w:rPr>
          <w:rFonts w:hint="eastAsia"/>
          <w:sz w:val="24"/>
          <w:szCs w:val="24"/>
        </w:rPr>
        <w:t>相当于分别采集电桥被测元件和参考电阻端的电压</w:t>
      </w:r>
      <w:r w:rsidR="00FE0462">
        <w:rPr>
          <w:rFonts w:hint="eastAsia"/>
          <w:sz w:val="24"/>
          <w:szCs w:val="24"/>
        </w:rPr>
        <w:t>，并且</w:t>
      </w:r>
      <w:r w:rsidR="00FE0462" w:rsidRPr="00FE0462">
        <w:rPr>
          <w:sz w:val="24"/>
          <w:szCs w:val="24"/>
        </w:rPr>
        <w:t>当测量频率较高时，电桥电路并不能保证虚地点完全对地为 0V，尤其在</w:t>
      </w:r>
      <w:proofErr w:type="gramStart"/>
      <w:r w:rsidR="00FE0462" w:rsidRPr="00FE0462">
        <w:rPr>
          <w:sz w:val="24"/>
          <w:szCs w:val="24"/>
        </w:rPr>
        <w:t>进行低</w:t>
      </w:r>
      <w:proofErr w:type="gramEnd"/>
      <w:r w:rsidR="00FE0462" w:rsidRPr="00FE0462">
        <w:rPr>
          <w:sz w:val="24"/>
          <w:szCs w:val="24"/>
        </w:rPr>
        <w:t>阻测量时电流较大，虚地点将对地数毫伏</w:t>
      </w:r>
      <w:r w:rsidR="00FE0462">
        <w:rPr>
          <w:rFonts w:hint="eastAsia"/>
          <w:sz w:val="24"/>
          <w:szCs w:val="24"/>
        </w:rPr>
        <w:t>，所以也需采集</w:t>
      </w:r>
      <w:r>
        <w:rPr>
          <w:rFonts w:hint="eastAsia"/>
          <w:sz w:val="24"/>
          <w:szCs w:val="24"/>
        </w:rPr>
        <w:t>虚地端的电压，</w:t>
      </w:r>
      <w:r w:rsidR="00FE0462">
        <w:rPr>
          <w:rFonts w:hint="eastAsia"/>
          <w:sz w:val="24"/>
          <w:szCs w:val="24"/>
        </w:rPr>
        <w:t>采用</w:t>
      </w:r>
      <w:r w:rsidR="00FE0462" w:rsidRPr="00FE0462">
        <w:rPr>
          <w:sz w:val="24"/>
          <w:szCs w:val="24"/>
        </w:rPr>
        <w:t>差分电路</w:t>
      </w:r>
      <w:r w:rsidR="00FE0462">
        <w:rPr>
          <w:rFonts w:hint="eastAsia"/>
          <w:sz w:val="24"/>
          <w:szCs w:val="24"/>
        </w:rPr>
        <w:t>形式</w:t>
      </w:r>
      <w:r>
        <w:rPr>
          <w:rFonts w:hint="eastAsia"/>
          <w:sz w:val="24"/>
          <w:szCs w:val="24"/>
        </w:rPr>
        <w:t>分别进行减法运算。</w:t>
      </w:r>
      <w:r w:rsidR="00D76364">
        <w:rPr>
          <w:rFonts w:hint="eastAsia"/>
          <w:sz w:val="24"/>
          <w:szCs w:val="24"/>
        </w:rPr>
        <w:t>减法器的输入端接入电压跟随器以消除前端电路的影响，并利用运</w:t>
      </w:r>
      <w:proofErr w:type="gramStart"/>
      <w:r w:rsidR="00D76364">
        <w:rPr>
          <w:rFonts w:hint="eastAsia"/>
          <w:sz w:val="24"/>
          <w:szCs w:val="24"/>
        </w:rPr>
        <w:t>放虚断</w:t>
      </w:r>
      <w:proofErr w:type="gramEnd"/>
      <w:r w:rsidR="00D76364">
        <w:rPr>
          <w:rFonts w:hint="eastAsia"/>
          <w:sz w:val="24"/>
          <w:szCs w:val="24"/>
        </w:rPr>
        <w:t>的性质使被测元件接入的仪表运放</w:t>
      </w:r>
      <w:r w:rsidR="00FE0462">
        <w:rPr>
          <w:rFonts w:hint="eastAsia"/>
          <w:sz w:val="24"/>
          <w:szCs w:val="24"/>
        </w:rPr>
        <w:t>流入电流趋于0，这样就可以创建</w:t>
      </w:r>
      <w:proofErr w:type="gramStart"/>
      <w:r w:rsidR="00FE0462">
        <w:rPr>
          <w:rFonts w:hint="eastAsia"/>
          <w:sz w:val="24"/>
          <w:szCs w:val="24"/>
        </w:rPr>
        <w:t>一</w:t>
      </w:r>
      <w:proofErr w:type="gramEnd"/>
      <w:r w:rsidR="00FE0462">
        <w:rPr>
          <w:rFonts w:hint="eastAsia"/>
          <w:sz w:val="24"/>
          <w:szCs w:val="24"/>
        </w:rPr>
        <w:t>等效恒流环境，并利用开尔文四线法采集被测元件分压以进一步减小误差。此外，</w:t>
      </w:r>
      <w:r w:rsidR="00FE0462" w:rsidRPr="00FE0462">
        <w:rPr>
          <w:sz w:val="24"/>
          <w:szCs w:val="24"/>
        </w:rPr>
        <w:t>三运放电路有</w:t>
      </w:r>
      <w:r w:rsidR="00FE0462">
        <w:rPr>
          <w:rFonts w:hint="eastAsia"/>
          <w:sz w:val="24"/>
          <w:szCs w:val="24"/>
        </w:rPr>
        <w:t>较</w:t>
      </w:r>
      <w:r w:rsidR="00FE0462" w:rsidRPr="00FE0462">
        <w:rPr>
          <w:sz w:val="24"/>
          <w:szCs w:val="24"/>
        </w:rPr>
        <w:t>强的共模抑制能力，配合电桥电路</w:t>
      </w:r>
      <w:r w:rsidR="00FE0462">
        <w:rPr>
          <w:rFonts w:hint="eastAsia"/>
          <w:sz w:val="24"/>
          <w:szCs w:val="24"/>
        </w:rPr>
        <w:t>即</w:t>
      </w:r>
      <w:r w:rsidR="00FE0462" w:rsidRPr="00FE0462">
        <w:rPr>
          <w:sz w:val="24"/>
          <w:szCs w:val="24"/>
        </w:rPr>
        <w:t>可精确</w:t>
      </w:r>
      <w:r w:rsidR="00FE0462">
        <w:rPr>
          <w:rFonts w:hint="eastAsia"/>
          <w:sz w:val="24"/>
          <w:szCs w:val="24"/>
        </w:rPr>
        <w:t>地</w:t>
      </w:r>
      <w:r w:rsidR="00FE0462" w:rsidRPr="00FE0462">
        <w:rPr>
          <w:sz w:val="24"/>
          <w:szCs w:val="24"/>
        </w:rPr>
        <w:t>分离出待</w:t>
      </w:r>
      <w:proofErr w:type="gramStart"/>
      <w:r w:rsidR="00FE0462" w:rsidRPr="00FE0462">
        <w:rPr>
          <w:sz w:val="24"/>
          <w:szCs w:val="24"/>
        </w:rPr>
        <w:t>测阻抗</w:t>
      </w:r>
      <w:r w:rsidR="00FE0462">
        <w:rPr>
          <w:rFonts w:hint="eastAsia"/>
          <w:sz w:val="24"/>
          <w:szCs w:val="24"/>
        </w:rPr>
        <w:t>和</w:t>
      </w:r>
      <w:r w:rsidR="00FE0462" w:rsidRPr="00FE0462">
        <w:rPr>
          <w:sz w:val="24"/>
          <w:szCs w:val="24"/>
        </w:rPr>
        <w:t>已知</w:t>
      </w:r>
      <w:proofErr w:type="gramEnd"/>
      <w:r w:rsidR="00FE0462" w:rsidRPr="00FE0462">
        <w:rPr>
          <w:sz w:val="24"/>
          <w:szCs w:val="24"/>
        </w:rPr>
        <w:t>电阻的</w:t>
      </w:r>
      <w:r w:rsidR="00FE0462">
        <w:rPr>
          <w:rFonts w:hint="eastAsia"/>
          <w:sz w:val="24"/>
          <w:szCs w:val="24"/>
        </w:rPr>
        <w:t>分压</w:t>
      </w:r>
      <w:r w:rsidR="00FE0462" w:rsidRPr="00FE0462">
        <w:rPr>
          <w:sz w:val="24"/>
          <w:szCs w:val="24"/>
        </w:rPr>
        <w:t>。</w:t>
      </w:r>
    </w:p>
    <w:p w14:paraId="49EBA2A7" w14:textId="169A2A5F" w:rsidR="007B631B" w:rsidRDefault="007B631B" w:rsidP="007B631B">
      <w:pPr>
        <w:spacing w:line="360" w:lineRule="auto"/>
        <w:rPr>
          <w:b/>
          <w:bCs/>
          <w:sz w:val="28"/>
          <w:szCs w:val="28"/>
        </w:rPr>
      </w:pPr>
      <w:r>
        <w:rPr>
          <w:rFonts w:hint="eastAsia"/>
          <w:b/>
          <w:sz w:val="28"/>
          <w:szCs w:val="24"/>
        </w:rPr>
        <w:t>2.1.</w:t>
      </w:r>
      <w:r w:rsidR="00576332">
        <w:rPr>
          <w:rFonts w:hint="eastAsia"/>
          <w:b/>
          <w:sz w:val="28"/>
          <w:szCs w:val="24"/>
        </w:rPr>
        <w:t>3</w:t>
      </w:r>
      <w:r>
        <w:rPr>
          <w:rFonts w:hint="eastAsia"/>
          <w:b/>
          <w:sz w:val="28"/>
          <w:szCs w:val="24"/>
        </w:rPr>
        <w:t xml:space="preserve">  </w:t>
      </w:r>
      <w:r w:rsidRPr="001C2443">
        <w:rPr>
          <w:rFonts w:hint="eastAsia"/>
          <w:b/>
          <w:bCs/>
          <w:sz w:val="28"/>
          <w:szCs w:val="28"/>
        </w:rPr>
        <w:t>阻抗测量</w:t>
      </w:r>
      <w:r>
        <w:rPr>
          <w:rFonts w:hint="eastAsia"/>
          <w:b/>
          <w:bCs/>
          <w:sz w:val="28"/>
          <w:szCs w:val="28"/>
        </w:rPr>
        <w:t>：峰值检波电路</w:t>
      </w:r>
    </w:p>
    <w:p w14:paraId="187ACBF3" w14:textId="3D9B3625" w:rsidR="002C6D64" w:rsidRDefault="007B631B" w:rsidP="00272103">
      <w:pPr>
        <w:spacing w:line="360" w:lineRule="auto"/>
        <w:rPr>
          <w:sz w:val="24"/>
          <w:szCs w:val="24"/>
        </w:rPr>
      </w:pPr>
      <w:r>
        <w:rPr>
          <w:rFonts w:hint="eastAsia"/>
          <w:sz w:val="24"/>
          <w:szCs w:val="24"/>
        </w:rPr>
        <w:lastRenderedPageBreak/>
        <w:t>该部分主要目的为输出正弦信号的峰值，以方便MCU对其进行采集。该部分基本运作原理为当信号处于正半周期时接入电阻充电，信号</w:t>
      </w:r>
      <w:proofErr w:type="gramStart"/>
      <w:r>
        <w:rPr>
          <w:rFonts w:hint="eastAsia"/>
          <w:sz w:val="24"/>
          <w:szCs w:val="24"/>
        </w:rPr>
        <w:t>处于负半周期</w:t>
      </w:r>
      <w:proofErr w:type="gramEnd"/>
      <w:r>
        <w:rPr>
          <w:rFonts w:hint="eastAsia"/>
          <w:sz w:val="24"/>
          <w:szCs w:val="24"/>
        </w:rPr>
        <w:t>时干路二极管阻碍电流反向流动，同时电容向干路放电以补全</w:t>
      </w:r>
      <w:proofErr w:type="gramStart"/>
      <w:r>
        <w:rPr>
          <w:rFonts w:hint="eastAsia"/>
          <w:sz w:val="24"/>
          <w:szCs w:val="24"/>
        </w:rPr>
        <w:t>输出信号</w:t>
      </w:r>
      <w:r w:rsidR="00576332">
        <w:rPr>
          <w:rFonts w:hint="eastAsia"/>
          <w:sz w:val="24"/>
          <w:szCs w:val="24"/>
        </w:rPr>
        <w:t>负半周期</w:t>
      </w:r>
      <w:proofErr w:type="gramEnd"/>
      <w:r w:rsidR="00576332">
        <w:rPr>
          <w:rFonts w:hint="eastAsia"/>
          <w:sz w:val="24"/>
          <w:szCs w:val="24"/>
        </w:rPr>
        <w:t>，从而近似形成直流信号。在电路前级加入由NE5532构成的比较器，不仅可以解决输入电压小于二极管导通电压时电路失效的问题，还利用比较器对输入电压的比较使电容</w:t>
      </w:r>
      <m:oMath>
        <m:sSub>
          <m:sSubPr>
            <m:ctrlPr>
              <w:rPr>
                <w:rFonts w:ascii="Cambria Math" w:hAnsi="Cambria Math"/>
                <w:i/>
                <w:sz w:val="24"/>
                <w:szCs w:val="24"/>
              </w:rPr>
            </m:ctrlPr>
          </m:sSubPr>
          <m:e>
            <m:r>
              <w:rPr>
                <w:rFonts w:ascii="Cambria Math" w:hAnsi="Cambria Math" w:hint="eastAsia"/>
                <w:sz w:val="24"/>
                <w:szCs w:val="24"/>
              </w:rPr>
              <m:t>t</m:t>
            </m:r>
          </m:e>
          <m:sub>
            <m:r>
              <w:rPr>
                <w:rFonts w:ascii="Cambria Math" w:hAnsi="Cambria Math" w:hint="eastAsia"/>
                <w:sz w:val="24"/>
                <w:szCs w:val="24"/>
              </w:rPr>
              <m:t>充</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hint="eastAsia"/>
                <w:sz w:val="24"/>
                <w:szCs w:val="24"/>
              </w:rPr>
              <m:t>t</m:t>
            </m:r>
          </m:e>
          <m:sub>
            <m:r>
              <w:rPr>
                <w:rFonts w:ascii="Cambria Math" w:hAnsi="Cambria Math" w:hint="eastAsia"/>
                <w:sz w:val="24"/>
                <w:szCs w:val="24"/>
              </w:rPr>
              <m:t>放</m:t>
            </m:r>
          </m:sub>
        </m:sSub>
      </m:oMath>
      <w:r w:rsidR="00576332">
        <w:rPr>
          <w:rFonts w:hint="eastAsia"/>
          <w:sz w:val="24"/>
          <w:szCs w:val="24"/>
        </w:rPr>
        <w:t>，使输出信号更为平滑。MCU分别采集两直流信号并利用已知参考电阻即可以</w:t>
      </w:r>
      <m:oMath>
        <m:r>
          <w:rPr>
            <w:rFonts w:ascii="Cambria Math" w:hAnsi="Cambria Math"/>
            <w:sz w:val="24"/>
            <w:szCs w:val="24"/>
          </w:rPr>
          <m:t xml:space="preserve"> </m:t>
        </m:r>
        <m:f>
          <m:fPr>
            <m:ctrlPr>
              <w:rPr>
                <w:rFonts w:ascii="Cambria Math" w:eastAsia="Cambria Math" w:hAnsi="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U</m:t>
                </m:r>
              </m:e>
              <m:sub>
                <m:r>
                  <w:rPr>
                    <w:rFonts w:ascii="Cambria Math" w:eastAsia="宋体" w:hAnsi="Cambria Math" w:hint="eastAsia"/>
                    <w:sz w:val="24"/>
                    <w:szCs w:val="24"/>
                  </w:rPr>
                  <m:t>测</m:t>
                </m:r>
              </m:sub>
            </m:sSub>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宋体" w:hAnsi="Cambria Math" w:hint="eastAsia"/>
                    <w:sz w:val="24"/>
                    <w:szCs w:val="24"/>
                  </w:rPr>
                  <m:t>标</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U</m:t>
                </m:r>
              </m:e>
              <m:sub>
                <m:r>
                  <w:rPr>
                    <w:rFonts w:ascii="Cambria Math" w:eastAsia="宋体" w:hAnsi="Cambria Math" w:hint="eastAsia"/>
                    <w:sz w:val="24"/>
                    <w:szCs w:val="24"/>
                  </w:rPr>
                  <m:t>标</m:t>
                </m:r>
              </m:sub>
            </m:sSub>
          </m:den>
        </m:f>
      </m:oMath>
      <w:r w:rsidR="00310E59">
        <w:rPr>
          <w:rFonts w:hint="eastAsia"/>
          <w:sz w:val="24"/>
          <w:szCs w:val="24"/>
        </w:rPr>
        <w:t xml:space="preserve"> </w:t>
      </w:r>
      <w:r w:rsidR="00576332">
        <w:rPr>
          <w:rFonts w:hint="eastAsia"/>
          <w:sz w:val="24"/>
          <w:szCs w:val="24"/>
        </w:rPr>
        <w:t>得出被测元件阻抗</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Z</m:t>
            </m:r>
          </m:e>
          <m:sub>
            <m:r>
              <w:rPr>
                <w:rFonts w:ascii="Cambria Math" w:eastAsia="宋体" w:hAnsi="Cambria Math" w:hint="eastAsia"/>
                <w:sz w:val="24"/>
                <w:szCs w:val="24"/>
              </w:rPr>
              <m:t>测</m:t>
            </m:r>
          </m:sub>
        </m:sSub>
      </m:oMath>
      <w:r w:rsidR="00576332">
        <w:rPr>
          <w:rFonts w:hint="eastAsia"/>
          <w:sz w:val="24"/>
          <w:szCs w:val="24"/>
        </w:rPr>
        <w:t>。</w:t>
      </w:r>
    </w:p>
    <w:p w14:paraId="0C66E3DC" w14:textId="1DF79B16" w:rsidR="00DC1772" w:rsidRPr="00DC1772" w:rsidRDefault="00DC1772" w:rsidP="00DC1772">
      <w:pPr>
        <w:spacing w:line="360" w:lineRule="auto"/>
        <w:rPr>
          <w:b/>
          <w:sz w:val="28"/>
          <w:szCs w:val="24"/>
        </w:rPr>
      </w:pPr>
      <w:r w:rsidRPr="00DC1772">
        <w:rPr>
          <w:rFonts w:hint="eastAsia"/>
          <w:b/>
          <w:sz w:val="28"/>
          <w:szCs w:val="24"/>
        </w:rPr>
        <w:t xml:space="preserve">2.2 </w:t>
      </w:r>
      <w:r>
        <w:rPr>
          <w:rFonts w:hint="eastAsia"/>
          <w:b/>
          <w:sz w:val="28"/>
          <w:szCs w:val="24"/>
        </w:rPr>
        <w:t xml:space="preserve"> </w:t>
      </w:r>
      <w:r w:rsidRPr="00DC1772">
        <w:rPr>
          <w:rFonts w:hint="eastAsia"/>
          <w:b/>
          <w:bCs/>
          <w:sz w:val="28"/>
          <w:szCs w:val="24"/>
        </w:rPr>
        <w:t>阻抗角测量：相位差/占空比转换电路</w:t>
      </w:r>
    </w:p>
    <w:p w14:paraId="5CB003FB" w14:textId="2DA29204" w:rsidR="00576332" w:rsidRPr="00DC1772" w:rsidRDefault="00DC1772" w:rsidP="00DC1772">
      <w:pPr>
        <w:spacing w:line="360" w:lineRule="auto"/>
        <w:rPr>
          <w:rFonts w:eastAsiaTheme="minorEastAsia"/>
          <w:i/>
          <w:sz w:val="24"/>
          <w:szCs w:val="24"/>
        </w:rPr>
      </w:pPr>
      <w:r>
        <w:rPr>
          <w:rFonts w:hint="eastAsia"/>
          <w:sz w:val="24"/>
          <w:szCs w:val="24"/>
        </w:rPr>
        <w:t>当对电容和电感测量时，该电路采集由</w:t>
      </w:r>
      <w:r w:rsidRPr="00DC1772">
        <w:rPr>
          <w:rFonts w:hint="eastAsia"/>
          <w:sz w:val="24"/>
          <w:szCs w:val="24"/>
        </w:rPr>
        <w:t>仪表三运放</w:t>
      </w:r>
      <w:r>
        <w:rPr>
          <w:rFonts w:hint="eastAsia"/>
          <w:sz w:val="24"/>
          <w:szCs w:val="24"/>
        </w:rPr>
        <w:t>输出的两路具有相位差的正弦信号，通过TLV3501比较器后转化为方波信号，再将信号输入</w:t>
      </w:r>
      <w:r w:rsidRPr="00DC1772">
        <w:rPr>
          <w:rFonts w:hint="eastAsia"/>
          <w:sz w:val="24"/>
          <w:szCs w:val="24"/>
        </w:rPr>
        <w:t>SN74HCS32</w:t>
      </w:r>
      <w:r>
        <w:rPr>
          <w:rFonts w:hint="eastAsia"/>
          <w:sz w:val="24"/>
          <w:szCs w:val="24"/>
        </w:rPr>
        <w:t>或门逻辑门即可得到具有占空比的方波信号。MCU对信号占空比采集后由占空比反解出原两正弦波相位差</w:t>
      </w:r>
      <w:r w:rsidR="00310E59" w:rsidRPr="00DC1772">
        <w:rPr>
          <w:rFonts w:hint="eastAsia"/>
          <w:sz w:val="24"/>
          <w:szCs w:val="24"/>
        </w:rPr>
        <w:t>φ</w:t>
      </w:r>
      <w:r>
        <w:rPr>
          <w:rFonts w:hint="eastAsia"/>
          <w:sz w:val="24"/>
          <w:szCs w:val="24"/>
        </w:rPr>
        <w:t>，再由已求得的元件阻抗以公式</w:t>
      </w:r>
      <w:r w:rsidR="00310E59">
        <w:rPr>
          <w:rFonts w:hint="eastAsia"/>
          <w:sz w:val="24"/>
          <w:szCs w:val="24"/>
        </w:rPr>
        <w:t xml:space="preserve"> </w:t>
      </w:r>
      <m:oMath>
        <m:r>
          <m:rPr>
            <m:sty m:val="p"/>
          </m:rPr>
          <w:rPr>
            <w:rFonts w:ascii="Cambria Math" w:eastAsia="Cambria Math" w:hAnsi="Cambria Math"/>
            <w:sz w:val="24"/>
            <w:szCs w:val="24"/>
          </w:rPr>
          <m:t>X</m:t>
        </m:r>
        <m:r>
          <w:rPr>
            <w:rFonts w:ascii="Cambria Math" w:eastAsia="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rPr>
              <m:t>sin</m:t>
            </m:r>
          </m:fName>
          <m:e>
            <m:r>
              <m:rPr>
                <m:sty m:val="p"/>
              </m:rPr>
              <w:rPr>
                <w:rFonts w:ascii="Cambria Math" w:hAnsi="Cambria Math" w:hint="eastAsia"/>
                <w:sz w:val="24"/>
                <w:szCs w:val="24"/>
              </w:rPr>
              <m:t>φ</m:t>
            </m:r>
          </m:e>
        </m:func>
      </m:oMath>
      <w:r w:rsidR="00310E59">
        <w:rPr>
          <w:rFonts w:hint="eastAsia"/>
          <w:sz w:val="24"/>
          <w:szCs w:val="24"/>
        </w:rPr>
        <w:t xml:space="preserve"> 求得待测元件电抗。最后利用电容</w:t>
      </w:r>
      <m:oMath>
        <m:r>
          <w:rPr>
            <w:rFonts w:ascii="Cambria Math" w:hAnsi="Cambria Math"/>
            <w:sz w:val="24"/>
            <w:szCs w:val="24"/>
          </w:rPr>
          <m:t xml:space="preserve"> </m:t>
        </m:r>
        <m:r>
          <w:rPr>
            <w:rFonts w:ascii="Cambria Math" w:eastAsia="Cambria Math" w:hAnsi="Cambria Math"/>
            <w:sz w:val="24"/>
            <w:szCs w:val="24"/>
          </w:rPr>
          <m:t>C=</m:t>
        </m:r>
        <m:f>
          <m:fPr>
            <m:ctrlPr>
              <w:rPr>
                <w:rFonts w:ascii="Cambria Math" w:eastAsia="Cambria Math" w:hAnsi="Cambria Math"/>
                <w:sz w:val="24"/>
                <w:szCs w:val="24"/>
              </w:rPr>
            </m:ctrlPr>
          </m:fPr>
          <m:num>
            <m:r>
              <w:rPr>
                <w:rFonts w:ascii="Cambria Math" w:eastAsia="Cambria Math" w:hAnsi="Cambria Math"/>
                <w:sz w:val="24"/>
                <w:szCs w:val="24"/>
              </w:rPr>
              <m:t>1</m:t>
            </m:r>
          </m:num>
          <m:den>
            <m:r>
              <w:rPr>
                <w:rFonts w:ascii="Cambria Math" w:eastAsia="Cambria Math" w:hAnsi="Cambria Math"/>
                <w:sz w:val="24"/>
                <w:szCs w:val="24"/>
              </w:rPr>
              <m:t>2</m:t>
            </m:r>
            <m:r>
              <w:rPr>
                <w:rFonts w:ascii="Cambria Math" w:eastAsiaTheme="minorEastAsia" w:hAnsi="Cambria Math"/>
                <w:sz w:val="24"/>
                <w:szCs w:val="24"/>
              </w:rPr>
              <m:t>π</m:t>
            </m:r>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f</m:t>
                </m:r>
              </m:e>
              <m:sub>
                <m:r>
                  <w:rPr>
                    <w:rFonts w:ascii="Cambria Math" w:eastAsiaTheme="minorEastAsia" w:hAnsi="Cambria Math"/>
                    <w:sz w:val="24"/>
                    <w:szCs w:val="24"/>
                  </w:rPr>
                  <m:t>C</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hint="eastAsia"/>
                    <w:sz w:val="24"/>
                    <w:szCs w:val="24"/>
                  </w:rPr>
                  <m:t>c</m:t>
                </m:r>
              </m:sub>
            </m:sSub>
          </m:den>
        </m:f>
      </m:oMath>
      <w:r w:rsidR="00310E59">
        <w:rPr>
          <w:rFonts w:hint="eastAsia"/>
          <w:sz w:val="24"/>
          <w:szCs w:val="24"/>
        </w:rPr>
        <w:t xml:space="preserve"> 、电感 </w:t>
      </w:r>
      <m:oMath>
        <m:r>
          <w:rPr>
            <w:rFonts w:ascii="Cambria Math" w:eastAsia="Cambria Math" w:hAnsi="Cambria Math"/>
            <w:sz w:val="24"/>
            <w:szCs w:val="24"/>
          </w:rPr>
          <m:t>L=</m:t>
        </m:r>
        <m:f>
          <m:fPr>
            <m:ctrlPr>
              <w:rPr>
                <w:rFonts w:ascii="Cambria Math" w:eastAsia="Cambria Math" w:hAnsi="Cambria Math"/>
                <w:sz w:val="24"/>
                <w:szCs w:val="24"/>
              </w:rPr>
            </m:ctrlPr>
          </m:fPr>
          <m:num>
            <m:sSub>
              <m:sSubPr>
                <m:ctrlPr>
                  <w:rPr>
                    <w:rFonts w:ascii="Cambria Math" w:eastAsia="Cambria Math" w:hAnsi="Cambria Math"/>
                    <w:i/>
                    <w:sz w:val="24"/>
                    <w:szCs w:val="24"/>
                  </w:rPr>
                </m:ctrlPr>
              </m:sSubPr>
              <m:e>
                <m:r>
                  <w:rPr>
                    <w:rFonts w:ascii="Cambria Math" w:eastAsia="Cambria Math" w:hAnsi="Cambria Math"/>
                    <w:sz w:val="24"/>
                    <w:szCs w:val="24"/>
                  </w:rPr>
                  <m:t>X</m:t>
                </m:r>
              </m:e>
              <m:sub>
                <m:r>
                  <w:rPr>
                    <w:rFonts w:ascii="Cambria Math" w:eastAsia="Cambria Math" w:hAnsi="Cambria Math"/>
                    <w:sz w:val="24"/>
                    <w:szCs w:val="24"/>
                  </w:rPr>
                  <m:t>L</m:t>
                </m:r>
              </m:sub>
            </m:sSub>
          </m:num>
          <m:den>
            <m:r>
              <w:rPr>
                <w:rFonts w:ascii="Cambria Math" w:eastAsia="Cambria Math" w:hAnsi="Cambria Math"/>
                <w:sz w:val="24"/>
                <w:szCs w:val="24"/>
              </w:rPr>
              <m:t>2</m:t>
            </m:r>
            <m:r>
              <w:rPr>
                <w:rFonts w:ascii="Cambria Math" w:eastAsiaTheme="minorEastAsia" w:hAnsi="Cambria Math"/>
                <w:sz w:val="24"/>
                <w:szCs w:val="24"/>
              </w:rPr>
              <m:t>π</m:t>
            </m:r>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f</m:t>
                </m:r>
              </m:e>
              <m:sub>
                <m:r>
                  <w:rPr>
                    <w:rFonts w:ascii="Cambria Math" w:eastAsiaTheme="minorEastAsia" w:hAnsi="Cambria Math"/>
                    <w:sz w:val="24"/>
                    <w:szCs w:val="24"/>
                  </w:rPr>
                  <m:t>L</m:t>
                </m:r>
              </m:sub>
            </m:sSub>
          </m:den>
        </m:f>
      </m:oMath>
      <w:r w:rsidR="00310E59">
        <w:rPr>
          <w:rFonts w:hint="eastAsia"/>
          <w:sz w:val="24"/>
          <w:szCs w:val="24"/>
        </w:rPr>
        <w:t xml:space="preserve"> 求出对应元件数值。</w:t>
      </w:r>
    </w:p>
    <w:p w14:paraId="39EEFA02" w14:textId="77777777" w:rsidR="002C6D64" w:rsidRDefault="003217FC" w:rsidP="00231283">
      <w:pPr>
        <w:spacing w:line="360" w:lineRule="auto"/>
        <w:rPr>
          <w:b/>
          <w:bCs/>
          <w:sz w:val="28"/>
          <w:szCs w:val="28"/>
        </w:rPr>
      </w:pPr>
      <w:r>
        <w:rPr>
          <w:b/>
          <w:bCs/>
          <w:sz w:val="28"/>
          <w:szCs w:val="28"/>
        </w:rPr>
        <w:t>3</w:t>
      </w:r>
      <w:r>
        <w:rPr>
          <w:rFonts w:hint="eastAsia"/>
          <w:b/>
          <w:bCs/>
          <w:sz w:val="28"/>
          <w:szCs w:val="28"/>
        </w:rPr>
        <w:t xml:space="preserve"> 电路设计</w:t>
      </w:r>
    </w:p>
    <w:p w14:paraId="4209B569" w14:textId="223F86C6" w:rsidR="00032209" w:rsidRPr="00A31841" w:rsidRDefault="00032209" w:rsidP="00231283">
      <w:pPr>
        <w:spacing w:line="360" w:lineRule="auto"/>
        <w:rPr>
          <w:rFonts w:asciiTheme="minorEastAsia" w:hAnsiTheme="minorEastAsia"/>
          <w:b/>
          <w:sz w:val="24"/>
          <w:szCs w:val="24"/>
        </w:rPr>
      </w:pPr>
      <w:r w:rsidRPr="00A31841">
        <w:rPr>
          <w:rFonts w:asciiTheme="minorEastAsia" w:hAnsiTheme="minorEastAsia" w:hint="eastAsia"/>
          <w:b/>
          <w:sz w:val="24"/>
          <w:szCs w:val="24"/>
        </w:rPr>
        <w:t>3.1</w:t>
      </w:r>
      <w:r w:rsidRPr="00A31841">
        <w:rPr>
          <w:rFonts w:asciiTheme="minorEastAsia" w:hAnsiTheme="minorEastAsia" w:hint="eastAsia"/>
          <w:b/>
          <w:sz w:val="24"/>
          <w:szCs w:val="24"/>
        </w:rPr>
        <w:t>系统总体框图</w:t>
      </w:r>
      <w:r w:rsidRPr="00A31841">
        <w:rPr>
          <w:rFonts w:asciiTheme="minorEastAsia" w:hAnsiTheme="minorEastAsia" w:hint="eastAsia"/>
          <w:b/>
          <w:sz w:val="24"/>
          <w:szCs w:val="24"/>
        </w:rPr>
        <w:t xml:space="preserve"> </w:t>
      </w:r>
    </w:p>
    <w:p w14:paraId="6E4273CA" w14:textId="3EFBBBC9" w:rsidR="005B5493" w:rsidRDefault="00A752E1" w:rsidP="00231283">
      <w:pPr>
        <w:spacing w:line="360" w:lineRule="auto"/>
        <w:jc w:val="center"/>
        <w:rPr>
          <w:sz w:val="24"/>
          <w:szCs w:val="24"/>
        </w:rPr>
      </w:pPr>
      <w:r>
        <w:rPr>
          <w:noProof/>
          <w:sz w:val="24"/>
          <w:szCs w:val="24"/>
        </w:rPr>
        <w:drawing>
          <wp:inline distT="0" distB="0" distL="0" distR="0" wp14:anchorId="5A5FD546" wp14:editId="4AB345D7">
            <wp:extent cx="5248166" cy="2804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3311" cy="2806909"/>
                    </a:xfrm>
                    <a:prstGeom prst="rect">
                      <a:avLst/>
                    </a:prstGeom>
                  </pic:spPr>
                </pic:pic>
              </a:graphicData>
            </a:graphic>
          </wp:inline>
        </w:drawing>
      </w:r>
    </w:p>
    <w:p w14:paraId="1C65BC21" w14:textId="32232D5B" w:rsidR="00032209" w:rsidRPr="00A752E1" w:rsidRDefault="00032209" w:rsidP="00A752E1">
      <w:pPr>
        <w:spacing w:line="360" w:lineRule="auto"/>
        <w:rPr>
          <w:rFonts w:asciiTheme="minorEastAsia" w:hAnsiTheme="minorEastAsia" w:hint="eastAsia"/>
          <w:b/>
          <w:sz w:val="24"/>
          <w:szCs w:val="24"/>
        </w:rPr>
      </w:pPr>
      <w:r w:rsidRPr="00A31841">
        <w:rPr>
          <w:rFonts w:asciiTheme="minorEastAsia" w:hAnsiTheme="minorEastAsia" w:hint="eastAsia"/>
          <w:b/>
          <w:sz w:val="24"/>
          <w:szCs w:val="24"/>
        </w:rPr>
        <w:lastRenderedPageBreak/>
        <w:t>3.2</w:t>
      </w:r>
      <w:r w:rsidR="00A752E1">
        <w:rPr>
          <w:rFonts w:asciiTheme="minorEastAsia" w:hAnsiTheme="minorEastAsia"/>
          <w:b/>
          <w:sz w:val="24"/>
          <w:szCs w:val="24"/>
        </w:rPr>
        <w:t xml:space="preserve"> </w:t>
      </w:r>
      <w:r w:rsidR="00A752E1">
        <w:rPr>
          <w:rFonts w:hint="eastAsia"/>
          <w:b/>
          <w:bCs/>
          <w:sz w:val="24"/>
          <w:szCs w:val="24"/>
        </w:rPr>
        <w:t>L</w:t>
      </w:r>
      <w:r w:rsidR="00A752E1">
        <w:rPr>
          <w:b/>
          <w:bCs/>
          <w:sz w:val="24"/>
          <w:szCs w:val="24"/>
        </w:rPr>
        <w:t>CR</w:t>
      </w:r>
      <w:r w:rsidR="00A752E1">
        <w:rPr>
          <w:rFonts w:hint="eastAsia"/>
          <w:b/>
          <w:bCs/>
          <w:sz w:val="24"/>
          <w:szCs w:val="24"/>
        </w:rPr>
        <w:t>电桥</w:t>
      </w:r>
      <w:r w:rsidRPr="00A31841">
        <w:rPr>
          <w:rFonts w:asciiTheme="minorEastAsia" w:hAnsiTheme="minorEastAsia" w:hint="eastAsia"/>
          <w:b/>
          <w:sz w:val="24"/>
          <w:szCs w:val="24"/>
        </w:rPr>
        <w:t>电路原理图</w:t>
      </w:r>
    </w:p>
    <w:p w14:paraId="61A8FD90" w14:textId="1AF0ED86" w:rsidR="00A752E1" w:rsidRDefault="00A752E1" w:rsidP="00A752E1">
      <w:pPr>
        <w:spacing w:line="360" w:lineRule="auto"/>
        <w:jc w:val="center"/>
        <w:rPr>
          <w:rFonts w:asciiTheme="minorEastAsia" w:hAnsiTheme="minorEastAsia" w:hint="eastAsia"/>
          <w:b/>
          <w:sz w:val="24"/>
          <w:szCs w:val="24"/>
        </w:rPr>
      </w:pPr>
      <w:r>
        <w:rPr>
          <w:rFonts w:asciiTheme="minorEastAsia" w:hAnsiTheme="minorEastAsia"/>
          <w:b/>
          <w:noProof/>
          <w:sz w:val="24"/>
          <w:szCs w:val="24"/>
        </w:rPr>
        <w:drawing>
          <wp:inline distT="0" distB="0" distL="0" distR="0" wp14:anchorId="4A14E212" wp14:editId="201BBE25">
            <wp:extent cx="8354062" cy="5227072"/>
            <wp:effectExtent l="1587"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a:extLst>
                        <a:ext uri="{28A0092B-C50C-407E-A947-70E740481C1C}">
                          <a14:useLocalDpi xmlns:a14="http://schemas.microsoft.com/office/drawing/2010/main" val="0"/>
                        </a:ext>
                      </a:extLst>
                    </a:blip>
                    <a:stretch>
                      <a:fillRect/>
                    </a:stretch>
                  </pic:blipFill>
                  <pic:spPr>
                    <a:xfrm rot="5400000">
                      <a:off x="0" y="0"/>
                      <a:ext cx="8400903" cy="5256380"/>
                    </a:xfrm>
                    <a:prstGeom prst="rect">
                      <a:avLst/>
                    </a:prstGeom>
                  </pic:spPr>
                </pic:pic>
              </a:graphicData>
            </a:graphic>
          </wp:inline>
        </w:drawing>
      </w:r>
    </w:p>
    <w:p w14:paraId="48AC45A5" w14:textId="2E33F955" w:rsidR="00A752E1" w:rsidRDefault="00A752E1" w:rsidP="00A752E1">
      <w:pPr>
        <w:spacing w:line="360" w:lineRule="auto"/>
        <w:rPr>
          <w:rFonts w:asciiTheme="minorEastAsia" w:hAnsiTheme="minorEastAsia" w:hint="eastAsia"/>
          <w:b/>
          <w:sz w:val="24"/>
          <w:szCs w:val="24"/>
        </w:rPr>
      </w:pPr>
      <w:r>
        <w:rPr>
          <w:rFonts w:asciiTheme="minorEastAsia" w:hAnsiTheme="minorEastAsia" w:hint="eastAsia"/>
          <w:b/>
          <w:noProof/>
          <w:sz w:val="24"/>
          <w:szCs w:val="24"/>
        </w:rPr>
        <w:lastRenderedPageBreak/>
        <w:drawing>
          <wp:inline distT="0" distB="0" distL="0" distR="0" wp14:anchorId="789CB91A" wp14:editId="70C05AE2">
            <wp:extent cx="5274310" cy="2353311"/>
            <wp:effectExtent l="0" t="635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5115" cy="2362594"/>
                    </a:xfrm>
                    <a:prstGeom prst="rect">
                      <a:avLst/>
                    </a:prstGeom>
                  </pic:spPr>
                </pic:pic>
              </a:graphicData>
            </a:graphic>
          </wp:inline>
        </w:drawing>
      </w:r>
    </w:p>
    <w:p w14:paraId="0CF8AAF7" w14:textId="79020CEE" w:rsidR="00A752E1" w:rsidRPr="00A752E1" w:rsidRDefault="00A752E1" w:rsidP="00BB4594">
      <w:pPr>
        <w:spacing w:line="360" w:lineRule="auto"/>
        <w:jc w:val="center"/>
        <w:rPr>
          <w:rFonts w:asciiTheme="minorEastAsia" w:hAnsiTheme="minorEastAsia" w:hint="eastAsia"/>
          <w:b/>
          <w:sz w:val="24"/>
          <w:szCs w:val="24"/>
        </w:rPr>
      </w:pPr>
      <w:r>
        <w:rPr>
          <w:rFonts w:asciiTheme="minorEastAsia" w:hAnsiTheme="minorEastAsia" w:hint="eastAsia"/>
          <w:b/>
          <w:noProof/>
          <w:sz w:val="24"/>
          <w:szCs w:val="24"/>
        </w:rPr>
        <w:drawing>
          <wp:inline distT="0" distB="0" distL="0" distR="0" wp14:anchorId="5EB70131" wp14:editId="07A813BE">
            <wp:extent cx="5244735" cy="40538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a:extLst>
                        <a:ext uri="{28A0092B-C50C-407E-A947-70E740481C1C}">
                          <a14:useLocalDpi xmlns:a14="http://schemas.microsoft.com/office/drawing/2010/main" val="0"/>
                        </a:ext>
                      </a:extLst>
                    </a:blip>
                    <a:stretch>
                      <a:fillRect/>
                    </a:stretch>
                  </pic:blipFill>
                  <pic:spPr>
                    <a:xfrm>
                      <a:off x="0" y="0"/>
                      <a:ext cx="5376366" cy="4155582"/>
                    </a:xfrm>
                    <a:prstGeom prst="rect">
                      <a:avLst/>
                    </a:prstGeom>
                  </pic:spPr>
                </pic:pic>
              </a:graphicData>
            </a:graphic>
          </wp:inline>
        </w:drawing>
      </w:r>
    </w:p>
    <w:p w14:paraId="5E4CC822" w14:textId="77777777" w:rsidR="00A752E1" w:rsidRDefault="00A752E1" w:rsidP="00231283">
      <w:pPr>
        <w:spacing w:line="360" w:lineRule="auto"/>
        <w:rPr>
          <w:rFonts w:asciiTheme="minorEastAsia" w:hAnsiTheme="minorEastAsia"/>
          <w:b/>
          <w:sz w:val="24"/>
          <w:szCs w:val="24"/>
        </w:rPr>
      </w:pPr>
    </w:p>
    <w:p w14:paraId="0DA6CDC4" w14:textId="77777777" w:rsidR="00A752E1" w:rsidRDefault="00A752E1" w:rsidP="00231283">
      <w:pPr>
        <w:spacing w:line="360" w:lineRule="auto"/>
        <w:rPr>
          <w:rFonts w:asciiTheme="minorEastAsia" w:hAnsiTheme="minorEastAsia"/>
          <w:b/>
          <w:sz w:val="24"/>
          <w:szCs w:val="24"/>
        </w:rPr>
      </w:pPr>
    </w:p>
    <w:p w14:paraId="0BE0BC0E" w14:textId="77777777" w:rsidR="00A752E1" w:rsidRDefault="00A752E1" w:rsidP="00231283">
      <w:pPr>
        <w:spacing w:line="360" w:lineRule="auto"/>
        <w:rPr>
          <w:rFonts w:asciiTheme="minorEastAsia" w:hAnsiTheme="minorEastAsia"/>
          <w:b/>
          <w:sz w:val="24"/>
          <w:szCs w:val="24"/>
        </w:rPr>
      </w:pPr>
    </w:p>
    <w:p w14:paraId="237A6474" w14:textId="77777777" w:rsidR="00A752E1" w:rsidRDefault="00A752E1" w:rsidP="00231283">
      <w:pPr>
        <w:spacing w:line="360" w:lineRule="auto"/>
        <w:rPr>
          <w:rFonts w:asciiTheme="minorEastAsia" w:hAnsiTheme="minorEastAsia"/>
          <w:b/>
          <w:sz w:val="24"/>
          <w:szCs w:val="24"/>
        </w:rPr>
      </w:pPr>
    </w:p>
    <w:p w14:paraId="412D8C46" w14:textId="77777777" w:rsidR="00A752E1" w:rsidRDefault="00A752E1" w:rsidP="00231283">
      <w:pPr>
        <w:spacing w:line="360" w:lineRule="auto"/>
        <w:rPr>
          <w:rFonts w:asciiTheme="minorEastAsia" w:hAnsiTheme="minorEastAsia"/>
          <w:b/>
          <w:sz w:val="24"/>
          <w:szCs w:val="24"/>
        </w:rPr>
      </w:pPr>
    </w:p>
    <w:p w14:paraId="2BE260FF" w14:textId="77777777" w:rsidR="00A752E1" w:rsidRDefault="00A752E1" w:rsidP="00231283">
      <w:pPr>
        <w:spacing w:line="360" w:lineRule="auto"/>
        <w:rPr>
          <w:rFonts w:asciiTheme="minorEastAsia" w:hAnsiTheme="minorEastAsia"/>
          <w:b/>
          <w:sz w:val="24"/>
          <w:szCs w:val="24"/>
        </w:rPr>
      </w:pPr>
    </w:p>
    <w:p w14:paraId="452DDB10" w14:textId="77777777" w:rsidR="00A752E1" w:rsidRDefault="00A752E1" w:rsidP="00231283">
      <w:pPr>
        <w:spacing w:line="360" w:lineRule="auto"/>
        <w:rPr>
          <w:rFonts w:asciiTheme="minorEastAsia" w:hAnsiTheme="minorEastAsia"/>
          <w:b/>
          <w:sz w:val="24"/>
          <w:szCs w:val="24"/>
        </w:rPr>
      </w:pPr>
    </w:p>
    <w:p w14:paraId="1E360DD9" w14:textId="4C86957F" w:rsidR="00A752E1" w:rsidRPr="00A752E1" w:rsidRDefault="00A752E1" w:rsidP="00231283">
      <w:pPr>
        <w:spacing w:line="360" w:lineRule="auto"/>
        <w:rPr>
          <w:rFonts w:asciiTheme="minorEastAsia" w:hAnsiTheme="minorEastAsia" w:hint="eastAsia"/>
          <w:b/>
          <w:sz w:val="24"/>
          <w:szCs w:val="24"/>
        </w:rPr>
      </w:pPr>
      <w:r w:rsidRPr="00A31841">
        <w:rPr>
          <w:rFonts w:asciiTheme="minorEastAsia" w:hAnsiTheme="minorEastAsia" w:hint="eastAsia"/>
          <w:b/>
          <w:sz w:val="24"/>
          <w:szCs w:val="24"/>
        </w:rPr>
        <w:lastRenderedPageBreak/>
        <w:t>3.</w:t>
      </w:r>
      <w:r>
        <w:rPr>
          <w:rFonts w:asciiTheme="minorEastAsia" w:hAnsiTheme="minorEastAsia"/>
          <w:b/>
          <w:sz w:val="24"/>
          <w:szCs w:val="24"/>
        </w:rPr>
        <w:t>3</w:t>
      </w:r>
      <w:r>
        <w:rPr>
          <w:rFonts w:asciiTheme="minorEastAsia" w:hAnsiTheme="minorEastAsia" w:hint="eastAsia"/>
          <w:b/>
          <w:sz w:val="24"/>
          <w:szCs w:val="24"/>
        </w:rPr>
        <w:t>波形转换</w:t>
      </w:r>
      <w:r w:rsidRPr="00A31841">
        <w:rPr>
          <w:rFonts w:asciiTheme="minorEastAsia" w:hAnsiTheme="minorEastAsia" w:hint="eastAsia"/>
          <w:b/>
          <w:sz w:val="24"/>
          <w:szCs w:val="24"/>
        </w:rPr>
        <w:t>电路原理图</w:t>
      </w:r>
    </w:p>
    <w:p w14:paraId="04802E22" w14:textId="5C38C6BD" w:rsidR="00A752E1" w:rsidRDefault="00A752E1" w:rsidP="00A752E1">
      <w:pPr>
        <w:spacing w:line="360" w:lineRule="auto"/>
        <w:rPr>
          <w:rFonts w:asciiTheme="minorEastAsia" w:hAnsiTheme="minorEastAsia"/>
          <w:b/>
          <w:sz w:val="24"/>
          <w:szCs w:val="24"/>
        </w:rPr>
      </w:pPr>
      <w:r>
        <w:rPr>
          <w:rFonts w:asciiTheme="minorEastAsia" w:hAnsiTheme="minorEastAsia"/>
          <w:b/>
          <w:noProof/>
          <w:sz w:val="24"/>
          <w:szCs w:val="24"/>
        </w:rPr>
        <w:drawing>
          <wp:inline distT="0" distB="0" distL="0" distR="0" wp14:anchorId="092D339B" wp14:editId="03A30CAA">
            <wp:extent cx="8328032" cy="6182355"/>
            <wp:effectExtent l="6350" t="0" r="317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96486" cy="6233172"/>
                    </a:xfrm>
                    <a:prstGeom prst="rect">
                      <a:avLst/>
                    </a:prstGeom>
                  </pic:spPr>
                </pic:pic>
              </a:graphicData>
            </a:graphic>
          </wp:inline>
        </w:drawing>
      </w:r>
    </w:p>
    <w:p w14:paraId="642D5471" w14:textId="01CFE3BB" w:rsidR="00032209" w:rsidRDefault="00032209" w:rsidP="00231283">
      <w:pPr>
        <w:spacing w:line="360" w:lineRule="auto"/>
        <w:rPr>
          <w:rFonts w:asciiTheme="minorEastAsia" w:hAnsiTheme="minorEastAsia"/>
          <w:b/>
          <w:sz w:val="24"/>
          <w:szCs w:val="24"/>
        </w:rPr>
      </w:pPr>
      <w:r w:rsidRPr="00A31841">
        <w:rPr>
          <w:rFonts w:asciiTheme="minorEastAsia" w:hAnsiTheme="minorEastAsia" w:hint="eastAsia"/>
          <w:b/>
          <w:sz w:val="24"/>
          <w:szCs w:val="24"/>
        </w:rPr>
        <w:lastRenderedPageBreak/>
        <w:t>3.</w:t>
      </w:r>
      <w:r w:rsidR="00A752E1">
        <w:rPr>
          <w:rFonts w:asciiTheme="minorEastAsia" w:hAnsiTheme="minorEastAsia"/>
          <w:b/>
          <w:sz w:val="24"/>
          <w:szCs w:val="24"/>
        </w:rPr>
        <w:t>4</w:t>
      </w:r>
      <w:r w:rsidR="00A752E1">
        <w:rPr>
          <w:rFonts w:asciiTheme="minorEastAsia" w:hAnsiTheme="minorEastAsia" w:hint="eastAsia"/>
          <w:b/>
          <w:sz w:val="24"/>
          <w:szCs w:val="24"/>
        </w:rPr>
        <w:t>供电模块、信号放大部分</w:t>
      </w:r>
      <w:r w:rsidRPr="00A31841">
        <w:rPr>
          <w:rFonts w:asciiTheme="minorEastAsia" w:hAnsiTheme="minorEastAsia" w:hint="eastAsia"/>
          <w:b/>
          <w:sz w:val="24"/>
          <w:szCs w:val="24"/>
        </w:rPr>
        <w:t>电路原理图</w:t>
      </w:r>
    </w:p>
    <w:p w14:paraId="453FFB8A" w14:textId="344BDD09" w:rsidR="00A752E1" w:rsidRPr="00A752E1" w:rsidRDefault="00A752E1" w:rsidP="00231283">
      <w:pPr>
        <w:spacing w:line="360" w:lineRule="auto"/>
        <w:rPr>
          <w:rFonts w:asciiTheme="minorEastAsia" w:hAnsiTheme="minorEastAsia" w:hint="eastAsia"/>
          <w:b/>
          <w:sz w:val="24"/>
          <w:szCs w:val="24"/>
        </w:rPr>
      </w:pPr>
      <w:r>
        <w:rPr>
          <w:rFonts w:asciiTheme="minorEastAsia" w:hAnsiTheme="minorEastAsia"/>
          <w:b/>
          <w:noProof/>
          <w:sz w:val="24"/>
          <w:szCs w:val="24"/>
        </w:rPr>
        <w:drawing>
          <wp:inline distT="0" distB="0" distL="0" distR="0" wp14:anchorId="4EBBF729" wp14:editId="6831BA61">
            <wp:extent cx="8326161" cy="4630213"/>
            <wp:effectExtent l="317"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a:extLst>
                        <a:ext uri="{28A0092B-C50C-407E-A947-70E740481C1C}">
                          <a14:useLocalDpi xmlns:a14="http://schemas.microsoft.com/office/drawing/2010/main" val="0"/>
                        </a:ext>
                      </a:extLst>
                    </a:blip>
                    <a:stretch>
                      <a:fillRect/>
                    </a:stretch>
                  </pic:blipFill>
                  <pic:spPr>
                    <a:xfrm rot="5400000">
                      <a:off x="0" y="0"/>
                      <a:ext cx="8430604" cy="4688294"/>
                    </a:xfrm>
                    <a:prstGeom prst="rect">
                      <a:avLst/>
                    </a:prstGeom>
                  </pic:spPr>
                </pic:pic>
              </a:graphicData>
            </a:graphic>
          </wp:inline>
        </w:drawing>
      </w:r>
    </w:p>
    <w:p w14:paraId="627DDC0C" w14:textId="4226853B" w:rsidR="002C6D64" w:rsidRDefault="00032209" w:rsidP="00231283">
      <w:pPr>
        <w:spacing w:line="360" w:lineRule="auto"/>
        <w:rPr>
          <w:rFonts w:asciiTheme="minorEastAsia" w:hAnsiTheme="minorEastAsia"/>
          <w:b/>
          <w:sz w:val="32"/>
          <w:szCs w:val="24"/>
        </w:rPr>
      </w:pPr>
      <w:r w:rsidRPr="005F218C">
        <w:rPr>
          <w:rFonts w:asciiTheme="minorEastAsia" w:hAnsiTheme="minorEastAsia" w:hint="eastAsia"/>
          <w:b/>
          <w:sz w:val="32"/>
          <w:szCs w:val="24"/>
        </w:rPr>
        <w:lastRenderedPageBreak/>
        <w:t>4</w:t>
      </w:r>
      <w:r w:rsidR="00A752E1">
        <w:rPr>
          <w:rFonts w:asciiTheme="minorEastAsia" w:hAnsiTheme="minorEastAsia" w:hint="eastAsia"/>
          <w:b/>
          <w:sz w:val="32"/>
          <w:szCs w:val="24"/>
        </w:rPr>
        <w:t>程序书写</w:t>
      </w:r>
    </w:p>
    <w:p w14:paraId="0CB1E1E4" w14:textId="4B90DD7F" w:rsidR="00B67714" w:rsidRDefault="00B67714" w:rsidP="00231283">
      <w:pPr>
        <w:spacing w:line="360" w:lineRule="auto"/>
        <w:rPr>
          <w:rFonts w:asciiTheme="minorEastAsia" w:hAnsiTheme="minorEastAsia"/>
          <w:b/>
          <w:sz w:val="28"/>
          <w:szCs w:val="24"/>
        </w:rPr>
      </w:pPr>
      <w:r w:rsidRPr="005F218C">
        <w:rPr>
          <w:rFonts w:asciiTheme="minorEastAsia" w:hAnsiTheme="minorEastAsia" w:hint="eastAsia"/>
          <w:b/>
          <w:sz w:val="28"/>
          <w:szCs w:val="24"/>
        </w:rPr>
        <w:t>4.1</w:t>
      </w:r>
      <w:r w:rsidR="00A752E1">
        <w:rPr>
          <w:rFonts w:asciiTheme="minorEastAsia" w:hAnsiTheme="minorEastAsia" w:hint="eastAsia"/>
          <w:b/>
          <w:sz w:val="28"/>
          <w:szCs w:val="24"/>
        </w:rPr>
        <w:t>主函数框架原理图</w:t>
      </w:r>
    </w:p>
    <w:p w14:paraId="0F8E219D" w14:textId="1C5328D5" w:rsidR="00A752E1" w:rsidRPr="005F218C" w:rsidRDefault="00A752E1" w:rsidP="00231283">
      <w:pPr>
        <w:spacing w:line="360" w:lineRule="auto"/>
        <w:rPr>
          <w:rFonts w:asciiTheme="minorEastAsia" w:hAnsiTheme="minorEastAsia" w:hint="eastAsia"/>
          <w:b/>
          <w:sz w:val="28"/>
          <w:szCs w:val="24"/>
        </w:rPr>
      </w:pPr>
      <w:r>
        <w:rPr>
          <w:rFonts w:asciiTheme="minorEastAsia" w:hAnsiTheme="minorEastAsia" w:hint="eastAsia"/>
          <w:b/>
          <w:noProof/>
          <w:sz w:val="28"/>
          <w:szCs w:val="24"/>
        </w:rPr>
        <w:drawing>
          <wp:inline distT="0" distB="0" distL="0" distR="0" wp14:anchorId="3D523923" wp14:editId="60356A86">
            <wp:extent cx="5274310" cy="69589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6958965"/>
                    </a:xfrm>
                    <a:prstGeom prst="rect">
                      <a:avLst/>
                    </a:prstGeom>
                  </pic:spPr>
                </pic:pic>
              </a:graphicData>
            </a:graphic>
          </wp:inline>
        </w:drawing>
      </w:r>
    </w:p>
    <w:p w14:paraId="1AA7291C" w14:textId="62221A47" w:rsidR="00BB4594" w:rsidRDefault="00BB4594" w:rsidP="00BB4594">
      <w:pPr>
        <w:spacing w:line="360" w:lineRule="auto"/>
        <w:jc w:val="center"/>
        <w:rPr>
          <w:rFonts w:asciiTheme="minorEastAsia" w:hAnsiTheme="minorEastAsia"/>
          <w:sz w:val="24"/>
          <w:szCs w:val="24"/>
        </w:rPr>
      </w:pPr>
    </w:p>
    <w:p w14:paraId="2E345F89" w14:textId="6DB2256E" w:rsidR="00472ACA" w:rsidRDefault="00472ACA" w:rsidP="00231283">
      <w:pPr>
        <w:spacing w:line="360" w:lineRule="auto"/>
        <w:jc w:val="center"/>
        <w:rPr>
          <w:sz w:val="24"/>
          <w:szCs w:val="24"/>
        </w:rPr>
      </w:pPr>
    </w:p>
    <w:p w14:paraId="124AE515" w14:textId="033E31E4" w:rsidR="00A752E1" w:rsidRDefault="00A752E1" w:rsidP="00A752E1">
      <w:pPr>
        <w:spacing w:line="360" w:lineRule="auto"/>
        <w:rPr>
          <w:rFonts w:asciiTheme="minorEastAsia" w:hAnsiTheme="minorEastAsia"/>
          <w:b/>
          <w:sz w:val="28"/>
          <w:szCs w:val="24"/>
        </w:rPr>
      </w:pPr>
      <w:r w:rsidRPr="005F218C">
        <w:rPr>
          <w:rFonts w:asciiTheme="minorEastAsia" w:hAnsiTheme="minorEastAsia" w:hint="eastAsia"/>
          <w:b/>
          <w:sz w:val="28"/>
          <w:szCs w:val="24"/>
        </w:rPr>
        <w:lastRenderedPageBreak/>
        <w:t>4.</w:t>
      </w:r>
      <w:r>
        <w:rPr>
          <w:rFonts w:asciiTheme="minorEastAsia" w:hAnsiTheme="minorEastAsia"/>
          <w:b/>
          <w:sz w:val="28"/>
          <w:szCs w:val="24"/>
        </w:rPr>
        <w:t>2</w:t>
      </w:r>
      <w:r>
        <w:rPr>
          <w:rFonts w:asciiTheme="minorEastAsia" w:hAnsiTheme="minorEastAsia" w:hint="eastAsia"/>
          <w:b/>
          <w:sz w:val="28"/>
          <w:szCs w:val="24"/>
        </w:rPr>
        <w:t>阻抗（角）自动量程测量</w:t>
      </w:r>
      <w:r>
        <w:rPr>
          <w:rFonts w:asciiTheme="minorEastAsia" w:hAnsiTheme="minorEastAsia" w:hint="eastAsia"/>
          <w:b/>
          <w:sz w:val="28"/>
          <w:szCs w:val="24"/>
        </w:rPr>
        <w:t>框架原理图</w:t>
      </w:r>
    </w:p>
    <w:p w14:paraId="040CB041" w14:textId="219906E5" w:rsidR="00A752E1" w:rsidRPr="00A752E1" w:rsidRDefault="00A752E1" w:rsidP="00A752E1">
      <w:pPr>
        <w:spacing w:line="360" w:lineRule="auto"/>
        <w:rPr>
          <w:rFonts w:asciiTheme="minorEastAsia" w:hAnsiTheme="minorEastAsia" w:hint="eastAsia"/>
          <w:b/>
          <w:sz w:val="28"/>
          <w:szCs w:val="24"/>
        </w:rPr>
      </w:pPr>
      <w:r>
        <w:rPr>
          <w:rFonts w:asciiTheme="minorEastAsia" w:hAnsiTheme="minorEastAsia" w:hint="eastAsia"/>
          <w:b/>
          <w:noProof/>
          <w:sz w:val="28"/>
          <w:szCs w:val="24"/>
        </w:rPr>
        <w:drawing>
          <wp:inline distT="0" distB="0" distL="0" distR="0" wp14:anchorId="06AA4DF2" wp14:editId="22B85601">
            <wp:extent cx="5479620" cy="49149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5534859" cy="4964446"/>
                    </a:xfrm>
                    <a:prstGeom prst="rect">
                      <a:avLst/>
                    </a:prstGeom>
                  </pic:spPr>
                </pic:pic>
              </a:graphicData>
            </a:graphic>
          </wp:inline>
        </w:drawing>
      </w:r>
    </w:p>
    <w:p w14:paraId="6652D1E3" w14:textId="3D6CCE52" w:rsidR="00A752E1" w:rsidRDefault="00A752E1" w:rsidP="00231283">
      <w:pPr>
        <w:spacing w:line="360" w:lineRule="auto"/>
        <w:jc w:val="center"/>
        <w:rPr>
          <w:sz w:val="24"/>
          <w:szCs w:val="24"/>
        </w:rPr>
      </w:pPr>
      <w:r>
        <w:rPr>
          <w:rFonts w:hint="eastAsia"/>
          <w:noProof/>
          <w:sz w:val="24"/>
          <w:szCs w:val="24"/>
        </w:rPr>
        <w:lastRenderedPageBreak/>
        <w:drawing>
          <wp:inline distT="0" distB="0" distL="0" distR="0" wp14:anchorId="38F797FD" wp14:editId="5281176F">
            <wp:extent cx="5135880" cy="8698776"/>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a:extLst>
                        <a:ext uri="{28A0092B-C50C-407E-A947-70E740481C1C}">
                          <a14:useLocalDpi xmlns:a14="http://schemas.microsoft.com/office/drawing/2010/main" val="0"/>
                        </a:ext>
                      </a:extLst>
                    </a:blip>
                    <a:stretch>
                      <a:fillRect/>
                    </a:stretch>
                  </pic:blipFill>
                  <pic:spPr>
                    <a:xfrm>
                      <a:off x="0" y="0"/>
                      <a:ext cx="5150687" cy="8723856"/>
                    </a:xfrm>
                    <a:prstGeom prst="rect">
                      <a:avLst/>
                    </a:prstGeom>
                  </pic:spPr>
                </pic:pic>
              </a:graphicData>
            </a:graphic>
          </wp:inline>
        </w:drawing>
      </w:r>
    </w:p>
    <w:p w14:paraId="12340731" w14:textId="75CC393D" w:rsidR="00A752E1" w:rsidRDefault="00A752E1" w:rsidP="00231283">
      <w:pPr>
        <w:spacing w:line="360" w:lineRule="auto"/>
        <w:jc w:val="center"/>
        <w:rPr>
          <w:sz w:val="24"/>
          <w:szCs w:val="24"/>
        </w:rPr>
      </w:pPr>
      <w:r>
        <w:rPr>
          <w:rFonts w:hint="eastAsia"/>
          <w:noProof/>
          <w:sz w:val="24"/>
          <w:szCs w:val="24"/>
        </w:rPr>
        <w:lastRenderedPageBreak/>
        <w:drawing>
          <wp:inline distT="0" distB="0" distL="0" distR="0" wp14:anchorId="36A87513" wp14:editId="5D58AECA">
            <wp:extent cx="5274310" cy="56261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a:extLst>
                        <a:ext uri="{28A0092B-C50C-407E-A947-70E740481C1C}">
                          <a14:useLocalDpi xmlns:a14="http://schemas.microsoft.com/office/drawing/2010/main" val="0"/>
                        </a:ext>
                      </a:extLst>
                    </a:blip>
                    <a:stretch>
                      <a:fillRect/>
                    </a:stretch>
                  </pic:blipFill>
                  <pic:spPr>
                    <a:xfrm>
                      <a:off x="0" y="0"/>
                      <a:ext cx="5274310" cy="5626100"/>
                    </a:xfrm>
                    <a:prstGeom prst="rect">
                      <a:avLst/>
                    </a:prstGeom>
                  </pic:spPr>
                </pic:pic>
              </a:graphicData>
            </a:graphic>
          </wp:inline>
        </w:drawing>
      </w:r>
    </w:p>
    <w:p w14:paraId="6CE0FFF4" w14:textId="4FBB5646" w:rsidR="00A752E1" w:rsidRDefault="00A752E1" w:rsidP="00A752E1">
      <w:pPr>
        <w:spacing w:line="360" w:lineRule="auto"/>
        <w:rPr>
          <w:rFonts w:asciiTheme="minorEastAsia" w:hAnsiTheme="minorEastAsia"/>
          <w:b/>
          <w:sz w:val="28"/>
          <w:szCs w:val="24"/>
        </w:rPr>
      </w:pPr>
      <w:r w:rsidRPr="005F218C">
        <w:rPr>
          <w:rFonts w:asciiTheme="minorEastAsia" w:hAnsiTheme="minorEastAsia" w:hint="eastAsia"/>
          <w:b/>
          <w:sz w:val="28"/>
          <w:szCs w:val="24"/>
        </w:rPr>
        <w:t>4.</w:t>
      </w:r>
      <w:r>
        <w:rPr>
          <w:rFonts w:asciiTheme="minorEastAsia" w:hAnsiTheme="minorEastAsia"/>
          <w:b/>
          <w:sz w:val="28"/>
          <w:szCs w:val="24"/>
        </w:rPr>
        <w:t>3</w:t>
      </w:r>
      <w:r>
        <w:rPr>
          <w:rFonts w:asciiTheme="minorEastAsia" w:hAnsiTheme="minorEastAsia" w:hint="eastAsia"/>
          <w:b/>
          <w:sz w:val="28"/>
          <w:szCs w:val="24"/>
        </w:rPr>
        <w:t>程序源码</w:t>
      </w:r>
    </w:p>
    <w:p w14:paraId="36BCC821" w14:textId="5610A1D2" w:rsidR="00A752E1" w:rsidRDefault="000C3E32" w:rsidP="000C3E32">
      <w:pPr>
        <w:spacing w:line="360" w:lineRule="auto"/>
        <w:rPr>
          <w:sz w:val="24"/>
          <w:szCs w:val="24"/>
        </w:rPr>
      </w:pPr>
      <w:hyperlink r:id="rId24" w:history="1">
        <w:r w:rsidRPr="00AB015C">
          <w:rPr>
            <w:rStyle w:val="af4"/>
            <w:sz w:val="24"/>
            <w:szCs w:val="24"/>
          </w:rPr>
          <w:t>https://github.com/Fasdfghjkl/stm32_rcl</w:t>
        </w:r>
      </w:hyperlink>
    </w:p>
    <w:p w14:paraId="1249C232" w14:textId="49DAB78A" w:rsidR="000C3E32" w:rsidRPr="000C3E32" w:rsidRDefault="000C3E32" w:rsidP="000C3E32">
      <w:pPr>
        <w:spacing w:line="360" w:lineRule="auto"/>
        <w:rPr>
          <w:rFonts w:hint="eastAsia"/>
          <w:sz w:val="24"/>
          <w:szCs w:val="24"/>
        </w:rPr>
      </w:pPr>
      <w:r>
        <w:rPr>
          <w:rFonts w:hint="eastAsia"/>
          <w:noProof/>
          <w:sz w:val="24"/>
          <w:szCs w:val="24"/>
        </w:rPr>
        <w:drawing>
          <wp:inline distT="0" distB="0" distL="0" distR="0" wp14:anchorId="66C008AA" wp14:editId="54578469">
            <wp:extent cx="2118360" cy="21183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2118360" cy="2118360"/>
                    </a:xfrm>
                    <a:prstGeom prst="rect">
                      <a:avLst/>
                    </a:prstGeom>
                  </pic:spPr>
                </pic:pic>
              </a:graphicData>
            </a:graphic>
          </wp:inline>
        </w:drawing>
      </w:r>
    </w:p>
    <w:sectPr w:rsidR="000C3E32" w:rsidRPr="000C3E32" w:rsidSect="00784CC3">
      <w:headerReference w:type="default" r:id="rId26"/>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172A3" w14:textId="77777777" w:rsidR="0007604F" w:rsidRDefault="0007604F" w:rsidP="00C61B67">
      <w:r>
        <w:separator/>
      </w:r>
    </w:p>
  </w:endnote>
  <w:endnote w:type="continuationSeparator" w:id="0">
    <w:p w14:paraId="302C2311" w14:textId="77777777" w:rsidR="0007604F" w:rsidRDefault="0007604F" w:rsidP="00C61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57B9" w14:textId="77777777" w:rsidR="00231283" w:rsidRDefault="00231283" w:rsidP="00122C54">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E403" w14:textId="77777777" w:rsidR="00231283" w:rsidRDefault="00231283" w:rsidP="00122C54">
    <w:pPr>
      <w:pStyle w:val="af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342361"/>
      <w:docPartObj>
        <w:docPartGallery w:val="Page Numbers (Bottom of Page)"/>
        <w:docPartUnique/>
      </w:docPartObj>
    </w:sdtPr>
    <w:sdtEndPr/>
    <w:sdtContent>
      <w:p w14:paraId="6F1A9F98" w14:textId="3FBBCD70" w:rsidR="00784CC3" w:rsidRDefault="00784CC3">
        <w:pPr>
          <w:pStyle w:val="af0"/>
          <w:jc w:val="center"/>
        </w:pPr>
        <w:r>
          <w:fldChar w:fldCharType="begin"/>
        </w:r>
        <w:r>
          <w:instrText>PAGE   \* MERGEFORMAT</w:instrText>
        </w:r>
        <w:r>
          <w:fldChar w:fldCharType="separate"/>
        </w:r>
        <w:r>
          <w:rPr>
            <w:lang w:val="zh-CN"/>
          </w:rPr>
          <w:t>2</w:t>
        </w:r>
        <w:r>
          <w:fldChar w:fldCharType="end"/>
        </w:r>
      </w:p>
    </w:sdtContent>
  </w:sdt>
  <w:p w14:paraId="11FA5C09" w14:textId="77777777" w:rsidR="00784CC3" w:rsidRDefault="00784CC3" w:rsidP="00122C54">
    <w:pPr>
      <w:pStyle w:val="af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0E7D9" w14:textId="77777777" w:rsidR="0007604F" w:rsidRDefault="0007604F" w:rsidP="00C61B67">
      <w:r>
        <w:separator/>
      </w:r>
    </w:p>
  </w:footnote>
  <w:footnote w:type="continuationSeparator" w:id="0">
    <w:p w14:paraId="7C8DFE52" w14:textId="77777777" w:rsidR="0007604F" w:rsidRDefault="0007604F" w:rsidP="00C61B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F6BA6" w14:textId="77777777" w:rsidR="00231283" w:rsidRDefault="00231283">
    <w:pPr>
      <w:pStyle w:val="ae"/>
    </w:pPr>
    <w:r>
      <w:rPr>
        <w:rStyle w:val="af3"/>
        <w:rFonts w:hint="eastAsia"/>
      </w:rPr>
      <w:t xml:space="preserve">24                                      </w:t>
    </w:r>
    <w:r>
      <w:rPr>
        <w:rFonts w:hint="eastAsia"/>
      </w:rPr>
      <w:t>论文名称                                  2007年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890CD" w14:textId="77777777" w:rsidR="00231283" w:rsidRDefault="00231283" w:rsidP="00965D8A">
    <w:pPr>
      <w:pStyle w:val="ae"/>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3267A" w14:textId="77777777" w:rsidR="00231283" w:rsidRDefault="00231283" w:rsidP="00122C54">
    <w:pPr>
      <w:pStyle w:val="ae"/>
      <w:jc w:val="both"/>
    </w:pP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16B2C" w14:textId="77777777" w:rsidR="00725079" w:rsidRDefault="0072507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124B98"/>
    <w:multiLevelType w:val="hybridMultilevel"/>
    <w:tmpl w:val="BD5639F8"/>
    <w:lvl w:ilvl="0" w:tplc="68E81B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1A70A0E"/>
    <w:multiLevelType w:val="multilevel"/>
    <w:tmpl w:val="57AA9F5C"/>
    <w:lvl w:ilvl="0">
      <w:start w:val="1"/>
      <w:numFmt w:val="decimal"/>
      <w:lvlText w:val="%1"/>
      <w:lvlJc w:val="left"/>
      <w:pPr>
        <w:ind w:left="683" w:hanging="683"/>
      </w:pPr>
      <w:rPr>
        <w:rFonts w:hint="default"/>
        <w:sz w:val="30"/>
      </w:rPr>
    </w:lvl>
    <w:lvl w:ilvl="1">
      <w:start w:val="1"/>
      <w:numFmt w:val="decimal"/>
      <w:lvlText w:val="%1.%2"/>
      <w:lvlJc w:val="left"/>
      <w:pPr>
        <w:ind w:left="683" w:hanging="683"/>
      </w:pPr>
      <w:rPr>
        <w:rFonts w:hint="default"/>
        <w:sz w:val="30"/>
      </w:rPr>
    </w:lvl>
    <w:lvl w:ilvl="2">
      <w:start w:val="1"/>
      <w:numFmt w:val="decimal"/>
      <w:lvlText w:val="%1.%2.%3"/>
      <w:lvlJc w:val="left"/>
      <w:pPr>
        <w:ind w:left="720" w:hanging="720"/>
      </w:pPr>
      <w:rPr>
        <w:rFonts w:hint="default"/>
        <w:sz w:val="30"/>
      </w:rPr>
    </w:lvl>
    <w:lvl w:ilvl="3">
      <w:start w:val="1"/>
      <w:numFmt w:val="decimal"/>
      <w:lvlText w:val="%1.%2.%3.%4"/>
      <w:lvlJc w:val="left"/>
      <w:pPr>
        <w:ind w:left="1080" w:hanging="108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440" w:hanging="1440"/>
      </w:pPr>
      <w:rPr>
        <w:rFonts w:hint="default"/>
        <w:sz w:val="30"/>
      </w:rPr>
    </w:lvl>
    <w:lvl w:ilvl="6">
      <w:start w:val="1"/>
      <w:numFmt w:val="decimal"/>
      <w:lvlText w:val="%1.%2.%3.%4.%5.%6.%7"/>
      <w:lvlJc w:val="left"/>
      <w:pPr>
        <w:ind w:left="1440" w:hanging="1440"/>
      </w:pPr>
      <w:rPr>
        <w:rFonts w:hint="default"/>
        <w:sz w:val="30"/>
      </w:rPr>
    </w:lvl>
    <w:lvl w:ilvl="7">
      <w:start w:val="1"/>
      <w:numFmt w:val="decimal"/>
      <w:lvlText w:val="%1.%2.%3.%4.%5.%6.%7.%8"/>
      <w:lvlJc w:val="left"/>
      <w:pPr>
        <w:ind w:left="1800" w:hanging="1800"/>
      </w:pPr>
      <w:rPr>
        <w:rFonts w:hint="default"/>
        <w:sz w:val="30"/>
      </w:rPr>
    </w:lvl>
    <w:lvl w:ilvl="8">
      <w:start w:val="1"/>
      <w:numFmt w:val="decimal"/>
      <w:lvlText w:val="%1.%2.%3.%4.%5.%6.%7.%8.%9"/>
      <w:lvlJc w:val="left"/>
      <w:pPr>
        <w:ind w:left="1800" w:hanging="1800"/>
      </w:pPr>
      <w:rPr>
        <w:rFonts w:hint="default"/>
        <w:sz w:val="3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D64"/>
    <w:rsid w:val="000143ED"/>
    <w:rsid w:val="00032209"/>
    <w:rsid w:val="0007604F"/>
    <w:rsid w:val="000800CB"/>
    <w:rsid w:val="000C3E32"/>
    <w:rsid w:val="000E522C"/>
    <w:rsid w:val="00152D22"/>
    <w:rsid w:val="00196FC0"/>
    <w:rsid w:val="001A632C"/>
    <w:rsid w:val="001C2443"/>
    <w:rsid w:val="00210662"/>
    <w:rsid w:val="00212ACD"/>
    <w:rsid w:val="00231283"/>
    <w:rsid w:val="00272103"/>
    <w:rsid w:val="002815F0"/>
    <w:rsid w:val="0029750F"/>
    <w:rsid w:val="002C6D64"/>
    <w:rsid w:val="002C71F4"/>
    <w:rsid w:val="002F054C"/>
    <w:rsid w:val="00310E59"/>
    <w:rsid w:val="003217FC"/>
    <w:rsid w:val="00341226"/>
    <w:rsid w:val="00376235"/>
    <w:rsid w:val="003B3522"/>
    <w:rsid w:val="003C19C5"/>
    <w:rsid w:val="003E5AF5"/>
    <w:rsid w:val="00427DB1"/>
    <w:rsid w:val="00453A9A"/>
    <w:rsid w:val="00472ACA"/>
    <w:rsid w:val="004F2FFC"/>
    <w:rsid w:val="00515BC7"/>
    <w:rsid w:val="00540B43"/>
    <w:rsid w:val="005726C5"/>
    <w:rsid w:val="00576332"/>
    <w:rsid w:val="005B5493"/>
    <w:rsid w:val="005C30C6"/>
    <w:rsid w:val="005D1881"/>
    <w:rsid w:val="00614614"/>
    <w:rsid w:val="006247A9"/>
    <w:rsid w:val="00655FE4"/>
    <w:rsid w:val="00656E1D"/>
    <w:rsid w:val="0068447F"/>
    <w:rsid w:val="006A5020"/>
    <w:rsid w:val="006E2CD1"/>
    <w:rsid w:val="006F0588"/>
    <w:rsid w:val="00725079"/>
    <w:rsid w:val="00752B9B"/>
    <w:rsid w:val="007775F7"/>
    <w:rsid w:val="00784CC3"/>
    <w:rsid w:val="007A1E80"/>
    <w:rsid w:val="007B631B"/>
    <w:rsid w:val="007B65C8"/>
    <w:rsid w:val="007E7594"/>
    <w:rsid w:val="00830FAB"/>
    <w:rsid w:val="008528B1"/>
    <w:rsid w:val="00891CC1"/>
    <w:rsid w:val="00891CF7"/>
    <w:rsid w:val="008B0796"/>
    <w:rsid w:val="008D3C1D"/>
    <w:rsid w:val="008F6B65"/>
    <w:rsid w:val="0090118A"/>
    <w:rsid w:val="00904D42"/>
    <w:rsid w:val="00916734"/>
    <w:rsid w:val="00936AB0"/>
    <w:rsid w:val="00962F86"/>
    <w:rsid w:val="00981BBA"/>
    <w:rsid w:val="009A4E73"/>
    <w:rsid w:val="009C779A"/>
    <w:rsid w:val="009F7016"/>
    <w:rsid w:val="00A02101"/>
    <w:rsid w:val="00A31A50"/>
    <w:rsid w:val="00A442C1"/>
    <w:rsid w:val="00A52078"/>
    <w:rsid w:val="00A55C04"/>
    <w:rsid w:val="00A57E28"/>
    <w:rsid w:val="00A61E0E"/>
    <w:rsid w:val="00A72A35"/>
    <w:rsid w:val="00A752E1"/>
    <w:rsid w:val="00B3375E"/>
    <w:rsid w:val="00B3622C"/>
    <w:rsid w:val="00B67714"/>
    <w:rsid w:val="00B74377"/>
    <w:rsid w:val="00BB4594"/>
    <w:rsid w:val="00BC3634"/>
    <w:rsid w:val="00BE2A2E"/>
    <w:rsid w:val="00C302B5"/>
    <w:rsid w:val="00C5692E"/>
    <w:rsid w:val="00C61B67"/>
    <w:rsid w:val="00C6249A"/>
    <w:rsid w:val="00C815D8"/>
    <w:rsid w:val="00CA7A73"/>
    <w:rsid w:val="00CD6E3E"/>
    <w:rsid w:val="00D2106B"/>
    <w:rsid w:val="00D27526"/>
    <w:rsid w:val="00D5056D"/>
    <w:rsid w:val="00D76364"/>
    <w:rsid w:val="00DB0033"/>
    <w:rsid w:val="00DC1772"/>
    <w:rsid w:val="00DC3AFA"/>
    <w:rsid w:val="00DE1788"/>
    <w:rsid w:val="00DE305A"/>
    <w:rsid w:val="00DF66E6"/>
    <w:rsid w:val="00E12EBE"/>
    <w:rsid w:val="00E13755"/>
    <w:rsid w:val="00E2294E"/>
    <w:rsid w:val="00ED7A1F"/>
    <w:rsid w:val="00EE5ABF"/>
    <w:rsid w:val="00F211A0"/>
    <w:rsid w:val="00F43EFA"/>
    <w:rsid w:val="00F65CD2"/>
    <w:rsid w:val="00FA6569"/>
    <w:rsid w:val="00FA798E"/>
    <w:rsid w:val="00FB464F"/>
    <w:rsid w:val="00FE0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A5178"/>
  <w15:docId w15:val="{CCF645A5-D92B-45A9-BEE7-D9A95E30F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52E1"/>
    <w:pPr>
      <w:widowControl w:val="0"/>
      <w:jc w:val="both"/>
    </w:pPr>
  </w:style>
  <w:style w:type="paragraph" w:styleId="1">
    <w:name w:val="heading 1"/>
    <w:basedOn w:val="a"/>
    <w:next w:val="a"/>
    <w:link w:val="10"/>
    <w:uiPriority w:val="9"/>
    <w:qFormat/>
    <w:pPr>
      <w:keepNext/>
      <w:keepLines/>
      <w:spacing w:before="480" w:after="80"/>
      <w:outlineLvl w:val="0"/>
    </w:pPr>
    <w:rPr>
      <w:rFonts w:ascii="等线 Light" w:eastAsia="等线 Light" w:hAnsi="等线 Light"/>
      <w:color w:val="0F4761"/>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等线 Light" w:eastAsia="等线 Light" w:hAnsi="等线 Light"/>
      <w:color w:val="0F4761"/>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等线 Light" w:eastAsia="等线 Light" w:hAnsi="等线 Light"/>
      <w:color w:val="0F4761"/>
      <w:sz w:val="32"/>
      <w:szCs w:val="32"/>
    </w:rPr>
  </w:style>
  <w:style w:type="paragraph" w:styleId="4">
    <w:name w:val="heading 4"/>
    <w:basedOn w:val="a"/>
    <w:next w:val="a"/>
    <w:link w:val="40"/>
    <w:uiPriority w:val="9"/>
    <w:semiHidden/>
    <w:unhideWhenUsed/>
    <w:qFormat/>
    <w:pPr>
      <w:keepNext/>
      <w:keepLines/>
      <w:spacing w:before="80" w:after="40"/>
      <w:outlineLvl w:val="3"/>
    </w:pPr>
    <w:rPr>
      <w:color w:val="0F4761"/>
      <w:sz w:val="28"/>
      <w:szCs w:val="28"/>
    </w:rPr>
  </w:style>
  <w:style w:type="paragraph" w:styleId="5">
    <w:name w:val="heading 5"/>
    <w:basedOn w:val="a"/>
    <w:next w:val="a"/>
    <w:link w:val="50"/>
    <w:uiPriority w:val="9"/>
    <w:semiHidden/>
    <w:unhideWhenUsed/>
    <w:qFormat/>
    <w:pPr>
      <w:keepNext/>
      <w:keepLines/>
      <w:spacing w:before="80" w:after="40"/>
      <w:outlineLvl w:val="4"/>
    </w:pPr>
    <w:rPr>
      <w:color w:val="0F4761"/>
      <w:sz w:val="24"/>
      <w:szCs w:val="24"/>
    </w:rPr>
  </w:style>
  <w:style w:type="paragraph" w:styleId="6">
    <w:name w:val="heading 6"/>
    <w:basedOn w:val="a"/>
    <w:next w:val="a"/>
    <w:link w:val="60"/>
    <w:uiPriority w:val="9"/>
    <w:semiHidden/>
    <w:unhideWhenUsed/>
    <w:qFormat/>
    <w:pPr>
      <w:keepNext/>
      <w:keepLines/>
      <w:spacing w:before="40"/>
      <w:outlineLvl w:val="5"/>
    </w:pPr>
    <w:rPr>
      <w:b/>
      <w:bCs/>
      <w:color w:val="0F4761"/>
    </w:rPr>
  </w:style>
  <w:style w:type="paragraph" w:styleId="7">
    <w:name w:val="heading 7"/>
    <w:basedOn w:val="a"/>
    <w:next w:val="a"/>
    <w:link w:val="70"/>
    <w:uiPriority w:val="9"/>
    <w:qFormat/>
    <w:pPr>
      <w:keepNext/>
      <w:keepLines/>
      <w:spacing w:before="40"/>
      <w:outlineLvl w:val="6"/>
    </w:pPr>
    <w:rPr>
      <w:b/>
      <w:bCs/>
      <w:color w:val="595959"/>
    </w:rPr>
  </w:style>
  <w:style w:type="paragraph" w:styleId="8">
    <w:name w:val="heading 8"/>
    <w:basedOn w:val="a"/>
    <w:next w:val="a"/>
    <w:link w:val="80"/>
    <w:uiPriority w:val="9"/>
    <w:qFormat/>
    <w:pPr>
      <w:keepNext/>
      <w:keepLines/>
      <w:outlineLvl w:val="7"/>
    </w:pPr>
    <w:rPr>
      <w:color w:val="595959"/>
    </w:rPr>
  </w:style>
  <w:style w:type="paragraph" w:styleId="9">
    <w:name w:val="heading 9"/>
    <w:basedOn w:val="a"/>
    <w:next w:val="a"/>
    <w:link w:val="90"/>
    <w:uiPriority w:val="9"/>
    <w:qFormat/>
    <w:pPr>
      <w:keepNext/>
      <w:keepLines/>
      <w:outlineLvl w:val="8"/>
    </w:pPr>
    <w:rPr>
      <w:rFonts w:eastAsia="等线 Light"/>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等线 Light" w:eastAsia="等线 Light" w:hAnsi="等线 Light" w:cs="宋体"/>
      <w:color w:val="0F4761"/>
      <w:sz w:val="48"/>
      <w:szCs w:val="48"/>
    </w:rPr>
  </w:style>
  <w:style w:type="character" w:customStyle="1" w:styleId="20">
    <w:name w:val="标题 2 字符"/>
    <w:basedOn w:val="a0"/>
    <w:link w:val="2"/>
    <w:uiPriority w:val="9"/>
    <w:rPr>
      <w:rFonts w:ascii="等线 Light" w:eastAsia="等线 Light" w:hAnsi="等线 Light" w:cs="宋体"/>
      <w:color w:val="0F4761"/>
      <w:sz w:val="40"/>
      <w:szCs w:val="40"/>
    </w:rPr>
  </w:style>
  <w:style w:type="character" w:customStyle="1" w:styleId="30">
    <w:name w:val="标题 3 字符"/>
    <w:basedOn w:val="a0"/>
    <w:link w:val="3"/>
    <w:uiPriority w:val="9"/>
    <w:rPr>
      <w:rFonts w:ascii="等线 Light" w:eastAsia="等线 Light" w:hAnsi="等线 Light" w:cs="宋体"/>
      <w:color w:val="0F4761"/>
      <w:sz w:val="32"/>
      <w:szCs w:val="32"/>
    </w:rPr>
  </w:style>
  <w:style w:type="character" w:customStyle="1" w:styleId="40">
    <w:name w:val="标题 4 字符"/>
    <w:basedOn w:val="a0"/>
    <w:link w:val="4"/>
    <w:uiPriority w:val="9"/>
    <w:rPr>
      <w:rFonts w:cs="宋体"/>
      <w:color w:val="0F4761"/>
      <w:sz w:val="28"/>
      <w:szCs w:val="28"/>
    </w:rPr>
  </w:style>
  <w:style w:type="character" w:customStyle="1" w:styleId="50">
    <w:name w:val="标题 5 字符"/>
    <w:basedOn w:val="a0"/>
    <w:link w:val="5"/>
    <w:uiPriority w:val="9"/>
    <w:rPr>
      <w:rFonts w:cs="宋体"/>
      <w:color w:val="0F4761"/>
      <w:sz w:val="24"/>
      <w:szCs w:val="24"/>
    </w:rPr>
  </w:style>
  <w:style w:type="character" w:customStyle="1" w:styleId="60">
    <w:name w:val="标题 6 字符"/>
    <w:basedOn w:val="a0"/>
    <w:link w:val="6"/>
    <w:uiPriority w:val="9"/>
    <w:rPr>
      <w:rFonts w:cs="宋体"/>
      <w:b/>
      <w:bCs/>
      <w:color w:val="0F4761"/>
    </w:rPr>
  </w:style>
  <w:style w:type="character" w:customStyle="1" w:styleId="70">
    <w:name w:val="标题 7 字符"/>
    <w:basedOn w:val="a0"/>
    <w:link w:val="7"/>
    <w:uiPriority w:val="9"/>
    <w:rPr>
      <w:rFonts w:cs="宋体"/>
      <w:b/>
      <w:bCs/>
      <w:color w:val="595959"/>
    </w:rPr>
  </w:style>
  <w:style w:type="character" w:customStyle="1" w:styleId="80">
    <w:name w:val="标题 8 字符"/>
    <w:basedOn w:val="a0"/>
    <w:link w:val="8"/>
    <w:uiPriority w:val="9"/>
    <w:rPr>
      <w:rFonts w:cs="宋体"/>
      <w:color w:val="595959"/>
    </w:rPr>
  </w:style>
  <w:style w:type="character" w:customStyle="1" w:styleId="90">
    <w:name w:val="标题 9 字符"/>
    <w:basedOn w:val="a0"/>
    <w:link w:val="9"/>
    <w:uiPriority w:val="9"/>
    <w:rPr>
      <w:rFonts w:eastAsia="等线 Light" w:cs="宋体"/>
      <w:color w:val="595959"/>
    </w:rPr>
  </w:style>
  <w:style w:type="paragraph" w:styleId="a3">
    <w:name w:val="Title"/>
    <w:basedOn w:val="a"/>
    <w:next w:val="a"/>
    <w:link w:val="a4"/>
    <w:uiPriority w:val="10"/>
    <w:qFormat/>
    <w:pPr>
      <w:spacing w:after="80"/>
      <w:contextualSpacing/>
      <w:jc w:val="center"/>
    </w:pPr>
    <w:rPr>
      <w:rFonts w:ascii="等线 Light" w:eastAsia="等线 Light" w:hAnsi="等线 Light"/>
      <w:spacing w:val="-10"/>
      <w:kern w:val="28"/>
      <w:sz w:val="56"/>
      <w:szCs w:val="56"/>
    </w:rPr>
  </w:style>
  <w:style w:type="character" w:customStyle="1" w:styleId="a4">
    <w:name w:val="标题 字符"/>
    <w:basedOn w:val="a0"/>
    <w:link w:val="a3"/>
    <w:uiPriority w:val="10"/>
    <w:rPr>
      <w:rFonts w:ascii="等线 Light" w:eastAsia="等线 Light" w:hAnsi="等线 Light" w:cs="宋体"/>
      <w:spacing w:val="-10"/>
      <w:kern w:val="28"/>
      <w:sz w:val="56"/>
      <w:szCs w:val="56"/>
    </w:rPr>
  </w:style>
  <w:style w:type="paragraph" w:styleId="a5">
    <w:name w:val="Subtitle"/>
    <w:basedOn w:val="a"/>
    <w:next w:val="a"/>
    <w:link w:val="a6"/>
    <w:uiPriority w:val="11"/>
    <w:qFormat/>
    <w:pPr>
      <w:numPr>
        <w:ilvl w:val="1"/>
      </w:numPr>
      <w:spacing w:after="160"/>
      <w:jc w:val="center"/>
    </w:pPr>
    <w:rPr>
      <w:rFonts w:ascii="等线 Light" w:eastAsia="等线 Light" w:hAnsi="等线 Light"/>
      <w:color w:val="595959"/>
      <w:spacing w:val="15"/>
      <w:sz w:val="28"/>
      <w:szCs w:val="28"/>
    </w:rPr>
  </w:style>
  <w:style w:type="character" w:customStyle="1" w:styleId="a6">
    <w:name w:val="副标题 字符"/>
    <w:basedOn w:val="a0"/>
    <w:link w:val="a5"/>
    <w:uiPriority w:val="11"/>
    <w:rPr>
      <w:rFonts w:ascii="等线 Light" w:eastAsia="等线 Light" w:hAnsi="等线 Light" w:cs="宋体"/>
      <w:color w:val="595959"/>
      <w:spacing w:val="15"/>
      <w:sz w:val="28"/>
      <w:szCs w:val="28"/>
    </w:rPr>
  </w:style>
  <w:style w:type="paragraph" w:styleId="a7">
    <w:name w:val="Quote"/>
    <w:basedOn w:val="a"/>
    <w:next w:val="a"/>
    <w:link w:val="a8"/>
    <w:uiPriority w:val="29"/>
    <w:qFormat/>
    <w:pPr>
      <w:spacing w:before="160" w:after="160"/>
      <w:jc w:val="center"/>
    </w:pPr>
    <w:rPr>
      <w:i/>
      <w:iCs/>
      <w:color w:val="404040"/>
    </w:rPr>
  </w:style>
  <w:style w:type="character" w:customStyle="1" w:styleId="a8">
    <w:name w:val="引用 字符"/>
    <w:basedOn w:val="a0"/>
    <w:link w:val="a7"/>
    <w:uiPriority w:val="29"/>
    <w:rPr>
      <w:i/>
      <w:iCs/>
      <w:color w:val="404040"/>
    </w:rPr>
  </w:style>
  <w:style w:type="paragraph" w:styleId="a9">
    <w:name w:val="List Paragraph"/>
    <w:basedOn w:val="a"/>
    <w:uiPriority w:val="34"/>
    <w:qFormat/>
    <w:pPr>
      <w:ind w:left="720"/>
      <w:contextualSpacing/>
    </w:pPr>
  </w:style>
  <w:style w:type="character" w:styleId="aa">
    <w:name w:val="Intense Emphasis"/>
    <w:basedOn w:val="a0"/>
    <w:uiPriority w:val="21"/>
    <w:qFormat/>
    <w:rPr>
      <w:i/>
      <w:iCs/>
      <w:color w:val="0F4761"/>
    </w:rPr>
  </w:style>
  <w:style w:type="paragraph" w:styleId="ab">
    <w:name w:val="Intense Quote"/>
    <w:basedOn w:val="a"/>
    <w:next w:val="a"/>
    <w:link w:val="ac"/>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ac">
    <w:name w:val="明显引用 字符"/>
    <w:basedOn w:val="a0"/>
    <w:link w:val="ab"/>
    <w:uiPriority w:val="30"/>
    <w:rPr>
      <w:i/>
      <w:iCs/>
      <w:color w:val="0F4761"/>
    </w:rPr>
  </w:style>
  <w:style w:type="character" w:styleId="ad">
    <w:name w:val="Intense Reference"/>
    <w:basedOn w:val="a0"/>
    <w:uiPriority w:val="32"/>
    <w:qFormat/>
    <w:rPr>
      <w:b/>
      <w:bCs/>
      <w:smallCaps/>
      <w:color w:val="0F4761"/>
      <w:spacing w:val="5"/>
    </w:rPr>
  </w:style>
  <w:style w:type="paragraph" w:styleId="ae">
    <w:name w:val="header"/>
    <w:basedOn w:val="a"/>
    <w:link w:val="af"/>
    <w:pPr>
      <w:tabs>
        <w:tab w:val="center" w:pos="4153"/>
        <w:tab w:val="right" w:pos="8306"/>
      </w:tabs>
      <w:snapToGrid w:val="0"/>
      <w:jc w:val="center"/>
    </w:pPr>
    <w:rPr>
      <w:sz w:val="18"/>
      <w:szCs w:val="18"/>
    </w:rPr>
  </w:style>
  <w:style w:type="character" w:customStyle="1" w:styleId="af">
    <w:name w:val="页眉 字符"/>
    <w:basedOn w:val="a0"/>
    <w:link w:val="ae"/>
    <w:rPr>
      <w:sz w:val="18"/>
      <w:szCs w:val="18"/>
    </w:rPr>
  </w:style>
  <w:style w:type="paragraph" w:styleId="af0">
    <w:name w:val="footer"/>
    <w:basedOn w:val="a"/>
    <w:link w:val="af1"/>
    <w:pPr>
      <w:tabs>
        <w:tab w:val="center" w:pos="4153"/>
        <w:tab w:val="right" w:pos="8306"/>
      </w:tabs>
      <w:snapToGrid w:val="0"/>
      <w:jc w:val="left"/>
    </w:pPr>
    <w:rPr>
      <w:sz w:val="18"/>
      <w:szCs w:val="18"/>
    </w:rPr>
  </w:style>
  <w:style w:type="character" w:customStyle="1" w:styleId="af1">
    <w:name w:val="页脚 字符"/>
    <w:basedOn w:val="a0"/>
    <w:link w:val="af0"/>
    <w:rPr>
      <w:sz w:val="18"/>
      <w:szCs w:val="18"/>
    </w:rPr>
  </w:style>
  <w:style w:type="character" w:styleId="af2">
    <w:name w:val="Placeholder Text"/>
    <w:basedOn w:val="a0"/>
    <w:uiPriority w:val="99"/>
    <w:semiHidden/>
    <w:rsid w:val="007E7594"/>
    <w:rPr>
      <w:color w:val="666666"/>
    </w:rPr>
  </w:style>
  <w:style w:type="paragraph" w:styleId="TOC">
    <w:name w:val="TOC Heading"/>
    <w:basedOn w:val="1"/>
    <w:next w:val="a"/>
    <w:uiPriority w:val="39"/>
    <w:unhideWhenUsed/>
    <w:qFormat/>
    <w:rsid w:val="00784CC3"/>
    <w:pPr>
      <w:widowControl/>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TOC2">
    <w:name w:val="toc 2"/>
    <w:basedOn w:val="a"/>
    <w:next w:val="a"/>
    <w:autoRedefine/>
    <w:uiPriority w:val="39"/>
    <w:unhideWhenUsed/>
    <w:rsid w:val="00784CC3"/>
    <w:pPr>
      <w:widowControl/>
      <w:spacing w:after="100" w:line="259" w:lineRule="auto"/>
      <w:ind w:left="220"/>
      <w:jc w:val="left"/>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784CC3"/>
    <w:pPr>
      <w:widowControl/>
      <w:spacing w:after="100" w:line="259" w:lineRule="auto"/>
      <w:jc w:val="left"/>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784CC3"/>
    <w:pPr>
      <w:widowControl/>
      <w:spacing w:after="100" w:line="259" w:lineRule="auto"/>
      <w:ind w:left="440"/>
      <w:jc w:val="left"/>
    </w:pPr>
    <w:rPr>
      <w:rFonts w:asciiTheme="minorHAnsi" w:eastAsiaTheme="minorEastAsia" w:hAnsiTheme="minorHAnsi" w:cs="Times New Roman"/>
      <w:kern w:val="0"/>
      <w:sz w:val="22"/>
    </w:rPr>
  </w:style>
  <w:style w:type="character" w:styleId="af3">
    <w:name w:val="page number"/>
    <w:basedOn w:val="a0"/>
    <w:rsid w:val="00784CC3"/>
  </w:style>
  <w:style w:type="character" w:styleId="af4">
    <w:name w:val="Hyperlink"/>
    <w:basedOn w:val="a0"/>
    <w:uiPriority w:val="99"/>
    <w:unhideWhenUsed/>
    <w:rsid w:val="000C3E32"/>
    <w:rPr>
      <w:color w:val="0000FF" w:themeColor="hyperlink"/>
      <w:u w:val="single"/>
    </w:rPr>
  </w:style>
  <w:style w:type="character" w:styleId="af5">
    <w:name w:val="Unresolved Mention"/>
    <w:basedOn w:val="a0"/>
    <w:uiPriority w:val="99"/>
    <w:semiHidden/>
    <w:unhideWhenUsed/>
    <w:rsid w:val="000C3E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64163">
      <w:bodyDiv w:val="1"/>
      <w:marLeft w:val="0"/>
      <w:marRight w:val="0"/>
      <w:marTop w:val="0"/>
      <w:marBottom w:val="0"/>
      <w:divBdr>
        <w:top w:val="none" w:sz="0" w:space="0" w:color="auto"/>
        <w:left w:val="none" w:sz="0" w:space="0" w:color="auto"/>
        <w:bottom w:val="none" w:sz="0" w:space="0" w:color="auto"/>
        <w:right w:val="none" w:sz="0" w:space="0" w:color="auto"/>
      </w:divBdr>
    </w:div>
    <w:div w:id="1103381199">
      <w:bodyDiv w:val="1"/>
      <w:marLeft w:val="0"/>
      <w:marRight w:val="0"/>
      <w:marTop w:val="0"/>
      <w:marBottom w:val="0"/>
      <w:divBdr>
        <w:top w:val="none" w:sz="0" w:space="0" w:color="auto"/>
        <w:left w:val="none" w:sz="0" w:space="0" w:color="auto"/>
        <w:bottom w:val="none" w:sz="0" w:space="0" w:color="auto"/>
        <w:right w:val="none" w:sz="0" w:space="0" w:color="auto"/>
      </w:divBdr>
    </w:div>
    <w:div w:id="1123310312">
      <w:bodyDiv w:val="1"/>
      <w:marLeft w:val="0"/>
      <w:marRight w:val="0"/>
      <w:marTop w:val="0"/>
      <w:marBottom w:val="0"/>
      <w:divBdr>
        <w:top w:val="none" w:sz="0" w:space="0" w:color="auto"/>
        <w:left w:val="none" w:sz="0" w:space="0" w:color="auto"/>
        <w:bottom w:val="none" w:sz="0" w:space="0" w:color="auto"/>
        <w:right w:val="none" w:sz="0" w:space="0" w:color="auto"/>
      </w:divBdr>
    </w:div>
    <w:div w:id="1159424929">
      <w:bodyDiv w:val="1"/>
      <w:marLeft w:val="0"/>
      <w:marRight w:val="0"/>
      <w:marTop w:val="0"/>
      <w:marBottom w:val="0"/>
      <w:divBdr>
        <w:top w:val="none" w:sz="0" w:space="0" w:color="auto"/>
        <w:left w:val="none" w:sz="0" w:space="0" w:color="auto"/>
        <w:bottom w:val="none" w:sz="0" w:space="0" w:color="auto"/>
        <w:right w:val="none" w:sz="0" w:space="0" w:color="auto"/>
      </w:divBdr>
    </w:div>
    <w:div w:id="1923634598">
      <w:bodyDiv w:val="1"/>
      <w:marLeft w:val="0"/>
      <w:marRight w:val="0"/>
      <w:marTop w:val="0"/>
      <w:marBottom w:val="0"/>
      <w:divBdr>
        <w:top w:val="none" w:sz="0" w:space="0" w:color="auto"/>
        <w:left w:val="none" w:sz="0" w:space="0" w:color="auto"/>
        <w:bottom w:val="none" w:sz="0" w:space="0" w:color="auto"/>
        <w:right w:val="none" w:sz="0" w:space="0" w:color="auto"/>
      </w:divBdr>
    </w:div>
    <w:div w:id="2029016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Fasdfghjkl/stm32_rc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7B851-D91C-4FEF-B792-695E8A1C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14</Pages>
  <Words>515</Words>
  <Characters>2939</Characters>
  <Application>Microsoft Office Word</Application>
  <DocSecurity>0</DocSecurity>
  <Lines>24</Lines>
  <Paragraphs>6</Paragraphs>
  <ScaleCrop>false</ScaleCrop>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fasd</dc:creator>
  <cp:lastModifiedBy>fasdfghjkl</cp:lastModifiedBy>
  <cp:revision>35</cp:revision>
  <dcterms:created xsi:type="dcterms:W3CDTF">2024-11-07T11:50:00Z</dcterms:created>
  <dcterms:modified xsi:type="dcterms:W3CDTF">2025-01-11T09:33:00Z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6eb6e30ba462485690f73702d57af061</vt:lpwstr>
  </property>
</Properties>
</file>