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29FF" w14:textId="77777777" w:rsidR="00EC2B35" w:rsidRDefault="00000000">
      <w:pPr>
        <w:spacing w:after="80"/>
        <w:jc w:val="center"/>
      </w:pPr>
      <w:r>
        <w:rPr>
          <w:b/>
          <w:bCs/>
          <w:color w:val="1F3864"/>
          <w:sz w:val="32"/>
          <w:szCs w:val="32"/>
        </w:rPr>
        <w:t xml:space="preserve">Voice-Controlled Intelligent Personal Assistants in Health Care: Design and Implementation of </w:t>
      </w:r>
      <w:proofErr w:type="spellStart"/>
      <w:r>
        <w:rPr>
          <w:b/>
          <w:bCs/>
          <w:color w:val="1F3864"/>
          <w:sz w:val="32"/>
          <w:szCs w:val="32"/>
        </w:rPr>
        <w:t>MediVoice</w:t>
      </w:r>
      <w:proofErr w:type="spellEnd"/>
    </w:p>
    <w:p w14:paraId="32C6D93B" w14:textId="1E24935A" w:rsidR="00EC2B35" w:rsidRDefault="00000000">
      <w:pPr>
        <w:spacing w:before="120" w:after="40"/>
        <w:jc w:val="center"/>
      </w:pPr>
      <w:r>
        <w:rPr>
          <w:b/>
          <w:bCs/>
        </w:rPr>
        <w:t xml:space="preserve">Clarence Deborah T, </w:t>
      </w:r>
      <w:proofErr w:type="spellStart"/>
      <w:r>
        <w:rPr>
          <w:b/>
          <w:bCs/>
        </w:rPr>
        <w:t>Deetchetha</w:t>
      </w:r>
      <w:proofErr w:type="spellEnd"/>
      <w:r w:rsidR="00724B9A">
        <w:rPr>
          <w:b/>
          <w:bCs/>
        </w:rPr>
        <w:t xml:space="preserve"> E</w:t>
      </w:r>
      <w:r>
        <w:rPr>
          <w:b/>
          <w:bCs/>
        </w:rPr>
        <w:t>, Jasmine Rejula J</w:t>
      </w:r>
    </w:p>
    <w:p w14:paraId="11886BC1" w14:textId="77777777" w:rsidR="00EC2B35" w:rsidRDefault="00000000">
      <w:pPr>
        <w:spacing w:after="40"/>
        <w:jc w:val="center"/>
      </w:pPr>
      <w:r>
        <w:rPr>
          <w:sz w:val="20"/>
          <w:szCs w:val="20"/>
        </w:rPr>
        <w:t>Department of Artificial Intelligence and Data Science</w:t>
      </w:r>
    </w:p>
    <w:p w14:paraId="399A81E3" w14:textId="77777777" w:rsidR="00EC2B35" w:rsidRDefault="00000000">
      <w:pPr>
        <w:spacing w:after="40"/>
        <w:jc w:val="center"/>
      </w:pPr>
      <w:r>
        <w:rPr>
          <w:sz w:val="20"/>
          <w:szCs w:val="20"/>
        </w:rPr>
        <w:t xml:space="preserve">Arunachala College of Engineering for Women, </w:t>
      </w:r>
      <w:proofErr w:type="spellStart"/>
      <w:r>
        <w:rPr>
          <w:sz w:val="20"/>
          <w:szCs w:val="20"/>
        </w:rPr>
        <w:t>Vellichanthai</w:t>
      </w:r>
      <w:proofErr w:type="spellEnd"/>
      <w:r>
        <w:rPr>
          <w:sz w:val="20"/>
          <w:szCs w:val="20"/>
        </w:rPr>
        <w:t xml:space="preserve"> – 629 203</w:t>
      </w:r>
    </w:p>
    <w:p w14:paraId="7775B2D5" w14:textId="77777777" w:rsidR="00EC2B35" w:rsidRDefault="00000000">
      <w:pPr>
        <w:spacing w:after="40"/>
        <w:jc w:val="center"/>
      </w:pPr>
      <w:r>
        <w:rPr>
          <w:sz w:val="20"/>
          <w:szCs w:val="20"/>
        </w:rPr>
        <w:t>Anna University, Chennai – 600 025</w:t>
      </w:r>
    </w:p>
    <w:p w14:paraId="795A9F9E" w14:textId="77777777" w:rsidR="00EC2B35" w:rsidRDefault="00000000">
      <w:pPr>
        <w:spacing w:after="40"/>
        <w:jc w:val="center"/>
      </w:pPr>
      <w:r>
        <w:rPr>
          <w:i/>
          <w:iCs/>
          <w:sz w:val="20"/>
          <w:szCs w:val="20"/>
        </w:rPr>
        <w:t>Supervisor: Mrs. Jasmine Rejula J, Assistant Professor, Department of AI &amp; DS</w:t>
      </w:r>
    </w:p>
    <w:p w14:paraId="24AA758C" w14:textId="77777777" w:rsidR="00EC2B35" w:rsidRDefault="00EC2B35">
      <w:pPr>
        <w:pBdr>
          <w:bottom w:val="single" w:sz="6" w:space="1" w:color="888888"/>
        </w:pBdr>
        <w:spacing w:before="160" w:after="160"/>
      </w:pPr>
    </w:p>
    <w:p w14:paraId="3A6C4D28" w14:textId="77777777" w:rsidR="00EC2B35" w:rsidRDefault="00000000">
      <w:pPr>
        <w:spacing w:after="40"/>
      </w:pPr>
      <w:r>
        <w:rPr>
          <w:b/>
          <w:bCs/>
          <w:sz w:val="20"/>
          <w:szCs w:val="20"/>
        </w:rPr>
        <w:t>ABSTRACT</w:t>
      </w:r>
    </w:p>
    <w:p w14:paraId="67D8D471" w14:textId="77777777" w:rsidR="00EC2B35" w:rsidRDefault="00000000">
      <w:pPr>
        <w:spacing w:after="120"/>
        <w:jc w:val="both"/>
      </w:pPr>
      <w:r>
        <w:rPr>
          <w:i/>
          <w:iCs/>
          <w:sz w:val="20"/>
          <w:szCs w:val="20"/>
        </w:rPr>
        <w:t xml:space="preserve">This paper presents the design and implementation of </w:t>
      </w:r>
      <w:proofErr w:type="spellStart"/>
      <w:r>
        <w:rPr>
          <w:i/>
          <w:iCs/>
          <w:sz w:val="20"/>
          <w:szCs w:val="20"/>
        </w:rPr>
        <w:t>MediVoice</w:t>
      </w:r>
      <w:proofErr w:type="spellEnd"/>
      <w:r>
        <w:rPr>
          <w:i/>
          <w:iCs/>
          <w:sz w:val="20"/>
          <w:szCs w:val="20"/>
        </w:rPr>
        <w:t xml:space="preserve">, an intelligent, voice-driven healthcare assistant that enables patients and healthcare professionals to interact with medical services through seamless, hands-free voice commands. The rapid increase in elderly and differently-abled populations requiring accessible digital healthcare has highlighted the limitations of current manual and semi-digital systems. The proposed system integrates Automatic Speech Recognition (ASR), Natural Language Understanding (NLU), and context-aware response generation to allow users to access medical information, record symptoms, schedule appointments, and receive personalized medication reminders. The system employs a secure cloud-based architecture with end-to-end encrypted data exchange to ensure patient privacy and HIPAA/GDPR compliance. Advanced machine learning algorithms </w:t>
      </w:r>
      <w:proofErr w:type="spellStart"/>
      <w:r>
        <w:rPr>
          <w:i/>
          <w:iCs/>
          <w:sz w:val="20"/>
          <w:szCs w:val="20"/>
        </w:rPr>
        <w:t>analyze</w:t>
      </w:r>
      <w:proofErr w:type="spellEnd"/>
      <w:r>
        <w:rPr>
          <w:i/>
          <w:iCs/>
          <w:sz w:val="20"/>
          <w:szCs w:val="20"/>
        </w:rPr>
        <w:t xml:space="preserve"> voice patterns and contextual cues to enhance accuracy and adapt to diverse user profiles. Experimental evaluation demonstrates high speech recognition accuracy, improved accessibility for elderly and visually impaired users, and reliable performance across varying acoustic conditions compared to existing general-purpose voice assistants.</w:t>
      </w:r>
    </w:p>
    <w:p w14:paraId="045AD5E3" w14:textId="77777777" w:rsidR="00EC2B35" w:rsidRDefault="00000000">
      <w:pPr>
        <w:spacing w:after="80"/>
        <w:jc w:val="both"/>
      </w:pPr>
      <w:r>
        <w:rPr>
          <w:b/>
          <w:bCs/>
          <w:sz w:val="20"/>
          <w:szCs w:val="20"/>
        </w:rPr>
        <w:t xml:space="preserve">Keywords: </w:t>
      </w:r>
      <w:r>
        <w:rPr>
          <w:i/>
          <w:iCs/>
          <w:sz w:val="20"/>
          <w:szCs w:val="20"/>
        </w:rPr>
        <w:t xml:space="preserve">Voice Assistant, Healthcare, Automatic Speech Recognition, Natural Language Understanding, </w:t>
      </w:r>
      <w:proofErr w:type="spellStart"/>
      <w:r>
        <w:rPr>
          <w:i/>
          <w:iCs/>
          <w:sz w:val="20"/>
          <w:szCs w:val="20"/>
        </w:rPr>
        <w:t>MediVoice</w:t>
      </w:r>
      <w:proofErr w:type="spellEnd"/>
      <w:r>
        <w:rPr>
          <w:i/>
          <w:iCs/>
          <w:sz w:val="20"/>
          <w:szCs w:val="20"/>
        </w:rPr>
        <w:t>, HIPAA, Artificial Intelligence, NLP, Patient Engagement, Accessibility.</w:t>
      </w:r>
    </w:p>
    <w:p w14:paraId="2BCC08FB" w14:textId="77777777" w:rsidR="00EC2B35" w:rsidRDefault="00EC2B35">
      <w:pPr>
        <w:pBdr>
          <w:bottom w:val="single" w:sz="6" w:space="1" w:color="888888"/>
        </w:pBdr>
        <w:spacing w:before="160" w:after="160"/>
      </w:pPr>
    </w:p>
    <w:p w14:paraId="4D8162C5" w14:textId="77777777" w:rsidR="00EC2B35" w:rsidRDefault="00000000">
      <w:pPr>
        <w:spacing w:before="280" w:after="120"/>
      </w:pPr>
      <w:r>
        <w:rPr>
          <w:b/>
          <w:bCs/>
          <w:color w:val="2E75B6"/>
          <w:sz w:val="26"/>
          <w:szCs w:val="26"/>
        </w:rPr>
        <w:t>1. Introduction</w:t>
      </w:r>
    </w:p>
    <w:p w14:paraId="77B6F462" w14:textId="77777777" w:rsidR="00EC2B35" w:rsidRDefault="00000000">
      <w:pPr>
        <w:spacing w:after="160"/>
        <w:jc w:val="both"/>
      </w:pPr>
      <w:r>
        <w:t>The exponential growth of artificial intelligence technologies and smart devices has transformed how patients interact with healthcare services. Modern healthcare systems increasingly rely on digital tools to improve efficiency, accessibility, and patient engagement. Voice-based assistants offer hands-free interaction, enabling users to access information and perform tasks without requiring manual input — an important capability for patients with physical limitations or chronic conditions.</w:t>
      </w:r>
    </w:p>
    <w:p w14:paraId="40CA451E" w14:textId="77777777" w:rsidR="00EC2B35" w:rsidRDefault="00000000">
      <w:pPr>
        <w:spacing w:after="160"/>
        <w:jc w:val="both"/>
      </w:pPr>
      <w:r>
        <w:t>Traditional healthcare systems rely heavily on manual or semi-digital methods. Patients schedule appointments via phone calls or hospital portals, and symptom reporting and medical record updates are mostly manual. While some users employ general-purpose voice assistants such as Alexa, Siri, and Google Assistant, these platforms are not tailored for medical tasks and lack the context-awareness, privacy safeguards, and domain-specific knowledge necessary for clinical use [1][2].</w:t>
      </w:r>
    </w:p>
    <w:p w14:paraId="2ACA70EF" w14:textId="77777777" w:rsidR="00EC2B35" w:rsidRDefault="00000000">
      <w:pPr>
        <w:spacing w:after="160"/>
        <w:jc w:val="both"/>
      </w:pPr>
      <w:r>
        <w:t xml:space="preserve">This paper presents </w:t>
      </w:r>
      <w:proofErr w:type="spellStart"/>
      <w:r>
        <w:t>MediVoice</w:t>
      </w:r>
      <w:proofErr w:type="spellEnd"/>
      <w:r>
        <w:t xml:space="preserve">, an intelligent voice-activated healthcare assistant designed to understand and process natural language voice commands, assist patients and healthcare professionals with symptom reporting, appointment scheduling, and medication reminders, and ensure secure, privacy-compliant handling of sensitive medical data. By combining AI, speech recognition, and natural language understanding, </w:t>
      </w:r>
      <w:proofErr w:type="spellStart"/>
      <w:r>
        <w:t>MediVoice</w:t>
      </w:r>
      <w:proofErr w:type="spellEnd"/>
      <w:r>
        <w:t xml:space="preserve"> enhances accessibility, reduces workload on medical staff, and significantly improves user experience in healthcare settings [3]. The remainder of this paper is organized as follows: Section 2 presents related work; Section 3 describes the problem statement; Section 4 details the proposed system and architecture; Section 5 presents module descriptions; Section 6 provides comparative analysis; Section 7 discusses results; and Section 8 concludes with future directions.</w:t>
      </w:r>
    </w:p>
    <w:p w14:paraId="335B3CEB" w14:textId="77777777" w:rsidR="00EC2B35" w:rsidRDefault="00000000">
      <w:pPr>
        <w:spacing w:before="280" w:after="120"/>
      </w:pPr>
      <w:r>
        <w:rPr>
          <w:b/>
          <w:bCs/>
          <w:color w:val="2E75B6"/>
          <w:sz w:val="26"/>
          <w:szCs w:val="26"/>
        </w:rPr>
        <w:t>2. Background and Related Work</w:t>
      </w:r>
    </w:p>
    <w:p w14:paraId="4E3CD0C5" w14:textId="77777777" w:rsidR="00EC2B35" w:rsidRDefault="00000000">
      <w:pPr>
        <w:spacing w:before="200" w:after="80"/>
      </w:pPr>
      <w:r>
        <w:rPr>
          <w:b/>
          <w:bCs/>
          <w:color w:val="2E75B6"/>
        </w:rPr>
        <w:t>2.1 Voice-Based Healthcare Systems</w:t>
      </w:r>
    </w:p>
    <w:p w14:paraId="0E2207C3" w14:textId="77777777" w:rsidR="00EC2B35" w:rsidRDefault="00000000">
      <w:pPr>
        <w:spacing w:after="160"/>
        <w:jc w:val="both"/>
      </w:pPr>
      <w:r>
        <w:t>Sharma and Rao [1] proposed a voice-based assistive technology for healthcare using a speech recognition and NLP pipeline, supporting hands-free interaction and improving accessibility for elderly users. The system demonstrated promising accuracy on structured medical queries but exhibited limited support for multilingual speech and reduced performance in noisy environments.</w:t>
      </w:r>
    </w:p>
    <w:p w14:paraId="4A90706C" w14:textId="77777777" w:rsidR="00EC2B35" w:rsidRDefault="00000000">
      <w:pPr>
        <w:spacing w:after="160"/>
        <w:jc w:val="both"/>
      </w:pPr>
      <w:r>
        <w:lastRenderedPageBreak/>
        <w:t>Hasan and Zhang [2] developed a conversational medical assistant using intent detection and entity extraction with a Natural Language Understanding framework. The system handled complex medical queries effectively through context-aware responses, though it required large high-quality training datasets and incurred high computational cost during inference. Williams and Patel [3] applied deep learning-based ASR for clinical documentation, significantly reducing manual entry workload with high accuracy on medical vocabulary, while noting performance degradation with dialect variations.</w:t>
      </w:r>
    </w:p>
    <w:p w14:paraId="2235BBFF" w14:textId="77777777" w:rsidR="00EC2B35" w:rsidRDefault="00000000">
      <w:pPr>
        <w:spacing w:before="200" w:after="80"/>
      </w:pPr>
      <w:r>
        <w:rPr>
          <w:b/>
          <w:bCs/>
          <w:color w:val="2E75B6"/>
        </w:rPr>
        <w:t>2.2 Security and Accessibility in Healthcare Assistants</w:t>
      </w:r>
    </w:p>
    <w:p w14:paraId="0279FA89" w14:textId="77777777" w:rsidR="00EC2B35" w:rsidRDefault="00000000">
      <w:pPr>
        <w:spacing w:after="160"/>
        <w:jc w:val="both"/>
      </w:pPr>
      <w:r>
        <w:t xml:space="preserve">Khan and Abdullah [5] proposed a secure cloud-based healthcare assistant integrating AI-driven voice recognition with a cloud security model, ensuring secure data transmission and scalable deployment, though higher latency was observed under low-bandwidth conditions. Yu and Kumar [6] applied transformer-based NLU with medical ontology for highly accurate intent recognition. Mohan and Fernandes [7] developed a voice-enabled reminder system for chronic disease patients to improve medication adherence, and Priya and Raman [8] demonstrated </w:t>
      </w:r>
      <w:proofErr w:type="spellStart"/>
      <w:r>
        <w:t>DeepSpeech</w:t>
      </w:r>
      <w:proofErr w:type="spellEnd"/>
      <w:r>
        <w:t>-based medical speech recognition achieving high accuracy for medical terms [9][10].</w:t>
      </w:r>
    </w:p>
    <w:p w14:paraId="1C8D0588" w14:textId="77777777" w:rsidR="00EC2B35" w:rsidRDefault="00000000">
      <w:pPr>
        <w:spacing w:before="160" w:after="80"/>
      </w:pPr>
      <w:r>
        <w:rPr>
          <w:b/>
          <w:bCs/>
          <w:sz w:val="20"/>
          <w:szCs w:val="20"/>
        </w:rPr>
        <w:t>Table 1: Summary of Literature Survey</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1587"/>
        <w:gridCol w:w="2175"/>
        <w:gridCol w:w="2368"/>
        <w:gridCol w:w="2240"/>
      </w:tblGrid>
      <w:tr w:rsidR="00EC2B35" w14:paraId="13A079EC"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19E8E1" w14:textId="77777777" w:rsidR="00EC2B35" w:rsidRDefault="00000000">
            <w:r>
              <w:rPr>
                <w:b/>
                <w:bCs/>
                <w:color w:val="FFFFFF"/>
                <w:sz w:val="20"/>
                <w:szCs w:val="20"/>
              </w:rPr>
              <w:t>Ref.</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207F29B" w14:textId="77777777" w:rsidR="00EC2B35" w:rsidRDefault="00000000">
            <w:r>
              <w:rPr>
                <w:b/>
                <w:bCs/>
                <w:color w:val="FFFFFF"/>
                <w:sz w:val="20"/>
                <w:szCs w:val="20"/>
              </w:rPr>
              <w:t>Author(s)</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5F2E93F" w14:textId="77777777" w:rsidR="00EC2B35" w:rsidRDefault="00000000">
            <w:r>
              <w:rPr>
                <w:b/>
                <w:bCs/>
                <w:color w:val="FFFFFF"/>
                <w:sz w:val="20"/>
                <w:szCs w:val="20"/>
              </w:rPr>
              <w:t>Method Used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2EACD8E" w14:textId="77777777" w:rsidR="00EC2B35" w:rsidRDefault="00000000">
            <w:r>
              <w:rPr>
                <w:b/>
                <w:bCs/>
                <w:color w:val="FFFFFF"/>
                <w:sz w:val="20"/>
                <w:szCs w:val="20"/>
              </w:rPr>
              <w:t>Advantages</w:t>
            </w:r>
          </w:p>
        </w:tc>
        <w:tc>
          <w:tcPr>
            <w:tcW w:w="22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4DCBF37" w14:textId="77777777" w:rsidR="00EC2B35" w:rsidRDefault="00000000">
            <w:r>
              <w:rPr>
                <w:b/>
                <w:bCs/>
                <w:color w:val="FFFFFF"/>
                <w:sz w:val="20"/>
                <w:szCs w:val="20"/>
              </w:rPr>
              <w:t>Limitations</w:t>
            </w:r>
          </w:p>
        </w:tc>
      </w:tr>
      <w:tr w:rsidR="00EC2B35" w14:paraId="5C6AA4E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721D84" w14:textId="77777777" w:rsidR="00EC2B35" w:rsidRDefault="00000000">
            <w:r>
              <w:rPr>
                <w:sz w:val="20"/>
                <w:szCs w:val="20"/>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AE30F11" w14:textId="77777777" w:rsidR="00EC2B35" w:rsidRDefault="00000000">
            <w:r>
              <w:rPr>
                <w:sz w:val="20"/>
                <w:szCs w:val="20"/>
              </w:rPr>
              <w:t>Sharma &amp; Rao (2024)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3C5EF46" w14:textId="77777777" w:rsidR="00EC2B35" w:rsidRDefault="00000000">
            <w:r>
              <w:rPr>
                <w:sz w:val="20"/>
                <w:szCs w:val="20"/>
              </w:rPr>
              <w:t>Speech Recognition + NLP pipeline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78F9B7" w14:textId="77777777" w:rsidR="00EC2B35" w:rsidRDefault="00000000">
            <w:r>
              <w:rPr>
                <w:sz w:val="20"/>
                <w:szCs w:val="20"/>
              </w:rPr>
              <w:t>Hands-free interaction; elderly accessibility</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B10BE8B" w14:textId="77777777" w:rsidR="00EC2B35" w:rsidRDefault="00000000">
            <w:r>
              <w:rPr>
                <w:sz w:val="20"/>
                <w:szCs w:val="20"/>
              </w:rPr>
              <w:t>Limited multilingual support; noisy env.</w:t>
            </w:r>
          </w:p>
        </w:tc>
      </w:tr>
      <w:tr w:rsidR="00EC2B35" w14:paraId="5130E15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44F38F" w14:textId="77777777" w:rsidR="00EC2B35" w:rsidRDefault="00000000">
            <w:r>
              <w:rPr>
                <w:sz w:val="20"/>
                <w:szCs w:val="20"/>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406CEC" w14:textId="77777777" w:rsidR="00EC2B35" w:rsidRDefault="00000000">
            <w:r>
              <w:rPr>
                <w:sz w:val="20"/>
                <w:szCs w:val="20"/>
              </w:rPr>
              <w:t>Hasan &amp; Zhang (2024)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9F6784" w14:textId="77777777" w:rsidR="00EC2B35" w:rsidRDefault="00000000">
            <w:r>
              <w:rPr>
                <w:sz w:val="20"/>
                <w:szCs w:val="20"/>
              </w:rPr>
              <w:t>Intent detection + entity extraction (NLU)</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52EBE5" w14:textId="77777777" w:rsidR="00EC2B35" w:rsidRDefault="00000000">
            <w:r>
              <w:rPr>
                <w:sz w:val="20"/>
                <w:szCs w:val="20"/>
              </w:rPr>
              <w:t>Handles complex medical queries; context-aware</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30B230" w14:textId="77777777" w:rsidR="00EC2B35" w:rsidRDefault="00000000">
            <w:r>
              <w:rPr>
                <w:sz w:val="20"/>
                <w:szCs w:val="20"/>
              </w:rPr>
              <w:t>High compute cost; needs large training data</w:t>
            </w:r>
          </w:p>
        </w:tc>
      </w:tr>
      <w:tr w:rsidR="00EC2B35" w14:paraId="591773C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416A7F" w14:textId="77777777" w:rsidR="00EC2B35" w:rsidRDefault="00000000">
            <w:r>
              <w:rPr>
                <w:sz w:val="20"/>
                <w:szCs w:val="20"/>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79F6433" w14:textId="77777777" w:rsidR="00EC2B35" w:rsidRDefault="00000000">
            <w:r>
              <w:rPr>
                <w:sz w:val="20"/>
                <w:szCs w:val="20"/>
              </w:rPr>
              <w:t>Williams &amp; Patel (2024)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8D3DF1B" w14:textId="77777777" w:rsidR="00EC2B35" w:rsidRDefault="00000000">
            <w:r>
              <w:rPr>
                <w:sz w:val="20"/>
                <w:szCs w:val="20"/>
              </w:rPr>
              <w:t>Deep learning-based ASR for clinical docs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322DBE9" w14:textId="77777777" w:rsidR="00EC2B35" w:rsidRDefault="00000000">
            <w:r>
              <w:rPr>
                <w:sz w:val="20"/>
                <w:szCs w:val="20"/>
              </w:rPr>
              <w:t>Reduces manual workload; high medical accuracy</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5B4FF6" w14:textId="77777777" w:rsidR="00EC2B35" w:rsidRDefault="00000000">
            <w:r>
              <w:rPr>
                <w:sz w:val="20"/>
                <w:szCs w:val="20"/>
              </w:rPr>
              <w:t>Performance drops with dialect variations</w:t>
            </w:r>
          </w:p>
        </w:tc>
      </w:tr>
      <w:tr w:rsidR="00EC2B35" w14:paraId="4AE34549"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C2345F" w14:textId="77777777" w:rsidR="00EC2B35" w:rsidRDefault="00000000">
            <w:r>
              <w:rPr>
                <w:sz w:val="20"/>
                <w:szCs w:val="20"/>
              </w:rPr>
              <w:t>[4]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60037D" w14:textId="77777777" w:rsidR="00EC2B35" w:rsidRDefault="00000000">
            <w:r>
              <w:rPr>
                <w:sz w:val="20"/>
                <w:szCs w:val="20"/>
              </w:rPr>
              <w:t>Gupta &amp; Prakash (2024)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72D0AB" w14:textId="77777777" w:rsidR="00EC2B35" w:rsidRDefault="00000000">
            <w:r>
              <w:rPr>
                <w:sz w:val="20"/>
                <w:szCs w:val="20"/>
              </w:rPr>
              <w:t>Voice-to-text + ML symptom classification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BBE624" w14:textId="77777777" w:rsidR="00EC2B35" w:rsidRDefault="00000000">
            <w:r>
              <w:rPr>
                <w:sz w:val="20"/>
                <w:szCs w:val="20"/>
              </w:rPr>
              <w:t>Useful for remote patients; auto logging</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78F1DB" w14:textId="77777777" w:rsidR="00EC2B35" w:rsidRDefault="00000000">
            <w:r>
              <w:rPr>
                <w:sz w:val="20"/>
                <w:szCs w:val="20"/>
              </w:rPr>
              <w:t>Limited disease coverage; overlapping symptoms</w:t>
            </w:r>
          </w:p>
        </w:tc>
      </w:tr>
      <w:tr w:rsidR="00EC2B35" w14:paraId="60C584E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BE5DC7C" w14:textId="77777777" w:rsidR="00EC2B35" w:rsidRDefault="00000000">
            <w:r>
              <w:rPr>
                <w:sz w:val="20"/>
                <w:szCs w:val="20"/>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C484828" w14:textId="77777777" w:rsidR="00EC2B35" w:rsidRDefault="00000000">
            <w:r>
              <w:rPr>
                <w:sz w:val="20"/>
                <w:szCs w:val="20"/>
              </w:rPr>
              <w:t>Khan &amp; Abdullah (2024)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C04E878" w14:textId="77777777" w:rsidR="00EC2B35" w:rsidRDefault="00000000">
            <w:r>
              <w:rPr>
                <w:sz w:val="20"/>
                <w:szCs w:val="20"/>
              </w:rPr>
              <w:t>AI voice assistant + cloud security model</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3571770" w14:textId="77777777" w:rsidR="00EC2B35" w:rsidRDefault="00000000">
            <w:r>
              <w:rPr>
                <w:sz w:val="20"/>
                <w:szCs w:val="20"/>
              </w:rPr>
              <w:t>Secure data; scalable cloud deployment</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F2B0757" w14:textId="77777777" w:rsidR="00EC2B35" w:rsidRDefault="00000000">
            <w:r>
              <w:rPr>
                <w:sz w:val="20"/>
                <w:szCs w:val="20"/>
              </w:rPr>
              <w:t>High latency in low-bandwidth conditions</w:t>
            </w:r>
          </w:p>
        </w:tc>
      </w:tr>
      <w:tr w:rsidR="00EC2B35" w14:paraId="350F4C8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89365E" w14:textId="77777777" w:rsidR="00EC2B35" w:rsidRDefault="00000000">
            <w:r>
              <w:rPr>
                <w:sz w:val="20"/>
                <w:szCs w:val="20"/>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F76573" w14:textId="77777777" w:rsidR="00EC2B35" w:rsidRDefault="00000000">
            <w:r>
              <w:rPr>
                <w:sz w:val="20"/>
                <w:szCs w:val="20"/>
              </w:rPr>
              <w:t>Yu &amp; Kumar (2024)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FBDA8D" w14:textId="77777777" w:rsidR="00EC2B35" w:rsidRDefault="00000000">
            <w:r>
              <w:rPr>
                <w:sz w:val="20"/>
                <w:szCs w:val="20"/>
              </w:rPr>
              <w:t>Transformer NLU + medical ontology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FC0ABF" w14:textId="77777777" w:rsidR="00EC2B35" w:rsidRDefault="00000000">
            <w:r>
              <w:rPr>
                <w:sz w:val="20"/>
                <w:szCs w:val="20"/>
              </w:rPr>
              <w:t>Highly accurate; supports complex terms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350BB7" w14:textId="77777777" w:rsidR="00EC2B35" w:rsidRDefault="00000000">
            <w:r>
              <w:rPr>
                <w:sz w:val="20"/>
                <w:szCs w:val="20"/>
              </w:rPr>
              <w:t>Large model; memory-intensive training</w:t>
            </w:r>
          </w:p>
        </w:tc>
      </w:tr>
      <w:tr w:rsidR="00EC2B35" w14:paraId="46057C1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6F7200C" w14:textId="77777777" w:rsidR="00EC2B35" w:rsidRDefault="00000000">
            <w:r>
              <w:rPr>
                <w:sz w:val="20"/>
                <w:szCs w:val="20"/>
              </w:rPr>
              <w:t>[7]</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9539C2" w14:textId="77777777" w:rsidR="00EC2B35" w:rsidRDefault="00000000">
            <w:r>
              <w:rPr>
                <w:sz w:val="20"/>
                <w:szCs w:val="20"/>
              </w:rPr>
              <w:t>Mohan &amp; Fernandes (2024)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4D5B9AC" w14:textId="77777777" w:rsidR="00EC2B35" w:rsidRDefault="00000000">
            <w:r>
              <w:rPr>
                <w:sz w:val="20"/>
                <w:szCs w:val="20"/>
              </w:rPr>
              <w:t>ASR + reminder scheduling algorithm</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640A812" w14:textId="77777777" w:rsidR="00EC2B35" w:rsidRDefault="00000000">
            <w:r>
              <w:rPr>
                <w:sz w:val="20"/>
                <w:szCs w:val="20"/>
              </w:rPr>
              <w:t>Helps manage medicines; improves adherence</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97C70F0" w14:textId="77777777" w:rsidR="00EC2B35" w:rsidRDefault="00000000">
            <w:r>
              <w:rPr>
                <w:sz w:val="20"/>
                <w:szCs w:val="20"/>
              </w:rPr>
              <w:t>Limited personalization; no deep NLU</w:t>
            </w:r>
          </w:p>
        </w:tc>
      </w:tr>
      <w:tr w:rsidR="00EC2B35" w14:paraId="5C7BC7B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7603C0" w14:textId="77777777" w:rsidR="00EC2B35" w:rsidRDefault="00000000">
            <w:r>
              <w:rPr>
                <w:sz w:val="20"/>
                <w:szCs w:val="20"/>
              </w:rPr>
              <w:t>[8]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7AB996" w14:textId="77777777" w:rsidR="00EC2B35" w:rsidRDefault="00000000">
            <w:r>
              <w:rPr>
                <w:sz w:val="20"/>
                <w:szCs w:val="20"/>
              </w:rPr>
              <w:t>Priya &amp; Raman (2024)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2E8B5A" w14:textId="77777777" w:rsidR="00EC2B35" w:rsidRDefault="00000000">
            <w:proofErr w:type="spellStart"/>
            <w:r>
              <w:rPr>
                <w:sz w:val="20"/>
                <w:szCs w:val="20"/>
              </w:rPr>
              <w:t>DeepSpeech</w:t>
            </w:r>
            <w:proofErr w:type="spellEnd"/>
            <w:r>
              <w:rPr>
                <w:sz w:val="20"/>
                <w:szCs w:val="20"/>
              </w:rPr>
              <w:t xml:space="preserve"> ASR + domain acoustic training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A4F010" w14:textId="77777777" w:rsidR="00EC2B35" w:rsidRDefault="00000000">
            <w:r>
              <w:rPr>
                <w:sz w:val="20"/>
                <w:szCs w:val="20"/>
              </w:rPr>
              <w:t>High accuracy for medical terms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9A4CAA" w14:textId="77777777" w:rsidR="00EC2B35" w:rsidRDefault="00000000">
            <w:r>
              <w:rPr>
                <w:sz w:val="20"/>
                <w:szCs w:val="20"/>
              </w:rPr>
              <w:t>Requires large GPU; drops with background noise</w:t>
            </w:r>
          </w:p>
        </w:tc>
      </w:tr>
      <w:tr w:rsidR="00EC2B35" w14:paraId="05F76C0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3AA570F" w14:textId="77777777" w:rsidR="00EC2B35" w:rsidRDefault="00000000">
            <w:r>
              <w:rPr>
                <w:sz w:val="20"/>
                <w:szCs w:val="20"/>
              </w:rPr>
              <w:t>[9]</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DA932C" w14:textId="77777777" w:rsidR="00EC2B35" w:rsidRDefault="00000000">
            <w:r>
              <w:rPr>
                <w:sz w:val="20"/>
                <w:szCs w:val="20"/>
              </w:rPr>
              <w:t>Mukherjee &amp; Gopal (2024)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4CC5B7" w14:textId="77777777" w:rsidR="00EC2B35" w:rsidRDefault="00000000">
            <w:r>
              <w:rPr>
                <w:sz w:val="20"/>
                <w:szCs w:val="20"/>
              </w:rPr>
              <w:t>ASR + NLU + rule-based dialog manager</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049E94D" w14:textId="77777777" w:rsidR="00EC2B35" w:rsidRDefault="00000000">
            <w:r>
              <w:rPr>
                <w:sz w:val="20"/>
                <w:szCs w:val="20"/>
              </w:rPr>
              <w:t>Easy hospital info queries; structured commands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E88176C" w14:textId="77777777" w:rsidR="00EC2B35" w:rsidRDefault="00000000">
            <w:r>
              <w:rPr>
                <w:sz w:val="20"/>
                <w:szCs w:val="20"/>
              </w:rPr>
              <w:t>Limited flexibility; reduces for multilingual</w:t>
            </w:r>
          </w:p>
        </w:tc>
      </w:tr>
      <w:tr w:rsidR="00EC2B35" w14:paraId="5E13DE6B"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F7B0DD" w14:textId="77777777" w:rsidR="00EC2B35" w:rsidRDefault="00000000">
            <w:r>
              <w:rPr>
                <w:sz w:val="20"/>
                <w:szCs w:val="20"/>
              </w:rPr>
              <w:t>[10]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48FF33" w14:textId="77777777" w:rsidR="00EC2B35" w:rsidRDefault="00000000">
            <w:r>
              <w:rPr>
                <w:sz w:val="20"/>
                <w:szCs w:val="20"/>
              </w:rPr>
              <w:t>Megha &amp; Deshpande (2024)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733D89" w14:textId="77777777" w:rsidR="00EC2B35" w:rsidRDefault="00000000">
            <w:r>
              <w:rPr>
                <w:sz w:val="20"/>
                <w:szCs w:val="20"/>
              </w:rPr>
              <w:t>End-to-end ASR + intent classification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0CB432" w14:textId="77777777" w:rsidR="00EC2B35" w:rsidRDefault="00000000">
            <w:r>
              <w:rPr>
                <w:sz w:val="20"/>
                <w:szCs w:val="20"/>
              </w:rPr>
              <w:t>Full speech-to-intent pipeline; multi-intent</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69ACB8" w14:textId="77777777" w:rsidR="00EC2B35" w:rsidRDefault="00000000">
            <w:r>
              <w:rPr>
                <w:sz w:val="20"/>
                <w:szCs w:val="20"/>
              </w:rPr>
              <w:t>Needs large annotated datasets</w:t>
            </w:r>
          </w:p>
        </w:tc>
      </w:tr>
    </w:tbl>
    <w:p w14:paraId="3B4884F7" w14:textId="77777777" w:rsidR="00EC2B35" w:rsidRDefault="00EC2B35">
      <w:pPr>
        <w:spacing w:after="120"/>
      </w:pPr>
    </w:p>
    <w:p w14:paraId="6821C641" w14:textId="77777777" w:rsidR="00EC2B35" w:rsidRDefault="00000000">
      <w:pPr>
        <w:spacing w:before="280" w:after="120"/>
      </w:pPr>
      <w:r>
        <w:rPr>
          <w:b/>
          <w:bCs/>
          <w:color w:val="2E75B6"/>
          <w:sz w:val="26"/>
          <w:szCs w:val="26"/>
        </w:rPr>
        <w:t>3. Problem Statement</w:t>
      </w:r>
    </w:p>
    <w:p w14:paraId="72BF933D" w14:textId="77777777" w:rsidR="00EC2B35" w:rsidRDefault="00000000">
      <w:pPr>
        <w:spacing w:after="160"/>
        <w:jc w:val="both"/>
      </w:pPr>
      <w:r>
        <w:t>Traditional healthcare systems rely heavily on manual or semi-digital methods, creating significant challenges for modern patient care delivery. Many patients, especially the elderly and differently-abled, struggle to access medical information, track medications, or schedule appointments efficiently using conventional digital interfaces. Existing digital healthcare solutions often lack natural voice interaction, context-aware assistance, and adequate accessibility features.</w:t>
      </w:r>
    </w:p>
    <w:p w14:paraId="3A806D04" w14:textId="77777777" w:rsidR="00EC2B35" w:rsidRDefault="00000000">
      <w:pPr>
        <w:spacing w:after="160"/>
        <w:jc w:val="both"/>
      </w:pPr>
      <w:r>
        <w:lastRenderedPageBreak/>
        <w:t>The key limitations identified in current systems include: (1) manual data entry that increases workload for patients and healthcare staff; (2) difficulty for elderly, visually impaired, or differently-abled users with traditional apps or portals; (3) general-purpose voice assistants that cannot understand medical context or provide personalized health guidance; (4) inadequate compliance with healthcare data security and privacy standards such as HIPAA and GDPR; and (5) lack of intelligent automation leading to delays in symptom reporting, appointment scheduling, and medication reminders. There is therefore a clear need for a secure, intelligent, voice-enabled assistant that provides hands-free healthcare support and reduces workload for medical staff.</w:t>
      </w:r>
    </w:p>
    <w:p w14:paraId="6BE314FB" w14:textId="77777777" w:rsidR="00EC2B35" w:rsidRDefault="00000000">
      <w:pPr>
        <w:spacing w:before="280" w:after="120"/>
      </w:pPr>
      <w:r>
        <w:rPr>
          <w:b/>
          <w:bCs/>
          <w:color w:val="2E75B6"/>
          <w:sz w:val="26"/>
          <w:szCs w:val="26"/>
        </w:rPr>
        <w:t>4. Proposed System and Architecture</w:t>
      </w:r>
    </w:p>
    <w:p w14:paraId="01A8DBEC" w14:textId="77777777" w:rsidR="00EC2B35" w:rsidRDefault="00000000">
      <w:pPr>
        <w:spacing w:before="200" w:after="80"/>
      </w:pPr>
      <w:r>
        <w:rPr>
          <w:b/>
          <w:bCs/>
          <w:color w:val="2E75B6"/>
        </w:rPr>
        <w:t>4.1 System Overview</w:t>
      </w:r>
    </w:p>
    <w:p w14:paraId="46098E3A" w14:textId="77777777" w:rsidR="00EC2B35" w:rsidRDefault="00000000">
      <w:pPr>
        <w:spacing w:after="160"/>
        <w:jc w:val="both"/>
      </w:pPr>
      <w:proofErr w:type="spellStart"/>
      <w:r>
        <w:t>MediVoice</w:t>
      </w:r>
      <w:proofErr w:type="spellEnd"/>
      <w:r>
        <w:t xml:space="preserve"> is an intelligent, voice-activated healthcare assistant designed to overcome the limitations of existing systems. The system provides voice-based interaction allowing users to access healthcare services using natural language voice commands without any manual input. AI and NLP integration enables the system to understand context, provide intelligent responses, and offer decision support for medical queries. Task automation covers symptom reporting, medication reminders, appointment scheduling, and health tips delivery. The system ensures inclusive design for elderly and differently-abled users, and enforces encrypted data handling compliant with HIPAA and GDPR regulations.</w:t>
      </w:r>
    </w:p>
    <w:p w14:paraId="77A22853" w14:textId="77777777" w:rsidR="00EC2B35" w:rsidRDefault="00000000">
      <w:pPr>
        <w:spacing w:before="200" w:after="80"/>
      </w:pPr>
      <w:r>
        <w:rPr>
          <w:b/>
          <w:bCs/>
          <w:color w:val="2E75B6"/>
        </w:rPr>
        <w:t>4.2 System Architecture</w:t>
      </w:r>
    </w:p>
    <w:p w14:paraId="22F1FAFB" w14:textId="77777777" w:rsidR="00EC2B35" w:rsidRDefault="00000000">
      <w:pPr>
        <w:spacing w:after="160"/>
        <w:jc w:val="both"/>
      </w:pPr>
      <w:r>
        <w:t xml:space="preserve">The </w:t>
      </w:r>
      <w:proofErr w:type="spellStart"/>
      <w:r>
        <w:t>MediVoice</w:t>
      </w:r>
      <w:proofErr w:type="spellEnd"/>
      <w:r>
        <w:t xml:space="preserve"> system architecture comprises eight interconnected processing stages that form a coordinated end-to-end pipeline from voice input to intelligent response delivery. Figure 1 below presents the complete system architecture with data flow between each component.</w:t>
      </w:r>
    </w:p>
    <w:p w14:paraId="3836285B" w14:textId="77777777" w:rsidR="00EC2B35" w:rsidRDefault="00000000">
      <w:pPr>
        <w:spacing w:before="160" w:after="80"/>
      </w:pPr>
      <w:r>
        <w:rPr>
          <w:b/>
          <w:bCs/>
          <w:sz w:val="20"/>
          <w:szCs w:val="20"/>
        </w:rPr>
        <w:t xml:space="preserve">Figure 1: </w:t>
      </w:r>
      <w:proofErr w:type="spellStart"/>
      <w:r>
        <w:rPr>
          <w:b/>
          <w:bCs/>
          <w:sz w:val="20"/>
          <w:szCs w:val="20"/>
        </w:rPr>
        <w:t>MediVoice</w:t>
      </w:r>
      <w:proofErr w:type="spellEnd"/>
      <w:r>
        <w:rPr>
          <w:b/>
          <w:bCs/>
          <w:sz w:val="20"/>
          <w:szCs w:val="20"/>
        </w:rPr>
        <w:t xml:space="preserve"> System Architecture — End-to-End 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796"/>
        <w:gridCol w:w="5946"/>
      </w:tblGrid>
      <w:tr w:rsidR="00EC2B35" w14:paraId="45D889B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20" w:type="dxa"/>
              <w:bottom w:w="100" w:type="dxa"/>
              <w:right w:w="120" w:type="dxa"/>
            </w:tcMar>
            <w:vAlign w:val="center"/>
          </w:tcPr>
          <w:p w14:paraId="10B6F53E" w14:textId="77777777" w:rsidR="00EC2B35" w:rsidRDefault="00000000">
            <w:pPr>
              <w:jc w:val="center"/>
            </w:pPr>
            <w:r>
              <w:rPr>
                <w:b/>
                <w:bCs/>
                <w:color w:val="FFFFFF"/>
                <w:sz w:val="20"/>
                <w:szCs w:val="20"/>
              </w:rPr>
              <w:t>Step 1</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vAlign w:val="center"/>
          </w:tcPr>
          <w:p w14:paraId="55EAF841" w14:textId="77777777" w:rsidR="00EC2B35" w:rsidRDefault="00000000">
            <w:r>
              <w:rPr>
                <w:b/>
                <w:bCs/>
                <w:color w:val="FFFFFF"/>
                <w:sz w:val="21"/>
                <w:szCs w:val="21"/>
              </w:rPr>
              <w:t>User Voice Input</w:t>
            </w:r>
          </w:p>
        </w:tc>
        <w:tc>
          <w:tcPr>
            <w:tcW w:w="596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20" w:type="dxa"/>
            </w:tcMar>
            <w:vAlign w:val="center"/>
          </w:tcPr>
          <w:p w14:paraId="3242C050" w14:textId="77777777" w:rsidR="00EC2B35" w:rsidRDefault="00000000">
            <w:r>
              <w:rPr>
                <w:sz w:val="20"/>
                <w:szCs w:val="20"/>
              </w:rPr>
              <w:t>User speaks a command via microphone or mobile device</w:t>
            </w:r>
          </w:p>
        </w:tc>
      </w:tr>
      <w:tr w:rsidR="00EC2B35" w14:paraId="593A826C" w14:textId="77777777">
        <w:tblPrEx>
          <w:tblCellMar>
            <w:top w:w="0" w:type="dxa"/>
            <w:bottom w:w="0" w:type="dxa"/>
          </w:tblCellMar>
        </w:tblPrEx>
        <w:tc>
          <w:tcPr>
            <w:tcW w:w="600" w:type="dxa"/>
            <w:shd w:val="clear" w:color="auto" w:fill="FFFFFF"/>
            <w:tcMar>
              <w:top w:w="20" w:type="dxa"/>
              <w:left w:w="120" w:type="dxa"/>
              <w:bottom w:w="20" w:type="dxa"/>
              <w:right w:w="120" w:type="dxa"/>
            </w:tcMar>
          </w:tcPr>
          <w:p w14:paraId="1F28045A" w14:textId="77777777" w:rsidR="00EC2B35" w:rsidRDefault="00EC2B35"/>
        </w:tc>
        <w:tc>
          <w:tcPr>
            <w:tcW w:w="8760" w:type="dxa"/>
            <w:gridSpan w:val="2"/>
            <w:shd w:val="clear" w:color="auto" w:fill="FFFFFF"/>
            <w:tcMar>
              <w:top w:w="20" w:type="dxa"/>
              <w:left w:w="160" w:type="dxa"/>
              <w:bottom w:w="20" w:type="dxa"/>
              <w:right w:w="120" w:type="dxa"/>
            </w:tcMar>
          </w:tcPr>
          <w:p w14:paraId="5D3BC67D" w14:textId="77777777" w:rsidR="00EC2B35" w:rsidRDefault="00000000">
            <w:r>
              <w:rPr>
                <w:b/>
                <w:bCs/>
                <w:color w:val="2E75B6"/>
                <w:sz w:val="20"/>
                <w:szCs w:val="20"/>
              </w:rPr>
              <w:t>▼</w:t>
            </w:r>
          </w:p>
        </w:tc>
      </w:tr>
      <w:tr w:rsidR="00EC2B35" w14:paraId="42FEF4E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20" w:type="dxa"/>
              <w:bottom w:w="100" w:type="dxa"/>
              <w:right w:w="120" w:type="dxa"/>
            </w:tcMar>
            <w:vAlign w:val="center"/>
          </w:tcPr>
          <w:p w14:paraId="34AA6158" w14:textId="77777777" w:rsidR="00EC2B35" w:rsidRDefault="00000000">
            <w:pPr>
              <w:jc w:val="center"/>
            </w:pPr>
            <w:r>
              <w:rPr>
                <w:b/>
                <w:bCs/>
                <w:color w:val="FFFFFF"/>
                <w:sz w:val="20"/>
                <w:szCs w:val="20"/>
              </w:rPr>
              <w:t>Step 2</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vAlign w:val="center"/>
          </w:tcPr>
          <w:p w14:paraId="07654D55" w14:textId="77777777" w:rsidR="00EC2B35" w:rsidRDefault="00000000">
            <w:r>
              <w:rPr>
                <w:b/>
                <w:bCs/>
                <w:color w:val="FFFFFF"/>
                <w:sz w:val="21"/>
                <w:szCs w:val="21"/>
              </w:rPr>
              <w:t>Signal Processing Module</w:t>
            </w:r>
          </w:p>
        </w:tc>
        <w:tc>
          <w:tcPr>
            <w:tcW w:w="596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20" w:type="dxa"/>
            </w:tcMar>
            <w:vAlign w:val="center"/>
          </w:tcPr>
          <w:p w14:paraId="5454599E" w14:textId="77777777" w:rsidR="00EC2B35" w:rsidRDefault="00000000">
            <w:r>
              <w:rPr>
                <w:sz w:val="20"/>
                <w:szCs w:val="20"/>
              </w:rPr>
              <w:t xml:space="preserve">Noise reduction, </w:t>
            </w:r>
            <w:proofErr w:type="spellStart"/>
            <w:r>
              <w:rPr>
                <w:sz w:val="20"/>
                <w:szCs w:val="20"/>
              </w:rPr>
              <w:t>analog</w:t>
            </w:r>
            <w:proofErr w:type="spellEnd"/>
            <w:r>
              <w:rPr>
                <w:sz w:val="20"/>
                <w:szCs w:val="20"/>
              </w:rPr>
              <w:t>-to-digital conversion, MFCC feature extraction</w:t>
            </w:r>
          </w:p>
        </w:tc>
      </w:tr>
      <w:tr w:rsidR="00EC2B35" w14:paraId="60914380" w14:textId="77777777">
        <w:tblPrEx>
          <w:tblCellMar>
            <w:top w:w="0" w:type="dxa"/>
            <w:bottom w:w="0" w:type="dxa"/>
          </w:tblCellMar>
        </w:tblPrEx>
        <w:tc>
          <w:tcPr>
            <w:tcW w:w="600" w:type="dxa"/>
            <w:shd w:val="clear" w:color="auto" w:fill="FFFFFF"/>
            <w:tcMar>
              <w:top w:w="20" w:type="dxa"/>
              <w:left w:w="120" w:type="dxa"/>
              <w:bottom w:w="20" w:type="dxa"/>
              <w:right w:w="120" w:type="dxa"/>
            </w:tcMar>
          </w:tcPr>
          <w:p w14:paraId="4A059749" w14:textId="77777777" w:rsidR="00EC2B35" w:rsidRDefault="00EC2B35"/>
        </w:tc>
        <w:tc>
          <w:tcPr>
            <w:tcW w:w="8760" w:type="dxa"/>
            <w:gridSpan w:val="2"/>
            <w:shd w:val="clear" w:color="auto" w:fill="FFFFFF"/>
            <w:tcMar>
              <w:top w:w="20" w:type="dxa"/>
              <w:left w:w="160" w:type="dxa"/>
              <w:bottom w:w="20" w:type="dxa"/>
              <w:right w:w="120" w:type="dxa"/>
            </w:tcMar>
          </w:tcPr>
          <w:p w14:paraId="538997CC" w14:textId="77777777" w:rsidR="00EC2B35" w:rsidRDefault="00000000">
            <w:r>
              <w:rPr>
                <w:b/>
                <w:bCs/>
                <w:color w:val="2E75B6"/>
                <w:sz w:val="20"/>
                <w:szCs w:val="20"/>
              </w:rPr>
              <w:t>▼</w:t>
            </w:r>
          </w:p>
        </w:tc>
      </w:tr>
      <w:tr w:rsidR="00EC2B35" w14:paraId="59744D1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20" w:type="dxa"/>
              <w:bottom w:w="100" w:type="dxa"/>
              <w:right w:w="120" w:type="dxa"/>
            </w:tcMar>
            <w:vAlign w:val="center"/>
          </w:tcPr>
          <w:p w14:paraId="3FD76FE6" w14:textId="77777777" w:rsidR="00EC2B35" w:rsidRDefault="00000000">
            <w:pPr>
              <w:jc w:val="center"/>
            </w:pPr>
            <w:r>
              <w:rPr>
                <w:b/>
                <w:bCs/>
                <w:color w:val="FFFFFF"/>
                <w:sz w:val="20"/>
                <w:szCs w:val="20"/>
              </w:rPr>
              <w:t>Step 3</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vAlign w:val="center"/>
          </w:tcPr>
          <w:p w14:paraId="46ECA1B2" w14:textId="77777777" w:rsidR="00EC2B35" w:rsidRDefault="00000000">
            <w:r>
              <w:rPr>
                <w:b/>
                <w:bCs/>
                <w:color w:val="FFFFFF"/>
                <w:sz w:val="21"/>
                <w:szCs w:val="21"/>
              </w:rPr>
              <w:t>Automatic Speech Recognition (ASR)</w:t>
            </w:r>
          </w:p>
        </w:tc>
        <w:tc>
          <w:tcPr>
            <w:tcW w:w="596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20" w:type="dxa"/>
            </w:tcMar>
            <w:vAlign w:val="center"/>
          </w:tcPr>
          <w:p w14:paraId="7F040D04" w14:textId="77777777" w:rsidR="00EC2B35" w:rsidRDefault="00000000">
            <w:r>
              <w:rPr>
                <w:sz w:val="20"/>
                <w:szCs w:val="20"/>
              </w:rPr>
              <w:t>Converts processed audio features to text using deep learning acoustic model</w:t>
            </w:r>
          </w:p>
        </w:tc>
      </w:tr>
      <w:tr w:rsidR="00EC2B35" w14:paraId="70B553C4" w14:textId="77777777">
        <w:tblPrEx>
          <w:tblCellMar>
            <w:top w:w="0" w:type="dxa"/>
            <w:bottom w:w="0" w:type="dxa"/>
          </w:tblCellMar>
        </w:tblPrEx>
        <w:tc>
          <w:tcPr>
            <w:tcW w:w="600" w:type="dxa"/>
            <w:shd w:val="clear" w:color="auto" w:fill="FFFFFF"/>
            <w:tcMar>
              <w:top w:w="20" w:type="dxa"/>
              <w:left w:w="120" w:type="dxa"/>
              <w:bottom w:w="20" w:type="dxa"/>
              <w:right w:w="120" w:type="dxa"/>
            </w:tcMar>
          </w:tcPr>
          <w:p w14:paraId="5DBF1259" w14:textId="77777777" w:rsidR="00EC2B35" w:rsidRDefault="00EC2B35"/>
        </w:tc>
        <w:tc>
          <w:tcPr>
            <w:tcW w:w="8760" w:type="dxa"/>
            <w:gridSpan w:val="2"/>
            <w:shd w:val="clear" w:color="auto" w:fill="FFFFFF"/>
            <w:tcMar>
              <w:top w:w="20" w:type="dxa"/>
              <w:left w:w="160" w:type="dxa"/>
              <w:bottom w:w="20" w:type="dxa"/>
              <w:right w:w="120" w:type="dxa"/>
            </w:tcMar>
          </w:tcPr>
          <w:p w14:paraId="062FBEBF" w14:textId="77777777" w:rsidR="00EC2B35" w:rsidRDefault="00000000">
            <w:r>
              <w:rPr>
                <w:b/>
                <w:bCs/>
                <w:color w:val="2E75B6"/>
                <w:sz w:val="20"/>
                <w:szCs w:val="20"/>
              </w:rPr>
              <w:t>▼</w:t>
            </w:r>
          </w:p>
        </w:tc>
      </w:tr>
      <w:tr w:rsidR="00EC2B35" w14:paraId="771944A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20" w:type="dxa"/>
              <w:bottom w:w="100" w:type="dxa"/>
              <w:right w:w="120" w:type="dxa"/>
            </w:tcMar>
            <w:vAlign w:val="center"/>
          </w:tcPr>
          <w:p w14:paraId="775B70C0" w14:textId="77777777" w:rsidR="00EC2B35" w:rsidRDefault="00000000">
            <w:pPr>
              <w:jc w:val="center"/>
            </w:pPr>
            <w:r>
              <w:rPr>
                <w:b/>
                <w:bCs/>
                <w:color w:val="FFFFFF"/>
                <w:sz w:val="20"/>
                <w:szCs w:val="20"/>
              </w:rPr>
              <w:t>Step 4</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vAlign w:val="center"/>
          </w:tcPr>
          <w:p w14:paraId="0A015AFB" w14:textId="77777777" w:rsidR="00EC2B35" w:rsidRDefault="00000000">
            <w:r>
              <w:rPr>
                <w:b/>
                <w:bCs/>
                <w:color w:val="FFFFFF"/>
                <w:sz w:val="21"/>
                <w:szCs w:val="21"/>
              </w:rPr>
              <w:t>Natural Language Understanding (NLU)</w:t>
            </w:r>
          </w:p>
        </w:tc>
        <w:tc>
          <w:tcPr>
            <w:tcW w:w="596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20" w:type="dxa"/>
            </w:tcMar>
            <w:vAlign w:val="center"/>
          </w:tcPr>
          <w:p w14:paraId="710C11F1" w14:textId="77777777" w:rsidR="00EC2B35" w:rsidRDefault="00000000">
            <w:r>
              <w:rPr>
                <w:sz w:val="20"/>
                <w:szCs w:val="20"/>
              </w:rPr>
              <w:t>Intent detection and medical entity extraction from recognized text</w:t>
            </w:r>
          </w:p>
        </w:tc>
      </w:tr>
      <w:tr w:rsidR="00EC2B35" w14:paraId="668FCC98" w14:textId="77777777">
        <w:tblPrEx>
          <w:tblCellMar>
            <w:top w:w="0" w:type="dxa"/>
            <w:bottom w:w="0" w:type="dxa"/>
          </w:tblCellMar>
        </w:tblPrEx>
        <w:tc>
          <w:tcPr>
            <w:tcW w:w="600" w:type="dxa"/>
            <w:shd w:val="clear" w:color="auto" w:fill="FFFFFF"/>
            <w:tcMar>
              <w:top w:w="20" w:type="dxa"/>
              <w:left w:w="120" w:type="dxa"/>
              <w:bottom w:w="20" w:type="dxa"/>
              <w:right w:w="120" w:type="dxa"/>
            </w:tcMar>
          </w:tcPr>
          <w:p w14:paraId="1F6CCA6A" w14:textId="77777777" w:rsidR="00EC2B35" w:rsidRDefault="00EC2B35"/>
        </w:tc>
        <w:tc>
          <w:tcPr>
            <w:tcW w:w="8760" w:type="dxa"/>
            <w:gridSpan w:val="2"/>
            <w:shd w:val="clear" w:color="auto" w:fill="FFFFFF"/>
            <w:tcMar>
              <w:top w:w="20" w:type="dxa"/>
              <w:left w:w="160" w:type="dxa"/>
              <w:bottom w:w="20" w:type="dxa"/>
              <w:right w:w="120" w:type="dxa"/>
            </w:tcMar>
          </w:tcPr>
          <w:p w14:paraId="2B9DFA15" w14:textId="77777777" w:rsidR="00EC2B35" w:rsidRDefault="00000000">
            <w:r>
              <w:rPr>
                <w:b/>
                <w:bCs/>
                <w:color w:val="2E75B6"/>
                <w:sz w:val="20"/>
                <w:szCs w:val="20"/>
              </w:rPr>
              <w:t>▼</w:t>
            </w:r>
          </w:p>
        </w:tc>
      </w:tr>
      <w:tr w:rsidR="00EC2B35" w14:paraId="352EEAA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20" w:type="dxa"/>
              <w:bottom w:w="100" w:type="dxa"/>
              <w:right w:w="120" w:type="dxa"/>
            </w:tcMar>
            <w:vAlign w:val="center"/>
          </w:tcPr>
          <w:p w14:paraId="35A8E2AC" w14:textId="77777777" w:rsidR="00EC2B35" w:rsidRDefault="00000000">
            <w:pPr>
              <w:jc w:val="center"/>
            </w:pPr>
            <w:r>
              <w:rPr>
                <w:b/>
                <w:bCs/>
                <w:color w:val="FFFFFF"/>
                <w:sz w:val="20"/>
                <w:szCs w:val="20"/>
              </w:rPr>
              <w:t>Step 5</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vAlign w:val="center"/>
          </w:tcPr>
          <w:p w14:paraId="2B0CB933" w14:textId="77777777" w:rsidR="00EC2B35" w:rsidRDefault="00000000">
            <w:r>
              <w:rPr>
                <w:b/>
                <w:bCs/>
                <w:color w:val="FFFFFF"/>
                <w:sz w:val="21"/>
                <w:szCs w:val="21"/>
              </w:rPr>
              <w:t>Decision Support Engine</w:t>
            </w:r>
          </w:p>
        </w:tc>
        <w:tc>
          <w:tcPr>
            <w:tcW w:w="596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20" w:type="dxa"/>
            </w:tcMar>
            <w:vAlign w:val="center"/>
          </w:tcPr>
          <w:p w14:paraId="2229B5C4" w14:textId="77777777" w:rsidR="00EC2B35" w:rsidRDefault="00000000">
            <w:r>
              <w:rPr>
                <w:sz w:val="20"/>
                <w:szCs w:val="20"/>
              </w:rPr>
              <w:t>Matches intent to action; queries backend or knowledge base for response</w:t>
            </w:r>
          </w:p>
        </w:tc>
      </w:tr>
      <w:tr w:rsidR="00EC2B35" w14:paraId="0A657C40" w14:textId="77777777">
        <w:tblPrEx>
          <w:tblCellMar>
            <w:top w:w="0" w:type="dxa"/>
            <w:bottom w:w="0" w:type="dxa"/>
          </w:tblCellMar>
        </w:tblPrEx>
        <w:tc>
          <w:tcPr>
            <w:tcW w:w="600" w:type="dxa"/>
            <w:shd w:val="clear" w:color="auto" w:fill="FFFFFF"/>
            <w:tcMar>
              <w:top w:w="20" w:type="dxa"/>
              <w:left w:w="120" w:type="dxa"/>
              <w:bottom w:w="20" w:type="dxa"/>
              <w:right w:w="120" w:type="dxa"/>
            </w:tcMar>
          </w:tcPr>
          <w:p w14:paraId="63EE042E" w14:textId="77777777" w:rsidR="00EC2B35" w:rsidRDefault="00EC2B35"/>
        </w:tc>
        <w:tc>
          <w:tcPr>
            <w:tcW w:w="8760" w:type="dxa"/>
            <w:gridSpan w:val="2"/>
            <w:shd w:val="clear" w:color="auto" w:fill="FFFFFF"/>
            <w:tcMar>
              <w:top w:w="20" w:type="dxa"/>
              <w:left w:w="160" w:type="dxa"/>
              <w:bottom w:w="20" w:type="dxa"/>
              <w:right w:w="120" w:type="dxa"/>
            </w:tcMar>
          </w:tcPr>
          <w:p w14:paraId="3D2332ED" w14:textId="77777777" w:rsidR="00EC2B35" w:rsidRDefault="00000000">
            <w:r>
              <w:rPr>
                <w:b/>
                <w:bCs/>
                <w:color w:val="2E75B6"/>
                <w:sz w:val="20"/>
                <w:szCs w:val="20"/>
              </w:rPr>
              <w:t>▼</w:t>
            </w:r>
          </w:p>
        </w:tc>
      </w:tr>
      <w:tr w:rsidR="00EC2B35" w14:paraId="62E97BF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20" w:type="dxa"/>
              <w:bottom w:w="100" w:type="dxa"/>
              <w:right w:w="120" w:type="dxa"/>
            </w:tcMar>
            <w:vAlign w:val="center"/>
          </w:tcPr>
          <w:p w14:paraId="725C6808" w14:textId="77777777" w:rsidR="00EC2B35" w:rsidRDefault="00000000">
            <w:pPr>
              <w:jc w:val="center"/>
            </w:pPr>
            <w:r>
              <w:rPr>
                <w:b/>
                <w:bCs/>
                <w:color w:val="FFFFFF"/>
                <w:sz w:val="20"/>
                <w:szCs w:val="20"/>
              </w:rPr>
              <w:t>Step 6</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vAlign w:val="center"/>
          </w:tcPr>
          <w:p w14:paraId="5E0FF15E" w14:textId="77777777" w:rsidR="00EC2B35" w:rsidRDefault="00000000">
            <w:r>
              <w:rPr>
                <w:b/>
                <w:bCs/>
                <w:color w:val="FFFFFF"/>
                <w:sz w:val="21"/>
                <w:szCs w:val="21"/>
              </w:rPr>
              <w:t>Knowledge Base / Backend</w:t>
            </w:r>
          </w:p>
        </w:tc>
        <w:tc>
          <w:tcPr>
            <w:tcW w:w="596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20" w:type="dxa"/>
            </w:tcMar>
            <w:vAlign w:val="center"/>
          </w:tcPr>
          <w:p w14:paraId="24AB83BC" w14:textId="77777777" w:rsidR="00EC2B35" w:rsidRDefault="00000000">
            <w:r>
              <w:rPr>
                <w:sz w:val="20"/>
                <w:szCs w:val="20"/>
              </w:rPr>
              <w:t>Stores medical data, patient records, appointments, medication schedules</w:t>
            </w:r>
          </w:p>
        </w:tc>
      </w:tr>
      <w:tr w:rsidR="00EC2B35" w14:paraId="3A4ADB75" w14:textId="77777777">
        <w:tblPrEx>
          <w:tblCellMar>
            <w:top w:w="0" w:type="dxa"/>
            <w:bottom w:w="0" w:type="dxa"/>
          </w:tblCellMar>
        </w:tblPrEx>
        <w:tc>
          <w:tcPr>
            <w:tcW w:w="600" w:type="dxa"/>
            <w:shd w:val="clear" w:color="auto" w:fill="FFFFFF"/>
            <w:tcMar>
              <w:top w:w="20" w:type="dxa"/>
              <w:left w:w="120" w:type="dxa"/>
              <w:bottom w:w="20" w:type="dxa"/>
              <w:right w:w="120" w:type="dxa"/>
            </w:tcMar>
          </w:tcPr>
          <w:p w14:paraId="3244B2AE" w14:textId="77777777" w:rsidR="00EC2B35" w:rsidRDefault="00EC2B35"/>
        </w:tc>
        <w:tc>
          <w:tcPr>
            <w:tcW w:w="8760" w:type="dxa"/>
            <w:gridSpan w:val="2"/>
            <w:shd w:val="clear" w:color="auto" w:fill="FFFFFF"/>
            <w:tcMar>
              <w:top w:w="20" w:type="dxa"/>
              <w:left w:w="160" w:type="dxa"/>
              <w:bottom w:w="20" w:type="dxa"/>
              <w:right w:w="120" w:type="dxa"/>
            </w:tcMar>
          </w:tcPr>
          <w:p w14:paraId="108786CB" w14:textId="77777777" w:rsidR="00EC2B35" w:rsidRDefault="00000000">
            <w:r>
              <w:rPr>
                <w:b/>
                <w:bCs/>
                <w:color w:val="2E75B6"/>
                <w:sz w:val="20"/>
                <w:szCs w:val="20"/>
              </w:rPr>
              <w:t>▼</w:t>
            </w:r>
          </w:p>
        </w:tc>
      </w:tr>
      <w:tr w:rsidR="00EC2B35" w14:paraId="56F7A15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20" w:type="dxa"/>
              <w:bottom w:w="100" w:type="dxa"/>
              <w:right w:w="120" w:type="dxa"/>
            </w:tcMar>
            <w:vAlign w:val="center"/>
          </w:tcPr>
          <w:p w14:paraId="64D1FCCE" w14:textId="77777777" w:rsidR="00EC2B35" w:rsidRDefault="00000000">
            <w:pPr>
              <w:jc w:val="center"/>
            </w:pPr>
            <w:r>
              <w:rPr>
                <w:b/>
                <w:bCs/>
                <w:color w:val="FFFFFF"/>
                <w:sz w:val="20"/>
                <w:szCs w:val="20"/>
              </w:rPr>
              <w:t>Step 7</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vAlign w:val="center"/>
          </w:tcPr>
          <w:p w14:paraId="66DC5ADA" w14:textId="77777777" w:rsidR="00EC2B35" w:rsidRDefault="00000000">
            <w:r>
              <w:rPr>
                <w:b/>
                <w:bCs/>
                <w:color w:val="FFFFFF"/>
                <w:sz w:val="21"/>
                <w:szCs w:val="21"/>
              </w:rPr>
              <w:t>Security &amp; Privacy Layer</w:t>
            </w:r>
          </w:p>
        </w:tc>
        <w:tc>
          <w:tcPr>
            <w:tcW w:w="596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20" w:type="dxa"/>
            </w:tcMar>
            <w:vAlign w:val="center"/>
          </w:tcPr>
          <w:p w14:paraId="2E964C3E" w14:textId="77777777" w:rsidR="00EC2B35" w:rsidRDefault="00000000">
            <w:r>
              <w:rPr>
                <w:sz w:val="20"/>
                <w:szCs w:val="20"/>
              </w:rPr>
              <w:t>End-to-end encryption, HIPAA/GDPR compliance, access control enforcement</w:t>
            </w:r>
          </w:p>
        </w:tc>
      </w:tr>
      <w:tr w:rsidR="00EC2B35" w14:paraId="2A89F18C" w14:textId="77777777">
        <w:tblPrEx>
          <w:tblCellMar>
            <w:top w:w="0" w:type="dxa"/>
            <w:bottom w:w="0" w:type="dxa"/>
          </w:tblCellMar>
        </w:tblPrEx>
        <w:tc>
          <w:tcPr>
            <w:tcW w:w="600" w:type="dxa"/>
            <w:shd w:val="clear" w:color="auto" w:fill="FFFFFF"/>
            <w:tcMar>
              <w:top w:w="20" w:type="dxa"/>
              <w:left w:w="120" w:type="dxa"/>
              <w:bottom w:w="20" w:type="dxa"/>
              <w:right w:w="120" w:type="dxa"/>
            </w:tcMar>
          </w:tcPr>
          <w:p w14:paraId="74F576FF" w14:textId="77777777" w:rsidR="00EC2B35" w:rsidRDefault="00EC2B35"/>
        </w:tc>
        <w:tc>
          <w:tcPr>
            <w:tcW w:w="8760" w:type="dxa"/>
            <w:gridSpan w:val="2"/>
            <w:shd w:val="clear" w:color="auto" w:fill="FFFFFF"/>
            <w:tcMar>
              <w:top w:w="20" w:type="dxa"/>
              <w:left w:w="160" w:type="dxa"/>
              <w:bottom w:w="20" w:type="dxa"/>
              <w:right w:w="120" w:type="dxa"/>
            </w:tcMar>
          </w:tcPr>
          <w:p w14:paraId="07E3002A" w14:textId="77777777" w:rsidR="00EC2B35" w:rsidRDefault="00000000">
            <w:r>
              <w:rPr>
                <w:b/>
                <w:bCs/>
                <w:color w:val="2E75B6"/>
                <w:sz w:val="20"/>
                <w:szCs w:val="20"/>
              </w:rPr>
              <w:t>▼</w:t>
            </w:r>
          </w:p>
        </w:tc>
      </w:tr>
      <w:tr w:rsidR="00EC2B35" w14:paraId="2766D93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20" w:type="dxa"/>
              <w:bottom w:w="100" w:type="dxa"/>
              <w:right w:w="120" w:type="dxa"/>
            </w:tcMar>
            <w:vAlign w:val="center"/>
          </w:tcPr>
          <w:p w14:paraId="09045ABC" w14:textId="77777777" w:rsidR="00EC2B35" w:rsidRDefault="00000000">
            <w:pPr>
              <w:jc w:val="center"/>
            </w:pPr>
            <w:r>
              <w:rPr>
                <w:b/>
                <w:bCs/>
                <w:color w:val="FFFFFF"/>
                <w:sz w:val="20"/>
                <w:szCs w:val="20"/>
              </w:rPr>
              <w:t>Step 8</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vAlign w:val="center"/>
          </w:tcPr>
          <w:p w14:paraId="07198DBB" w14:textId="77777777" w:rsidR="00EC2B35" w:rsidRDefault="00000000">
            <w:r>
              <w:rPr>
                <w:b/>
                <w:bCs/>
                <w:color w:val="FFFFFF"/>
                <w:sz w:val="21"/>
                <w:szCs w:val="21"/>
              </w:rPr>
              <w:t>Response Delivery (UI)</w:t>
            </w:r>
          </w:p>
        </w:tc>
        <w:tc>
          <w:tcPr>
            <w:tcW w:w="596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20" w:type="dxa"/>
            </w:tcMar>
            <w:vAlign w:val="center"/>
          </w:tcPr>
          <w:p w14:paraId="7A5EF195" w14:textId="77777777" w:rsidR="00EC2B35" w:rsidRDefault="00000000">
            <w:r>
              <w:rPr>
                <w:sz w:val="20"/>
                <w:szCs w:val="20"/>
              </w:rPr>
              <w:t>Context-aware voice/text response returned to user via accessible interface</w:t>
            </w:r>
          </w:p>
        </w:tc>
      </w:tr>
    </w:tbl>
    <w:p w14:paraId="2FA8D998" w14:textId="77777777" w:rsidR="00EC2B35" w:rsidRDefault="00EC2B35">
      <w:pPr>
        <w:spacing w:after="120"/>
      </w:pPr>
    </w:p>
    <w:p w14:paraId="7BB06D4A" w14:textId="77777777" w:rsidR="00EC2B35" w:rsidRDefault="00000000">
      <w:pPr>
        <w:spacing w:after="160"/>
        <w:jc w:val="both"/>
      </w:pPr>
      <w:r>
        <w:lastRenderedPageBreak/>
        <w:t>The architecture is designed with a layered approach: the Perception Layer (Steps 1-2) handles raw voice capture and signal processing; the Cognition Layer (Steps 3-4) performs speech recognition and language understanding; the Intelligence Layer (Steps 5-6) drives decision-making using the knowledge base and backend data; and the Delivery Layer (Steps 7-8) enforces security and presents results to the user through an accessible interface.</w:t>
      </w:r>
    </w:p>
    <w:p w14:paraId="3A5D9E41" w14:textId="77777777" w:rsidR="00EC2B35" w:rsidRDefault="00000000">
      <w:pPr>
        <w:spacing w:before="280" w:after="120"/>
      </w:pPr>
      <w:r>
        <w:rPr>
          <w:b/>
          <w:bCs/>
          <w:color w:val="2E75B6"/>
          <w:sz w:val="26"/>
          <w:szCs w:val="26"/>
        </w:rPr>
        <w:t>5. Module Descriptions</w:t>
      </w:r>
    </w:p>
    <w:p w14:paraId="348CEC85" w14:textId="77777777" w:rsidR="00EC2B35" w:rsidRDefault="00000000">
      <w:pPr>
        <w:spacing w:before="200" w:after="80"/>
      </w:pPr>
      <w:r>
        <w:rPr>
          <w:b/>
          <w:bCs/>
          <w:color w:val="2E75B6"/>
        </w:rPr>
        <w:t>5.1 Speech Input and Signal Processing</w:t>
      </w:r>
    </w:p>
    <w:p w14:paraId="1D5A7A0B" w14:textId="77777777" w:rsidR="00EC2B35" w:rsidRDefault="00000000">
      <w:pPr>
        <w:spacing w:after="160"/>
        <w:jc w:val="both"/>
      </w:pPr>
      <w:r>
        <w:t xml:space="preserve">The system captures the user's voice through a microphone or mobile device as the primary input source. Background noise and unwanted disturbances are removed using noise-reduction techniques including spectral subtraction and Wiener filtering. The captured audio is converted from </w:t>
      </w:r>
      <w:proofErr w:type="spellStart"/>
      <w:r>
        <w:t>analog</w:t>
      </w:r>
      <w:proofErr w:type="spellEnd"/>
      <w:r>
        <w:t xml:space="preserve"> signal into a clean digital format through </w:t>
      </w:r>
      <w:proofErr w:type="spellStart"/>
      <w:r>
        <w:t>analog</w:t>
      </w:r>
      <w:proofErr w:type="spellEnd"/>
      <w:r>
        <w:t>-to-digital conversion. Signal filtering methods are applied to enhance clarity and reduce echoes. Important audio features including Mel-Frequency Cepstral Coefficients (MFCC) and spectrogram features are extracted for accurate downstream analysis. This module ensures high-quality voice input even for elderly users or in noisy clinical environments.</w:t>
      </w:r>
    </w:p>
    <w:p w14:paraId="3308B5AA" w14:textId="77777777" w:rsidR="00EC2B35" w:rsidRDefault="00000000">
      <w:pPr>
        <w:spacing w:before="200" w:after="80"/>
      </w:pPr>
      <w:r>
        <w:rPr>
          <w:b/>
          <w:bCs/>
          <w:color w:val="2E75B6"/>
        </w:rPr>
        <w:t>5.2 Automatic Speech Recognition (ASR)</w:t>
      </w:r>
    </w:p>
    <w:p w14:paraId="702E010A" w14:textId="77777777" w:rsidR="00EC2B35" w:rsidRDefault="00000000">
      <w:pPr>
        <w:spacing w:after="160"/>
        <w:jc w:val="both"/>
      </w:pPr>
      <w:r>
        <w:t xml:space="preserve">The ASR module converts the user's spoken voice input into accurate text using trained deep learning speech models. It </w:t>
      </w:r>
      <w:proofErr w:type="spellStart"/>
      <w:r>
        <w:t>analyzes</w:t>
      </w:r>
      <w:proofErr w:type="spellEnd"/>
      <w:r>
        <w:t xml:space="preserve"> audio features and maps them to corresponding phonemes and words through acoustic and language model components. The ASR engine handles different accents, speaking speeds, and pronunciation variations inherent in diverse user populations. It continuously adapts to the user's voice patterns through personalized acoustic model fine-tuning to improve recognition accuracy over time [8].</w:t>
      </w:r>
    </w:p>
    <w:p w14:paraId="2FEAC502" w14:textId="77777777" w:rsidR="00EC2B35" w:rsidRDefault="00000000">
      <w:pPr>
        <w:spacing w:before="200" w:after="80"/>
      </w:pPr>
      <w:r>
        <w:rPr>
          <w:b/>
          <w:bCs/>
          <w:color w:val="2E75B6"/>
        </w:rPr>
        <w:t>5.3 Natural Language Understanding (NLU)</w:t>
      </w:r>
    </w:p>
    <w:p w14:paraId="5C94B89D" w14:textId="77777777" w:rsidR="00EC2B35" w:rsidRDefault="00000000">
      <w:pPr>
        <w:spacing w:after="160"/>
        <w:jc w:val="both"/>
      </w:pPr>
      <w:r>
        <w:t>The NLU module interprets the text output from ASR to identify the user's intent and extract relevant medical entities such as symptoms, medications, dates, and appointment types. It leverages transformer-based models and a domain-specific medical ontology to accurately classify healthcare-specific intents. Context from prior interactions within a session is maintained to support multi-turn conversations [6]. The module outputs structured intent-entity pairs that drive the downstream decision support module.</w:t>
      </w:r>
    </w:p>
    <w:p w14:paraId="507B4589" w14:textId="77777777" w:rsidR="00EC2B35" w:rsidRDefault="00000000">
      <w:pPr>
        <w:spacing w:before="200" w:after="80"/>
      </w:pPr>
      <w:r>
        <w:rPr>
          <w:b/>
          <w:bCs/>
          <w:color w:val="2E75B6"/>
        </w:rPr>
        <w:t>5.4 Decision Support and Response Generation</w:t>
      </w:r>
    </w:p>
    <w:p w14:paraId="24278531" w14:textId="77777777" w:rsidR="00EC2B35" w:rsidRDefault="00000000">
      <w:pPr>
        <w:spacing w:after="160"/>
        <w:jc w:val="both"/>
      </w:pPr>
      <w:r>
        <w:t>This module processes structured intent and entity data and determines the appropriate action based on system rules and retrieved medical data. It retrieves relevant information from the backend or knowledge repository to generate accurate, evidence-based responses. The module formulates context-aware replies tailored to the user's health needs and previous interaction history. It supports core actions including symptom recording, appointment scheduling, medication reminders, and delivery of personalized health tips.</w:t>
      </w:r>
    </w:p>
    <w:p w14:paraId="1B2D7C46" w14:textId="77777777" w:rsidR="00EC2B35" w:rsidRDefault="00000000">
      <w:pPr>
        <w:spacing w:before="200" w:after="80"/>
      </w:pPr>
      <w:r>
        <w:rPr>
          <w:b/>
          <w:bCs/>
          <w:color w:val="2E75B6"/>
        </w:rPr>
        <w:t>5.5 Backend Processing and Data Management</w:t>
      </w:r>
    </w:p>
    <w:p w14:paraId="3B054A3E" w14:textId="77777777" w:rsidR="00EC2B35" w:rsidRDefault="00000000">
      <w:pPr>
        <w:spacing w:after="160"/>
        <w:jc w:val="both"/>
      </w:pPr>
      <w:r>
        <w:t>This module manages all patient data, medical records, reminders, and appointment details in a structured manner. It handles data storage, retrieval, and updates to ensure smooth interaction between system components. The backend processes user requests and communicates with the decision-making engine to supply required information. It ensures data consistency and maintains audit logs for tracking user activity and system performance, supporting efficient response generation and long-term record management.</w:t>
      </w:r>
    </w:p>
    <w:p w14:paraId="54FE0AEF" w14:textId="77777777" w:rsidR="00EC2B35" w:rsidRDefault="00000000">
      <w:pPr>
        <w:spacing w:before="200" w:after="80"/>
      </w:pPr>
      <w:r>
        <w:rPr>
          <w:b/>
          <w:bCs/>
          <w:color w:val="2E75B6"/>
        </w:rPr>
        <w:t>5.6 Security and Privacy Management</w:t>
      </w:r>
    </w:p>
    <w:p w14:paraId="30F64792" w14:textId="77777777" w:rsidR="00EC2B35" w:rsidRDefault="00000000">
      <w:pPr>
        <w:spacing w:after="160"/>
        <w:jc w:val="both"/>
      </w:pPr>
      <w:r>
        <w:t>This critical module ensures all user data and medical records are protected through end-to-end encryption using industry-standard cryptographic protocols. It manages secure user authentication and role-based access control to prevent unauthorized system access. The module enforces HIPAA-compliant data handling practices and maintains detailed audit logs for regulatory compliance. It continuously monitors data flow using anomaly detection algorithms to identify and prevent security breaches, maintaining patient trust and regulatory compliance [5].</w:t>
      </w:r>
    </w:p>
    <w:p w14:paraId="73247039" w14:textId="77777777" w:rsidR="00EC2B35" w:rsidRDefault="00000000">
      <w:pPr>
        <w:spacing w:before="280" w:after="120"/>
      </w:pPr>
      <w:r>
        <w:rPr>
          <w:b/>
          <w:bCs/>
          <w:color w:val="2E75B6"/>
          <w:sz w:val="26"/>
          <w:szCs w:val="26"/>
        </w:rPr>
        <w:t>6. Comparative Analysis</w:t>
      </w:r>
    </w:p>
    <w:p w14:paraId="57F21FC9" w14:textId="77777777" w:rsidR="00EC2B35" w:rsidRDefault="00000000">
      <w:pPr>
        <w:spacing w:after="160"/>
        <w:jc w:val="both"/>
      </w:pPr>
      <w:r>
        <w:t xml:space="preserve">Table 2 presents a comparative evaluation of </w:t>
      </w:r>
      <w:proofErr w:type="spellStart"/>
      <w:r>
        <w:t>MediVoice</w:t>
      </w:r>
      <w:proofErr w:type="spellEnd"/>
      <w:r>
        <w:t xml:space="preserve"> against related existing systems across key functional and non-functional dimensions. The comparison demonstrates that </w:t>
      </w:r>
      <w:proofErr w:type="spellStart"/>
      <w:r>
        <w:t>MediVoice</w:t>
      </w:r>
      <w:proofErr w:type="spellEnd"/>
      <w:r>
        <w:t xml:space="preserve"> uniquely combines all critical </w:t>
      </w:r>
      <w:r>
        <w:lastRenderedPageBreak/>
        <w:t>features — full ASR and NLU capabilities, HIPAA compliance, elderly accessibility support, and multi-task healthcare functionality — that no single existing system provides in an integrated manner.</w:t>
      </w:r>
    </w:p>
    <w:p w14:paraId="7EBA3D34" w14:textId="77777777" w:rsidR="00EC2B35" w:rsidRDefault="00000000">
      <w:pPr>
        <w:spacing w:before="160" w:after="80"/>
      </w:pPr>
      <w:r>
        <w:rPr>
          <w:b/>
          <w:bCs/>
          <w:sz w:val="20"/>
          <w:szCs w:val="20"/>
        </w:rPr>
        <w:t xml:space="preserve">Table 2: Comparative Analysis of Existing Systems vs. </w:t>
      </w:r>
      <w:proofErr w:type="spellStart"/>
      <w:r>
        <w:rPr>
          <w:b/>
          <w:bCs/>
          <w:sz w:val="20"/>
          <w:szCs w:val="20"/>
        </w:rPr>
        <w:t>MediVoice</w:t>
      </w:r>
      <w:proofErr w:type="spellEnd"/>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739"/>
        <w:gridCol w:w="763"/>
        <w:gridCol w:w="900"/>
        <w:gridCol w:w="1058"/>
        <w:gridCol w:w="977"/>
        <w:gridCol w:w="1037"/>
      </w:tblGrid>
      <w:tr w:rsidR="00EC2B35" w14:paraId="6DB0324B" w14:textId="77777777">
        <w:tblPrEx>
          <w:tblCellMar>
            <w:top w:w="0" w:type="dxa"/>
            <w:bottom w:w="0" w:type="dxa"/>
          </w:tblCellMar>
        </w:tblPrEx>
        <w:trPr>
          <w:tblHeader/>
        </w:trPr>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CAF644" w14:textId="77777777" w:rsidR="00EC2B35" w:rsidRDefault="00000000">
            <w:r>
              <w:rPr>
                <w:b/>
                <w:bCs/>
                <w:color w:val="FFFFFF"/>
                <w:sz w:val="20"/>
                <w:szCs w:val="20"/>
              </w:rPr>
              <w:t>System</w:t>
            </w:r>
          </w:p>
        </w:tc>
        <w:tc>
          <w:tcPr>
            <w:tcW w:w="7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A566AA5" w14:textId="77777777" w:rsidR="00EC2B35" w:rsidRDefault="00000000">
            <w:r>
              <w:rPr>
                <w:b/>
                <w:bCs/>
                <w:color w:val="FFFFFF"/>
                <w:sz w:val="20"/>
                <w:szCs w:val="20"/>
              </w:rPr>
              <w:t>ASR</w:t>
            </w:r>
          </w:p>
        </w:tc>
        <w:tc>
          <w:tcPr>
            <w:tcW w:w="7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45EA8C" w14:textId="77777777" w:rsidR="00EC2B35" w:rsidRDefault="00000000">
            <w:r>
              <w:rPr>
                <w:b/>
                <w:bCs/>
                <w:color w:val="FFFFFF"/>
                <w:sz w:val="20"/>
                <w:szCs w:val="20"/>
              </w:rPr>
              <w:t>NLU</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543D5F4" w14:textId="77777777" w:rsidR="00EC2B35" w:rsidRDefault="00000000">
            <w:r>
              <w:rPr>
                <w:b/>
                <w:bCs/>
                <w:color w:val="FFFFFF"/>
                <w:sz w:val="20"/>
                <w:szCs w:val="20"/>
              </w:rPr>
              <w:t>HIPAA</w:t>
            </w:r>
          </w:p>
        </w:tc>
        <w:tc>
          <w:tcPr>
            <w:tcW w:w="1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673A3FF" w14:textId="77777777" w:rsidR="00EC2B35" w:rsidRDefault="00000000">
            <w:r>
              <w:rPr>
                <w:b/>
                <w:bCs/>
                <w:color w:val="FFFFFF"/>
                <w:sz w:val="20"/>
                <w:szCs w:val="20"/>
              </w:rPr>
              <w:t>Elderly Support</w:t>
            </w:r>
          </w:p>
        </w:tc>
        <w:tc>
          <w:tcPr>
            <w:tcW w:w="9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D672382" w14:textId="77777777" w:rsidR="00EC2B35" w:rsidRDefault="00000000">
            <w:r>
              <w:rPr>
                <w:b/>
                <w:bCs/>
                <w:color w:val="FFFFFF"/>
                <w:sz w:val="20"/>
                <w:szCs w:val="20"/>
              </w:rPr>
              <w:t>Multi-Task</w:t>
            </w:r>
          </w:p>
        </w:tc>
        <w:tc>
          <w:tcPr>
            <w:tcW w:w="10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8CA2312" w14:textId="77777777" w:rsidR="00EC2B35" w:rsidRDefault="00000000">
            <w:r>
              <w:rPr>
                <w:b/>
                <w:bCs/>
                <w:color w:val="FFFFFF"/>
                <w:sz w:val="20"/>
                <w:szCs w:val="20"/>
              </w:rPr>
              <w:t>Cloud-Based</w:t>
            </w:r>
          </w:p>
        </w:tc>
      </w:tr>
      <w:tr w:rsidR="00EC2B35" w14:paraId="11E4D2D6"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B864F66" w14:textId="77777777" w:rsidR="00EC2B35" w:rsidRDefault="00000000">
            <w:r>
              <w:rPr>
                <w:sz w:val="20"/>
                <w:szCs w:val="20"/>
              </w:rPr>
              <w:t>Sharma &amp; Rao [1]</w:t>
            </w:r>
          </w:p>
        </w:tc>
        <w:tc>
          <w:tcPr>
            <w:tcW w:w="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AA0C21E" w14:textId="77777777" w:rsidR="00EC2B35" w:rsidRDefault="00000000">
            <w:r>
              <w:rPr>
                <w:sz w:val="20"/>
                <w:szCs w:val="20"/>
              </w:rPr>
              <w:t>Yes</w:t>
            </w:r>
          </w:p>
        </w:tc>
        <w:tc>
          <w:tcPr>
            <w:tcW w:w="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443A601" w14:textId="77777777" w:rsidR="00EC2B35" w:rsidRDefault="00000000">
            <w:r>
              <w:rPr>
                <w:sz w:val="20"/>
                <w:szCs w:val="20"/>
              </w:rPr>
              <w:t>Yes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2445B8A" w14:textId="77777777" w:rsidR="00EC2B35" w:rsidRDefault="00000000">
            <w:r>
              <w:rPr>
                <w:sz w:val="20"/>
                <w:szCs w:val="20"/>
              </w:rPr>
              <w:t>No</w:t>
            </w:r>
          </w:p>
        </w:tc>
        <w:tc>
          <w:tcPr>
            <w:tcW w:w="1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3789B8B" w14:textId="77777777" w:rsidR="00EC2B35" w:rsidRDefault="00000000">
            <w:r>
              <w:rPr>
                <w:sz w:val="20"/>
                <w:szCs w:val="20"/>
              </w:rPr>
              <w:t>Yes</w:t>
            </w:r>
          </w:p>
        </w:tc>
        <w:tc>
          <w:tcPr>
            <w:tcW w:w="9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4F3F83D" w14:textId="77777777" w:rsidR="00EC2B35" w:rsidRDefault="00000000">
            <w:r>
              <w:rPr>
                <w:sz w:val="20"/>
                <w:szCs w:val="20"/>
              </w:rPr>
              <w:t>No</w:t>
            </w:r>
          </w:p>
        </w:tc>
        <w:tc>
          <w:tcPr>
            <w:tcW w:w="1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E8726B6" w14:textId="77777777" w:rsidR="00EC2B35" w:rsidRDefault="00000000">
            <w:r>
              <w:rPr>
                <w:sz w:val="20"/>
                <w:szCs w:val="20"/>
              </w:rPr>
              <w:t>No</w:t>
            </w:r>
          </w:p>
        </w:tc>
      </w:tr>
      <w:tr w:rsidR="00EC2B35" w14:paraId="4CE780E5"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79107F" w14:textId="77777777" w:rsidR="00EC2B35" w:rsidRDefault="00000000">
            <w:r>
              <w:rPr>
                <w:sz w:val="20"/>
                <w:szCs w:val="20"/>
              </w:rPr>
              <w:t>Hasan &amp; Zhang [2]</w:t>
            </w:r>
          </w:p>
        </w:tc>
        <w:tc>
          <w:tcPr>
            <w:tcW w:w="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7A86D1" w14:textId="77777777" w:rsidR="00EC2B35" w:rsidRDefault="00000000">
            <w:r>
              <w:rPr>
                <w:sz w:val="20"/>
                <w:szCs w:val="20"/>
              </w:rPr>
              <w:t>Yes</w:t>
            </w:r>
          </w:p>
        </w:tc>
        <w:tc>
          <w:tcPr>
            <w:tcW w:w="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92DFFB" w14:textId="77777777" w:rsidR="00EC2B35" w:rsidRDefault="00000000">
            <w:r>
              <w:rPr>
                <w:sz w:val="20"/>
                <w:szCs w:val="20"/>
              </w:rPr>
              <w:t>Yes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A79B25" w14:textId="77777777" w:rsidR="00EC2B35" w:rsidRDefault="00000000">
            <w:r>
              <w:rPr>
                <w:sz w:val="20"/>
                <w:szCs w:val="20"/>
              </w:rPr>
              <w:t>No</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F790C4" w14:textId="77777777" w:rsidR="00EC2B35" w:rsidRDefault="00000000">
            <w:r>
              <w:rPr>
                <w:sz w:val="20"/>
                <w:szCs w:val="20"/>
              </w:rPr>
              <w:t>No</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797D21" w14:textId="77777777" w:rsidR="00EC2B35" w:rsidRDefault="00000000">
            <w:r>
              <w:rPr>
                <w:sz w:val="20"/>
                <w:szCs w:val="20"/>
              </w:rPr>
              <w:t>Yes</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C2313A" w14:textId="77777777" w:rsidR="00EC2B35" w:rsidRDefault="00000000">
            <w:r>
              <w:rPr>
                <w:sz w:val="20"/>
                <w:szCs w:val="20"/>
              </w:rPr>
              <w:t>No</w:t>
            </w:r>
          </w:p>
        </w:tc>
      </w:tr>
      <w:tr w:rsidR="00EC2B35" w14:paraId="579B6D1C"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848B0B9" w14:textId="77777777" w:rsidR="00EC2B35" w:rsidRDefault="00000000">
            <w:r>
              <w:rPr>
                <w:sz w:val="20"/>
                <w:szCs w:val="20"/>
              </w:rPr>
              <w:t>Williams &amp; Patel [3]</w:t>
            </w:r>
          </w:p>
        </w:tc>
        <w:tc>
          <w:tcPr>
            <w:tcW w:w="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7B099C0" w14:textId="77777777" w:rsidR="00EC2B35" w:rsidRDefault="00000000">
            <w:r>
              <w:rPr>
                <w:sz w:val="20"/>
                <w:szCs w:val="20"/>
              </w:rPr>
              <w:t>Yes</w:t>
            </w:r>
          </w:p>
        </w:tc>
        <w:tc>
          <w:tcPr>
            <w:tcW w:w="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D072DD8" w14:textId="77777777" w:rsidR="00EC2B35" w:rsidRDefault="00000000">
            <w:r>
              <w:rPr>
                <w:sz w:val="20"/>
                <w:szCs w:val="20"/>
              </w:rPr>
              <w:t>No</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776A22A" w14:textId="77777777" w:rsidR="00EC2B35" w:rsidRDefault="00000000">
            <w:r>
              <w:rPr>
                <w:sz w:val="20"/>
                <w:szCs w:val="20"/>
              </w:rPr>
              <w:t>No</w:t>
            </w:r>
          </w:p>
        </w:tc>
        <w:tc>
          <w:tcPr>
            <w:tcW w:w="1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D381846" w14:textId="77777777" w:rsidR="00EC2B35" w:rsidRDefault="00000000">
            <w:r>
              <w:rPr>
                <w:sz w:val="20"/>
                <w:szCs w:val="20"/>
              </w:rPr>
              <w:t>No</w:t>
            </w:r>
          </w:p>
        </w:tc>
        <w:tc>
          <w:tcPr>
            <w:tcW w:w="9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C080861" w14:textId="77777777" w:rsidR="00EC2B35" w:rsidRDefault="00000000">
            <w:r>
              <w:rPr>
                <w:sz w:val="20"/>
                <w:szCs w:val="20"/>
              </w:rPr>
              <w:t>No</w:t>
            </w:r>
          </w:p>
        </w:tc>
        <w:tc>
          <w:tcPr>
            <w:tcW w:w="1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B3627A3" w14:textId="77777777" w:rsidR="00EC2B35" w:rsidRDefault="00000000">
            <w:r>
              <w:rPr>
                <w:sz w:val="20"/>
                <w:szCs w:val="20"/>
              </w:rPr>
              <w:t>No</w:t>
            </w:r>
          </w:p>
        </w:tc>
      </w:tr>
      <w:tr w:rsidR="00EC2B35" w14:paraId="3614C808"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B59D4C" w14:textId="77777777" w:rsidR="00EC2B35" w:rsidRDefault="00000000">
            <w:r>
              <w:rPr>
                <w:sz w:val="20"/>
                <w:szCs w:val="20"/>
              </w:rPr>
              <w:t>Gupta &amp; Prakash [4]</w:t>
            </w:r>
          </w:p>
        </w:tc>
        <w:tc>
          <w:tcPr>
            <w:tcW w:w="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602315" w14:textId="77777777" w:rsidR="00EC2B35" w:rsidRDefault="00000000">
            <w:r>
              <w:rPr>
                <w:sz w:val="20"/>
                <w:szCs w:val="20"/>
              </w:rPr>
              <w:t>Yes</w:t>
            </w:r>
          </w:p>
        </w:tc>
        <w:tc>
          <w:tcPr>
            <w:tcW w:w="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2EB87E" w14:textId="77777777" w:rsidR="00EC2B35" w:rsidRDefault="00000000">
            <w:r>
              <w:rPr>
                <w:sz w:val="20"/>
                <w:szCs w:val="20"/>
              </w:rPr>
              <w:t>Partial</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68933E" w14:textId="77777777" w:rsidR="00EC2B35" w:rsidRDefault="00000000">
            <w:r>
              <w:rPr>
                <w:sz w:val="20"/>
                <w:szCs w:val="20"/>
              </w:rPr>
              <w:t>No</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E5605B" w14:textId="77777777" w:rsidR="00EC2B35" w:rsidRDefault="00000000">
            <w:r>
              <w:rPr>
                <w:sz w:val="20"/>
                <w:szCs w:val="20"/>
              </w:rPr>
              <w:t>No</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AE4AB1" w14:textId="77777777" w:rsidR="00EC2B35" w:rsidRDefault="00000000">
            <w:r>
              <w:rPr>
                <w:sz w:val="20"/>
                <w:szCs w:val="20"/>
              </w:rPr>
              <w:t>No</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7434A7" w14:textId="77777777" w:rsidR="00EC2B35" w:rsidRDefault="00000000">
            <w:r>
              <w:rPr>
                <w:sz w:val="20"/>
                <w:szCs w:val="20"/>
              </w:rPr>
              <w:t>No</w:t>
            </w:r>
          </w:p>
        </w:tc>
      </w:tr>
      <w:tr w:rsidR="00EC2B35" w14:paraId="7F283AAD"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64A9AD2" w14:textId="77777777" w:rsidR="00EC2B35" w:rsidRDefault="00000000">
            <w:r>
              <w:rPr>
                <w:sz w:val="20"/>
                <w:szCs w:val="20"/>
              </w:rPr>
              <w:t>Khan &amp; Abdullah [5]</w:t>
            </w:r>
          </w:p>
        </w:tc>
        <w:tc>
          <w:tcPr>
            <w:tcW w:w="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72241CF" w14:textId="77777777" w:rsidR="00EC2B35" w:rsidRDefault="00000000">
            <w:r>
              <w:rPr>
                <w:sz w:val="20"/>
                <w:szCs w:val="20"/>
              </w:rPr>
              <w:t>Yes</w:t>
            </w:r>
          </w:p>
        </w:tc>
        <w:tc>
          <w:tcPr>
            <w:tcW w:w="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435BAB" w14:textId="77777777" w:rsidR="00EC2B35" w:rsidRDefault="00000000">
            <w:r>
              <w:rPr>
                <w:sz w:val="20"/>
                <w:szCs w:val="20"/>
              </w:rPr>
              <w:t>Yes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20952C" w14:textId="77777777" w:rsidR="00EC2B35" w:rsidRDefault="00000000">
            <w:r>
              <w:rPr>
                <w:sz w:val="20"/>
                <w:szCs w:val="20"/>
              </w:rPr>
              <w:t>Yes</w:t>
            </w:r>
          </w:p>
        </w:tc>
        <w:tc>
          <w:tcPr>
            <w:tcW w:w="1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C07A1F6" w14:textId="77777777" w:rsidR="00EC2B35" w:rsidRDefault="00000000">
            <w:r>
              <w:rPr>
                <w:sz w:val="20"/>
                <w:szCs w:val="20"/>
              </w:rPr>
              <w:t>No</w:t>
            </w:r>
          </w:p>
        </w:tc>
        <w:tc>
          <w:tcPr>
            <w:tcW w:w="9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BDD2034" w14:textId="77777777" w:rsidR="00EC2B35" w:rsidRDefault="00000000">
            <w:r>
              <w:rPr>
                <w:sz w:val="20"/>
                <w:szCs w:val="20"/>
              </w:rPr>
              <w:t>Partial</w:t>
            </w:r>
          </w:p>
        </w:tc>
        <w:tc>
          <w:tcPr>
            <w:tcW w:w="1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D292976" w14:textId="77777777" w:rsidR="00EC2B35" w:rsidRDefault="00000000">
            <w:r>
              <w:rPr>
                <w:sz w:val="20"/>
                <w:szCs w:val="20"/>
              </w:rPr>
              <w:t>Yes</w:t>
            </w:r>
          </w:p>
        </w:tc>
      </w:tr>
      <w:tr w:rsidR="00EC2B35" w14:paraId="3DEAEF17"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60027F" w14:textId="77777777" w:rsidR="00EC2B35" w:rsidRDefault="00000000">
            <w:r>
              <w:rPr>
                <w:sz w:val="20"/>
                <w:szCs w:val="20"/>
              </w:rPr>
              <w:t>Yu &amp; Kumar [6]</w:t>
            </w:r>
          </w:p>
        </w:tc>
        <w:tc>
          <w:tcPr>
            <w:tcW w:w="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4CA186" w14:textId="77777777" w:rsidR="00EC2B35" w:rsidRDefault="00000000">
            <w:r>
              <w:rPr>
                <w:sz w:val="20"/>
                <w:szCs w:val="20"/>
              </w:rPr>
              <w:t>No</w:t>
            </w:r>
          </w:p>
        </w:tc>
        <w:tc>
          <w:tcPr>
            <w:tcW w:w="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DD4DED" w14:textId="77777777" w:rsidR="00EC2B35" w:rsidRDefault="00000000">
            <w:r>
              <w:rPr>
                <w:sz w:val="20"/>
                <w:szCs w:val="20"/>
              </w:rPr>
              <w:t>Yes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033213" w14:textId="77777777" w:rsidR="00EC2B35" w:rsidRDefault="00000000">
            <w:r>
              <w:rPr>
                <w:sz w:val="20"/>
                <w:szCs w:val="20"/>
              </w:rPr>
              <w:t>No</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A4C67D" w14:textId="77777777" w:rsidR="00EC2B35" w:rsidRDefault="00000000">
            <w:r>
              <w:rPr>
                <w:sz w:val="20"/>
                <w:szCs w:val="20"/>
              </w:rPr>
              <w:t>No</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5F7D1B" w14:textId="77777777" w:rsidR="00EC2B35" w:rsidRDefault="00000000">
            <w:r>
              <w:rPr>
                <w:sz w:val="20"/>
                <w:szCs w:val="20"/>
              </w:rPr>
              <w:t>Partial</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4F4A87" w14:textId="77777777" w:rsidR="00EC2B35" w:rsidRDefault="00000000">
            <w:r>
              <w:rPr>
                <w:sz w:val="20"/>
                <w:szCs w:val="20"/>
              </w:rPr>
              <w:t>No</w:t>
            </w:r>
          </w:p>
        </w:tc>
      </w:tr>
      <w:tr w:rsidR="00EC2B35" w14:paraId="37CEF8BC"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8E31B38" w14:textId="77777777" w:rsidR="00EC2B35" w:rsidRDefault="00000000">
            <w:r>
              <w:rPr>
                <w:sz w:val="20"/>
                <w:szCs w:val="20"/>
              </w:rPr>
              <w:t xml:space="preserve">Proposed </w:t>
            </w:r>
            <w:proofErr w:type="spellStart"/>
            <w:r>
              <w:rPr>
                <w:sz w:val="20"/>
                <w:szCs w:val="20"/>
              </w:rPr>
              <w:t>MediVoice</w:t>
            </w:r>
            <w:proofErr w:type="spellEnd"/>
          </w:p>
        </w:tc>
        <w:tc>
          <w:tcPr>
            <w:tcW w:w="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B9839B1" w14:textId="77777777" w:rsidR="00EC2B35" w:rsidRDefault="00000000">
            <w:r>
              <w:rPr>
                <w:sz w:val="20"/>
                <w:szCs w:val="20"/>
              </w:rPr>
              <w:t>Yes</w:t>
            </w:r>
          </w:p>
        </w:tc>
        <w:tc>
          <w:tcPr>
            <w:tcW w:w="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9EA0900" w14:textId="77777777" w:rsidR="00EC2B35" w:rsidRDefault="00000000">
            <w:r>
              <w:rPr>
                <w:sz w:val="20"/>
                <w:szCs w:val="20"/>
              </w:rPr>
              <w:t>Yes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2682CB4" w14:textId="77777777" w:rsidR="00EC2B35" w:rsidRDefault="00000000">
            <w:r>
              <w:rPr>
                <w:sz w:val="20"/>
                <w:szCs w:val="20"/>
              </w:rPr>
              <w:t>Yes</w:t>
            </w:r>
          </w:p>
        </w:tc>
        <w:tc>
          <w:tcPr>
            <w:tcW w:w="1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87B7D9" w14:textId="77777777" w:rsidR="00EC2B35" w:rsidRDefault="00000000">
            <w:r>
              <w:rPr>
                <w:sz w:val="20"/>
                <w:szCs w:val="20"/>
              </w:rPr>
              <w:t>Yes</w:t>
            </w:r>
          </w:p>
        </w:tc>
        <w:tc>
          <w:tcPr>
            <w:tcW w:w="9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A50474" w14:textId="77777777" w:rsidR="00EC2B35" w:rsidRDefault="00000000">
            <w:r>
              <w:rPr>
                <w:sz w:val="20"/>
                <w:szCs w:val="20"/>
              </w:rPr>
              <w:t>Yes</w:t>
            </w:r>
          </w:p>
        </w:tc>
        <w:tc>
          <w:tcPr>
            <w:tcW w:w="1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BA8DA64" w14:textId="77777777" w:rsidR="00EC2B35" w:rsidRDefault="00000000">
            <w:r>
              <w:rPr>
                <w:sz w:val="20"/>
                <w:szCs w:val="20"/>
              </w:rPr>
              <w:t>Yes</w:t>
            </w:r>
          </w:p>
        </w:tc>
      </w:tr>
    </w:tbl>
    <w:p w14:paraId="1A2905F0" w14:textId="77777777" w:rsidR="00EC2B35" w:rsidRDefault="00EC2B35">
      <w:pPr>
        <w:spacing w:after="120"/>
      </w:pPr>
    </w:p>
    <w:p w14:paraId="32D58029" w14:textId="77777777" w:rsidR="00EC2B35" w:rsidRDefault="00000000">
      <w:pPr>
        <w:spacing w:before="280" w:after="120"/>
      </w:pPr>
      <w:r>
        <w:rPr>
          <w:b/>
          <w:bCs/>
          <w:color w:val="2E75B6"/>
          <w:sz w:val="26"/>
          <w:szCs w:val="26"/>
        </w:rPr>
        <w:t>7. Results and Discussion</w:t>
      </w:r>
    </w:p>
    <w:p w14:paraId="43A272AC" w14:textId="77777777" w:rsidR="00EC2B35" w:rsidRDefault="00000000">
      <w:pPr>
        <w:spacing w:before="200" w:after="80"/>
      </w:pPr>
      <w:r>
        <w:rPr>
          <w:b/>
          <w:bCs/>
          <w:color w:val="2E75B6"/>
        </w:rPr>
        <w:t>7.1 Experimental Setup</w:t>
      </w:r>
    </w:p>
    <w:p w14:paraId="4A15F8CA" w14:textId="77777777" w:rsidR="00EC2B35" w:rsidRDefault="00000000">
      <w:pPr>
        <w:spacing w:after="160"/>
        <w:jc w:val="both"/>
      </w:pPr>
      <w:r>
        <w:t xml:space="preserve">The </w:t>
      </w:r>
      <w:proofErr w:type="spellStart"/>
      <w:r>
        <w:t>MediVoice</w:t>
      </w:r>
      <w:proofErr w:type="spellEnd"/>
      <w:r>
        <w:t xml:space="preserve"> system was evaluated in a controlled environment simulating real-world healthcare scenarios. Test cases were designed to cover the four primary use cases: symptom reporting, appointment scheduling, medication reminder setup, and general medical information retrieval. A group of 30 test users was selected across three categories: general adults (ages 20–40), elderly users (ages 60+), and users with visual impairment. Each user was asked to perform 10 voice-based interactions across the four use cases, resulting in a total of 300 test interactions for evaluation.</w:t>
      </w:r>
    </w:p>
    <w:p w14:paraId="47F64216" w14:textId="77777777" w:rsidR="00EC2B35" w:rsidRDefault="00000000">
      <w:pPr>
        <w:spacing w:after="160"/>
        <w:jc w:val="both"/>
      </w:pPr>
      <w:r>
        <w:t>The evaluation was conducted across three acoustic environments: quiet room, moderate background noise (office environment), and high background noise (simulated public space). Performance was measured using Word Error Rate (WER) for ASR accuracy, Intent Classification Accuracy for the NLU module, Task Completion Rate for end-to-end success, and User Satisfaction Score based on a post-interaction questionnaire.</w:t>
      </w:r>
    </w:p>
    <w:p w14:paraId="4D5224A0" w14:textId="77777777" w:rsidR="00EC2B35" w:rsidRDefault="00000000">
      <w:pPr>
        <w:spacing w:before="200" w:after="80"/>
      </w:pPr>
      <w:r>
        <w:rPr>
          <w:b/>
          <w:bCs/>
          <w:color w:val="2E75B6"/>
        </w:rPr>
        <w:t>7.2 ASR and NLU Performance</w:t>
      </w:r>
    </w:p>
    <w:p w14:paraId="6353F7C6" w14:textId="77777777" w:rsidR="00EC2B35" w:rsidRDefault="00000000">
      <w:pPr>
        <w:spacing w:after="160"/>
        <w:jc w:val="both"/>
      </w:pPr>
      <w:r>
        <w:t>The ASR module achieved high word recognition accuracy for healthcare-specific vocabulary across quiet and moderate noise conditions. Performance in high-noise environments was significantly improved by the signal processing module's noise reduction pipeline compared to baseline without filtering. The NLU module demonstrated strong intent classification accuracy across the four primary use cases, with highest accuracy observed for structured commands such as appointment scheduling and medication reminders, and slightly lower accuracy for open-ended symptom description queries due to natural language variation.</w:t>
      </w:r>
    </w:p>
    <w:p w14:paraId="2755451E" w14:textId="77777777" w:rsidR="00EC2B35" w:rsidRDefault="00000000">
      <w:pPr>
        <w:spacing w:before="160" w:after="80"/>
      </w:pPr>
      <w:r>
        <w:rPr>
          <w:b/>
          <w:bCs/>
          <w:sz w:val="20"/>
          <w:szCs w:val="20"/>
        </w:rPr>
        <w:t>Table 3: ASR and NLU Performance Across Acoustic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60"/>
        <w:gridCol w:w="2200"/>
        <w:gridCol w:w="2400"/>
      </w:tblGrid>
      <w:tr w:rsidR="00EC2B35" w14:paraId="54EABFF5"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494FBE" w14:textId="77777777" w:rsidR="00EC2B35" w:rsidRDefault="00000000">
            <w:r>
              <w:rPr>
                <w:b/>
                <w:bCs/>
                <w:color w:val="FFFFFF"/>
                <w:sz w:val="20"/>
                <w:szCs w:val="20"/>
              </w:rPr>
              <w:t>Acoustic Condition</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084D635" w14:textId="77777777" w:rsidR="00EC2B35" w:rsidRDefault="00000000">
            <w:r>
              <w:rPr>
                <w:b/>
                <w:bCs/>
                <w:color w:val="FFFFFF"/>
                <w:sz w:val="20"/>
                <w:szCs w:val="20"/>
              </w:rPr>
              <w:t>ASR Word Error Rate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31A9336" w14:textId="77777777" w:rsidR="00EC2B35" w:rsidRDefault="00000000">
            <w:r>
              <w:rPr>
                <w:b/>
                <w:bCs/>
                <w:color w:val="FFFFFF"/>
                <w:sz w:val="20"/>
                <w:szCs w:val="20"/>
              </w:rPr>
              <w:t>NLU Intent Accuracy</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D8E3DEE" w14:textId="77777777" w:rsidR="00EC2B35" w:rsidRDefault="00000000">
            <w:r>
              <w:rPr>
                <w:b/>
                <w:bCs/>
                <w:color w:val="FFFFFF"/>
                <w:sz w:val="20"/>
                <w:szCs w:val="20"/>
              </w:rPr>
              <w:t>Task Completion Rate</w:t>
            </w:r>
          </w:p>
        </w:tc>
      </w:tr>
      <w:tr w:rsidR="00EC2B35" w14:paraId="14B004F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CD2F471" w14:textId="77777777" w:rsidR="00EC2B35" w:rsidRDefault="00000000">
            <w:r>
              <w:rPr>
                <w:sz w:val="20"/>
                <w:szCs w:val="20"/>
              </w:rPr>
              <w:t>Quiet Room</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3F8761B" w14:textId="77777777" w:rsidR="00EC2B35" w:rsidRDefault="00000000">
            <w:r>
              <w:rPr>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DD7C897" w14:textId="77777777" w:rsidR="00EC2B35" w:rsidRDefault="00000000">
            <w:r>
              <w:rPr>
                <w:sz w:val="20"/>
                <w:szCs w:val="20"/>
              </w:rPr>
              <w:t>96.2%</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A374071" w14:textId="77777777" w:rsidR="00EC2B35" w:rsidRDefault="00000000">
            <w:r>
              <w:rPr>
                <w:sz w:val="20"/>
                <w:szCs w:val="20"/>
              </w:rPr>
              <w:t>97.3%</w:t>
            </w:r>
          </w:p>
        </w:tc>
      </w:tr>
      <w:tr w:rsidR="00EC2B35" w14:paraId="050E08F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BC6B3A" w14:textId="77777777" w:rsidR="00EC2B35" w:rsidRDefault="00000000">
            <w:r>
              <w:rPr>
                <w:sz w:val="20"/>
                <w:szCs w:val="20"/>
              </w:rPr>
              <w:t>Moderate Noise (Office)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A5993" w14:textId="77777777" w:rsidR="00EC2B35" w:rsidRDefault="00000000">
            <w:r>
              <w:rPr>
                <w:sz w:val="20"/>
                <w:szCs w:val="20"/>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FB3D83" w14:textId="77777777" w:rsidR="00EC2B35" w:rsidRDefault="00000000">
            <w:r>
              <w:rPr>
                <w:sz w:val="20"/>
                <w:szCs w:val="20"/>
              </w:rPr>
              <w:t>93.4%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738DA6" w14:textId="77777777" w:rsidR="00EC2B35" w:rsidRDefault="00000000">
            <w:r>
              <w:rPr>
                <w:sz w:val="20"/>
                <w:szCs w:val="20"/>
              </w:rPr>
              <w:t>94.1%</w:t>
            </w:r>
          </w:p>
        </w:tc>
      </w:tr>
      <w:tr w:rsidR="00EC2B35" w14:paraId="4B7AF6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67A1EA2" w14:textId="77777777" w:rsidR="00EC2B35" w:rsidRDefault="00000000">
            <w:r>
              <w:rPr>
                <w:sz w:val="20"/>
                <w:szCs w:val="20"/>
              </w:rPr>
              <w:t>High Noise (Public Space)</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5F5E3DA" w14:textId="77777777" w:rsidR="00EC2B35" w:rsidRDefault="00000000">
            <w:r>
              <w:rPr>
                <w:sz w:val="20"/>
                <w:szCs w:val="20"/>
              </w:rPr>
              <w:t>~19%</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532E21D" w14:textId="77777777" w:rsidR="00EC2B35" w:rsidRDefault="00000000">
            <w:r>
              <w:rPr>
                <w:sz w:val="20"/>
                <w:szCs w:val="20"/>
              </w:rPr>
              <w:t>88.7%</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C1923B0" w14:textId="77777777" w:rsidR="00EC2B35" w:rsidRDefault="00000000">
            <w:r>
              <w:rPr>
                <w:sz w:val="20"/>
                <w:szCs w:val="20"/>
              </w:rPr>
              <w:t>89.5%</w:t>
            </w:r>
          </w:p>
        </w:tc>
      </w:tr>
      <w:tr w:rsidR="00EC2B35" w14:paraId="5535E9C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59C99E" w14:textId="77777777" w:rsidR="00EC2B35" w:rsidRDefault="00000000">
            <w:r>
              <w:rPr>
                <w:sz w:val="20"/>
                <w:szCs w:val="20"/>
              </w:rPr>
              <w:t>Overall Average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989B5F" w14:textId="77777777" w:rsidR="00EC2B35" w:rsidRDefault="00000000">
            <w:r>
              <w:rPr>
                <w:sz w:val="20"/>
                <w:szCs w:val="20"/>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8D77B6" w14:textId="77777777" w:rsidR="00EC2B35" w:rsidRDefault="00000000">
            <w:r>
              <w:rPr>
                <w:sz w:val="20"/>
                <w:szCs w:val="20"/>
              </w:rPr>
              <w:t>92.8%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363FAE" w14:textId="77777777" w:rsidR="00EC2B35" w:rsidRDefault="00000000">
            <w:r>
              <w:rPr>
                <w:sz w:val="20"/>
                <w:szCs w:val="20"/>
              </w:rPr>
              <w:t>93.6%</w:t>
            </w:r>
          </w:p>
        </w:tc>
      </w:tr>
    </w:tbl>
    <w:p w14:paraId="10554830" w14:textId="77777777" w:rsidR="00EC2B35" w:rsidRDefault="00EC2B35">
      <w:pPr>
        <w:spacing w:after="120"/>
      </w:pPr>
    </w:p>
    <w:p w14:paraId="32BF2052" w14:textId="77777777" w:rsidR="00EC2B35" w:rsidRDefault="00000000">
      <w:pPr>
        <w:spacing w:before="200" w:after="80"/>
      </w:pPr>
      <w:r>
        <w:rPr>
          <w:b/>
          <w:bCs/>
          <w:color w:val="2E75B6"/>
        </w:rPr>
        <w:t>7.3 Task-Wise Performance Analysis</w:t>
      </w:r>
    </w:p>
    <w:p w14:paraId="6947BD2F" w14:textId="77777777" w:rsidR="00EC2B35" w:rsidRDefault="00000000">
      <w:pPr>
        <w:spacing w:after="160"/>
        <w:jc w:val="both"/>
      </w:pPr>
      <w:r>
        <w:t xml:space="preserve">Table 4 presents a detailed breakdown of system performance across the four primary healthcare tasks. Appointment scheduling and medication reminders showed the highest task completion rates due to their </w:t>
      </w:r>
      <w:r>
        <w:lastRenderedPageBreak/>
        <w:t>structured command patterns. Symptom reporting and medical information queries showed slightly lower completion rates, attributed to the high variability in natural language expressions for describing health conditions.</w:t>
      </w:r>
    </w:p>
    <w:p w14:paraId="00319449" w14:textId="77777777" w:rsidR="00EC2B35" w:rsidRDefault="00000000">
      <w:pPr>
        <w:spacing w:before="160" w:after="80"/>
      </w:pPr>
      <w:r>
        <w:rPr>
          <w:b/>
          <w:bCs/>
          <w:sz w:val="20"/>
          <w:szCs w:val="20"/>
        </w:rPr>
        <w:t>Table 4: Task-Wise Performance Evaluation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2000"/>
        <w:gridCol w:w="1680"/>
        <w:gridCol w:w="1880"/>
      </w:tblGrid>
      <w:tr w:rsidR="00EC2B35" w14:paraId="3B093B5E" w14:textId="77777777">
        <w:tblPrEx>
          <w:tblCellMar>
            <w:top w:w="0" w:type="dxa"/>
            <w:bottom w:w="0" w:type="dxa"/>
          </w:tblCellMar>
        </w:tblPrEx>
        <w:trPr>
          <w:tblHeader/>
        </w:trPr>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91270B1" w14:textId="77777777" w:rsidR="00EC2B35" w:rsidRDefault="00000000">
            <w:r>
              <w:rPr>
                <w:b/>
                <w:bCs/>
                <w:color w:val="FFFFFF"/>
                <w:sz w:val="20"/>
                <w:szCs w:val="20"/>
              </w:rPr>
              <w:t>Healthcare Task</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379E44F" w14:textId="77777777" w:rsidR="00EC2B35" w:rsidRDefault="00000000">
            <w:r>
              <w:rPr>
                <w:b/>
                <w:bCs/>
                <w:color w:val="FFFFFF"/>
                <w:sz w:val="20"/>
                <w:szCs w:val="20"/>
              </w:rPr>
              <w:t>Test Cases</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63880C9" w14:textId="77777777" w:rsidR="00EC2B35" w:rsidRDefault="00000000">
            <w:r>
              <w:rPr>
                <w:b/>
                <w:bCs/>
                <w:color w:val="FFFFFF"/>
                <w:sz w:val="20"/>
                <w:szCs w:val="20"/>
              </w:rPr>
              <w:t>Successful Completions</w:t>
            </w:r>
          </w:p>
        </w:tc>
        <w:tc>
          <w:tcPr>
            <w:tcW w:w="1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0B15E4D" w14:textId="77777777" w:rsidR="00EC2B35" w:rsidRDefault="00000000">
            <w:r>
              <w:rPr>
                <w:b/>
                <w:bCs/>
                <w:color w:val="FFFFFF"/>
                <w:sz w:val="20"/>
                <w:szCs w:val="20"/>
              </w:rPr>
              <w:t>Completion Rate</w:t>
            </w:r>
          </w:p>
        </w:tc>
        <w:tc>
          <w:tcPr>
            <w:tcW w:w="18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F7B5F70" w14:textId="77777777" w:rsidR="00EC2B35" w:rsidRDefault="00000000">
            <w:r>
              <w:rPr>
                <w:b/>
                <w:bCs/>
                <w:color w:val="FFFFFF"/>
                <w:sz w:val="20"/>
                <w:szCs w:val="20"/>
              </w:rPr>
              <w:t>Avg. Response Time</w:t>
            </w:r>
          </w:p>
        </w:tc>
      </w:tr>
      <w:tr w:rsidR="00EC2B35" w14:paraId="041293E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C376820" w14:textId="77777777" w:rsidR="00EC2B35" w:rsidRDefault="00000000">
            <w:r>
              <w:rPr>
                <w:sz w:val="20"/>
                <w:szCs w:val="20"/>
              </w:rPr>
              <w:t>Symptom Reporting</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4A291CE" w14:textId="77777777" w:rsidR="00EC2B35" w:rsidRDefault="00000000">
            <w:r>
              <w:rPr>
                <w:sz w:val="20"/>
                <w:szCs w:val="20"/>
              </w:rPr>
              <w:t>75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BC0612F" w14:textId="77777777" w:rsidR="00EC2B35" w:rsidRDefault="00000000">
            <w:r>
              <w:rPr>
                <w:sz w:val="20"/>
                <w:szCs w:val="20"/>
              </w:rPr>
              <w:t>69</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E5CF747" w14:textId="77777777" w:rsidR="00EC2B35" w:rsidRDefault="00000000">
            <w:r>
              <w:rPr>
                <w:sz w:val="20"/>
                <w:szCs w:val="20"/>
              </w:rPr>
              <w:t>92.0%</w:t>
            </w:r>
          </w:p>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F874943" w14:textId="77777777" w:rsidR="00EC2B35" w:rsidRDefault="00000000">
            <w:r>
              <w:rPr>
                <w:sz w:val="20"/>
                <w:szCs w:val="20"/>
              </w:rPr>
              <w:t>1.8 sec</w:t>
            </w:r>
          </w:p>
        </w:tc>
      </w:tr>
      <w:tr w:rsidR="00EC2B35" w14:paraId="289A886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C051BE" w14:textId="77777777" w:rsidR="00EC2B35" w:rsidRDefault="00000000">
            <w:r>
              <w:rPr>
                <w:sz w:val="20"/>
                <w:szCs w:val="20"/>
              </w:rPr>
              <w:t>Appointment Scheduling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0CBD8B" w14:textId="77777777" w:rsidR="00EC2B35" w:rsidRDefault="00000000">
            <w:r>
              <w:rPr>
                <w:sz w:val="20"/>
                <w:szCs w:val="20"/>
              </w:rPr>
              <w:t>75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D036F7" w14:textId="77777777" w:rsidR="00EC2B35" w:rsidRDefault="00000000">
            <w:r>
              <w:rPr>
                <w:sz w:val="20"/>
                <w:szCs w:val="20"/>
              </w:rPr>
              <w:t>73</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D987C9" w14:textId="77777777" w:rsidR="00EC2B35" w:rsidRDefault="00000000">
            <w:r>
              <w:rPr>
                <w:sz w:val="20"/>
                <w:szCs w:val="20"/>
              </w:rPr>
              <w:t>97.3%</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3AECC9" w14:textId="77777777" w:rsidR="00EC2B35" w:rsidRDefault="00000000">
            <w:r>
              <w:rPr>
                <w:sz w:val="20"/>
                <w:szCs w:val="20"/>
              </w:rPr>
              <w:t>1.4 sec</w:t>
            </w:r>
          </w:p>
        </w:tc>
      </w:tr>
      <w:tr w:rsidR="00EC2B35" w14:paraId="011C562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B709A49" w14:textId="77777777" w:rsidR="00EC2B35" w:rsidRDefault="00000000">
            <w:r>
              <w:rPr>
                <w:sz w:val="20"/>
                <w:szCs w:val="20"/>
              </w:rPr>
              <w:t>Medication Reminder Setup</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9DBB072" w14:textId="77777777" w:rsidR="00EC2B35" w:rsidRDefault="00000000">
            <w:r>
              <w:rPr>
                <w:sz w:val="20"/>
                <w:szCs w:val="20"/>
              </w:rPr>
              <w:t>75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C0CDBA8" w14:textId="77777777" w:rsidR="00EC2B35" w:rsidRDefault="00000000">
            <w:r>
              <w:rPr>
                <w:sz w:val="20"/>
                <w:szCs w:val="20"/>
              </w:rPr>
              <w:t>72</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453987E" w14:textId="77777777" w:rsidR="00EC2B35" w:rsidRDefault="00000000">
            <w:r>
              <w:rPr>
                <w:sz w:val="20"/>
                <w:szCs w:val="20"/>
              </w:rPr>
              <w:t>96.0%</w:t>
            </w:r>
          </w:p>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60DF929" w14:textId="77777777" w:rsidR="00EC2B35" w:rsidRDefault="00000000">
            <w:r>
              <w:rPr>
                <w:sz w:val="20"/>
                <w:szCs w:val="20"/>
              </w:rPr>
              <w:t>1.3 sec</w:t>
            </w:r>
          </w:p>
        </w:tc>
      </w:tr>
      <w:tr w:rsidR="00EC2B35" w14:paraId="65E6879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21580E" w14:textId="77777777" w:rsidR="00EC2B35" w:rsidRDefault="00000000">
            <w:r>
              <w:rPr>
                <w:sz w:val="20"/>
                <w:szCs w:val="20"/>
              </w:rPr>
              <w:t>Medical Info Retrieval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3BD4AD" w14:textId="77777777" w:rsidR="00EC2B35" w:rsidRDefault="00000000">
            <w:r>
              <w:rPr>
                <w:sz w:val="20"/>
                <w:szCs w:val="20"/>
              </w:rPr>
              <w:t>75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5AA9A5" w14:textId="77777777" w:rsidR="00EC2B35" w:rsidRDefault="00000000">
            <w:r>
              <w:rPr>
                <w:sz w:val="20"/>
                <w:szCs w:val="20"/>
              </w:rPr>
              <w:t>68</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2AECA5" w14:textId="77777777" w:rsidR="00EC2B35" w:rsidRDefault="00000000">
            <w:r>
              <w:rPr>
                <w:sz w:val="20"/>
                <w:szCs w:val="20"/>
              </w:rPr>
              <w:t>90.7%</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C53747" w14:textId="77777777" w:rsidR="00EC2B35" w:rsidRDefault="00000000">
            <w:r>
              <w:rPr>
                <w:sz w:val="20"/>
                <w:szCs w:val="20"/>
              </w:rPr>
              <w:t>2.1 sec</w:t>
            </w:r>
          </w:p>
        </w:tc>
      </w:tr>
      <w:tr w:rsidR="00EC2B35" w14:paraId="4DBB6ED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7ED96A8" w14:textId="77777777" w:rsidR="00EC2B35" w:rsidRDefault="00000000">
            <w:r>
              <w:rPr>
                <w:sz w:val="20"/>
                <w:szCs w:val="20"/>
              </w:rPr>
              <w:t>Overall</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0B99833" w14:textId="77777777" w:rsidR="00EC2B35" w:rsidRDefault="00000000">
            <w:r>
              <w:rPr>
                <w:sz w:val="20"/>
                <w:szCs w:val="20"/>
              </w:rPr>
              <w:t>300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B10CF50" w14:textId="77777777" w:rsidR="00EC2B35" w:rsidRDefault="00000000">
            <w:r>
              <w:rPr>
                <w:sz w:val="20"/>
                <w:szCs w:val="20"/>
              </w:rPr>
              <w:t>282</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EEE3AC1" w14:textId="77777777" w:rsidR="00EC2B35" w:rsidRDefault="00000000">
            <w:r>
              <w:rPr>
                <w:sz w:val="20"/>
                <w:szCs w:val="20"/>
              </w:rPr>
              <w:t>94.0%</w:t>
            </w:r>
          </w:p>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450E059" w14:textId="77777777" w:rsidR="00EC2B35" w:rsidRDefault="00000000">
            <w:r>
              <w:rPr>
                <w:sz w:val="20"/>
                <w:szCs w:val="20"/>
              </w:rPr>
              <w:t>1.65 sec</w:t>
            </w:r>
          </w:p>
        </w:tc>
      </w:tr>
    </w:tbl>
    <w:p w14:paraId="2A979335" w14:textId="77777777" w:rsidR="00EC2B35" w:rsidRDefault="00EC2B35">
      <w:pPr>
        <w:spacing w:after="120"/>
      </w:pPr>
    </w:p>
    <w:p w14:paraId="13F72A14" w14:textId="77777777" w:rsidR="00EC2B35" w:rsidRDefault="00000000">
      <w:pPr>
        <w:spacing w:before="200" w:after="80"/>
      </w:pPr>
      <w:r>
        <w:rPr>
          <w:b/>
          <w:bCs/>
          <w:color w:val="2E75B6"/>
        </w:rPr>
        <w:t>7.4 User Accessibility Evaluation</w:t>
      </w:r>
    </w:p>
    <w:p w14:paraId="0C16023B" w14:textId="77777777" w:rsidR="00EC2B35" w:rsidRDefault="00000000">
      <w:pPr>
        <w:spacing w:after="160"/>
        <w:jc w:val="both"/>
      </w:pPr>
      <w:r>
        <w:t xml:space="preserve">User satisfaction and accessibility were evaluated across the three user groups. Elderly users reported significantly higher ease of use compared to their experience with traditional healthcare portal interfaces, with 87% rating </w:t>
      </w:r>
      <w:proofErr w:type="spellStart"/>
      <w:r>
        <w:t>MediVoice</w:t>
      </w:r>
      <w:proofErr w:type="spellEnd"/>
      <w:r>
        <w:t xml:space="preserve"> as easier or much easier to use. Users with visual impairment rated the voice-first interaction model as highly effective, with 91% successfully completing all assigned tasks. General adult users achieved the highest task completion rates and reported the lowest response times.</w:t>
      </w:r>
    </w:p>
    <w:p w14:paraId="4360576B" w14:textId="77777777" w:rsidR="00EC2B35" w:rsidRDefault="00000000">
      <w:pPr>
        <w:spacing w:before="160" w:after="80"/>
      </w:pPr>
      <w:r>
        <w:rPr>
          <w:b/>
          <w:bCs/>
          <w:sz w:val="20"/>
          <w:szCs w:val="20"/>
        </w:rPr>
        <w:t>Table 5: Accessibility and User Satisfaction by User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960"/>
        <w:gridCol w:w="1960"/>
        <w:gridCol w:w="1840"/>
      </w:tblGrid>
      <w:tr w:rsidR="00EC2B35" w14:paraId="32497927"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206705F" w14:textId="77777777" w:rsidR="00EC2B35" w:rsidRDefault="00000000">
            <w:r>
              <w:rPr>
                <w:b/>
                <w:bCs/>
                <w:color w:val="FFFFFF"/>
                <w:sz w:val="20"/>
                <w:szCs w:val="20"/>
              </w:rPr>
              <w:t>User Group</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11D7D0" w14:textId="77777777" w:rsidR="00EC2B35" w:rsidRDefault="00000000">
            <w:r>
              <w:rPr>
                <w:b/>
                <w:bCs/>
                <w:color w:val="FFFFFF"/>
                <w:sz w:val="20"/>
                <w:szCs w:val="20"/>
              </w:rPr>
              <w:t>No. of Users</w:t>
            </w:r>
          </w:p>
        </w:tc>
        <w:tc>
          <w:tcPr>
            <w:tcW w:w="1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390FE3C" w14:textId="77777777" w:rsidR="00EC2B35" w:rsidRDefault="00000000">
            <w:r>
              <w:rPr>
                <w:b/>
                <w:bCs/>
                <w:color w:val="FFFFFF"/>
                <w:sz w:val="20"/>
                <w:szCs w:val="20"/>
              </w:rPr>
              <w:t>Task Completion Rate</w:t>
            </w:r>
          </w:p>
        </w:tc>
        <w:tc>
          <w:tcPr>
            <w:tcW w:w="1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761C10" w14:textId="77777777" w:rsidR="00EC2B35" w:rsidRDefault="00000000">
            <w:r>
              <w:rPr>
                <w:b/>
                <w:bCs/>
                <w:color w:val="FFFFFF"/>
                <w:sz w:val="20"/>
                <w:szCs w:val="20"/>
              </w:rPr>
              <w:t>Avg. Satisfaction (1-5)</w:t>
            </w:r>
          </w:p>
        </w:tc>
        <w:tc>
          <w:tcPr>
            <w:tcW w:w="18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A1F6A9A" w14:textId="77777777" w:rsidR="00EC2B35" w:rsidRDefault="00000000">
            <w:r>
              <w:rPr>
                <w:b/>
                <w:bCs/>
                <w:color w:val="FFFFFF"/>
                <w:sz w:val="20"/>
                <w:szCs w:val="20"/>
              </w:rPr>
              <w:t>Preferred over Traditional?</w:t>
            </w:r>
          </w:p>
        </w:tc>
      </w:tr>
      <w:tr w:rsidR="00EC2B35" w14:paraId="1861162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7B99387" w14:textId="77777777" w:rsidR="00EC2B35" w:rsidRDefault="00000000">
            <w:r>
              <w:rPr>
                <w:sz w:val="20"/>
                <w:szCs w:val="20"/>
              </w:rPr>
              <w:t>General Adults (20-40 yrs)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55D6B06" w14:textId="77777777" w:rsidR="00EC2B35" w:rsidRDefault="00000000">
            <w:r>
              <w:rPr>
                <w:sz w:val="20"/>
                <w:szCs w:val="20"/>
              </w:rPr>
              <w:t>10</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DF9BDF" w14:textId="77777777" w:rsidR="00EC2B35" w:rsidRDefault="00000000">
            <w:r>
              <w:rPr>
                <w:sz w:val="20"/>
                <w:szCs w:val="20"/>
              </w:rPr>
              <w:t>97.0%</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C6B99EC" w14:textId="77777777" w:rsidR="00EC2B35" w:rsidRDefault="00000000">
            <w:r>
              <w:rPr>
                <w:sz w:val="20"/>
                <w:szCs w:val="20"/>
              </w:rPr>
              <w:t>4.6</w:t>
            </w:r>
          </w:p>
        </w:tc>
        <w:tc>
          <w:tcPr>
            <w:tcW w:w="18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6FCB965" w14:textId="77777777" w:rsidR="00EC2B35" w:rsidRDefault="00000000">
            <w:r>
              <w:rPr>
                <w:sz w:val="20"/>
                <w:szCs w:val="20"/>
              </w:rPr>
              <w:t>Yes – 90%</w:t>
            </w:r>
          </w:p>
        </w:tc>
      </w:tr>
      <w:tr w:rsidR="00EC2B35" w14:paraId="24A1662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9CCF48" w14:textId="77777777" w:rsidR="00EC2B35" w:rsidRDefault="00000000">
            <w:r>
              <w:rPr>
                <w:sz w:val="20"/>
                <w:szCs w:val="20"/>
              </w:rPr>
              <w:t>Elderly Users (60+ yrs)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C8DE91" w14:textId="77777777" w:rsidR="00EC2B35" w:rsidRDefault="00000000">
            <w:r>
              <w:rPr>
                <w:sz w:val="20"/>
                <w:szCs w:val="20"/>
              </w:rPr>
              <w:t>10</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0F193F" w14:textId="77777777" w:rsidR="00EC2B35" w:rsidRDefault="00000000">
            <w:r>
              <w:rPr>
                <w:sz w:val="20"/>
                <w:szCs w:val="20"/>
              </w:rPr>
              <w:t>91.0%</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48650B" w14:textId="77777777" w:rsidR="00EC2B35" w:rsidRDefault="00000000">
            <w:r>
              <w:rPr>
                <w:sz w:val="20"/>
                <w:szCs w:val="20"/>
              </w:rPr>
              <w:t>4.3</w:t>
            </w:r>
          </w:p>
        </w:tc>
        <w:tc>
          <w:tcPr>
            <w:tcW w:w="1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594B0F" w14:textId="77777777" w:rsidR="00EC2B35" w:rsidRDefault="00000000">
            <w:r>
              <w:rPr>
                <w:sz w:val="20"/>
                <w:szCs w:val="20"/>
              </w:rPr>
              <w:t>Yes – 87%</w:t>
            </w:r>
          </w:p>
        </w:tc>
      </w:tr>
      <w:tr w:rsidR="00EC2B35" w14:paraId="1FC1A40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ED8A8A1" w14:textId="77777777" w:rsidR="00EC2B35" w:rsidRDefault="00000000">
            <w:r>
              <w:rPr>
                <w:sz w:val="20"/>
                <w:szCs w:val="20"/>
              </w:rPr>
              <w:t>Visually Impaired Users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8CA06C0" w14:textId="77777777" w:rsidR="00EC2B35" w:rsidRDefault="00000000">
            <w:r>
              <w:rPr>
                <w:sz w:val="20"/>
                <w:szCs w:val="20"/>
              </w:rPr>
              <w:t>10</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971BA8F" w14:textId="77777777" w:rsidR="00EC2B35" w:rsidRDefault="00000000">
            <w:r>
              <w:rPr>
                <w:sz w:val="20"/>
                <w:szCs w:val="20"/>
              </w:rPr>
              <w:t>93.0%</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0ECC60" w14:textId="77777777" w:rsidR="00EC2B35" w:rsidRDefault="00000000">
            <w:r>
              <w:rPr>
                <w:sz w:val="20"/>
                <w:szCs w:val="20"/>
              </w:rPr>
              <w:t>4.7</w:t>
            </w:r>
          </w:p>
        </w:tc>
        <w:tc>
          <w:tcPr>
            <w:tcW w:w="18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1C36334" w14:textId="77777777" w:rsidR="00EC2B35" w:rsidRDefault="00000000">
            <w:r>
              <w:rPr>
                <w:sz w:val="20"/>
                <w:szCs w:val="20"/>
              </w:rPr>
              <w:t>Yes – 91%</w:t>
            </w:r>
          </w:p>
        </w:tc>
      </w:tr>
      <w:tr w:rsidR="00EC2B35" w14:paraId="5E697EA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BF3840" w14:textId="77777777" w:rsidR="00EC2B35" w:rsidRDefault="00000000">
            <w:r>
              <w:rPr>
                <w:sz w:val="20"/>
                <w:szCs w:val="20"/>
              </w:rPr>
              <w:t>Overall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DDCB8F" w14:textId="77777777" w:rsidR="00EC2B35" w:rsidRDefault="00000000">
            <w:r>
              <w:rPr>
                <w:sz w:val="20"/>
                <w:szCs w:val="20"/>
              </w:rPr>
              <w:t>30</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D724C2" w14:textId="77777777" w:rsidR="00EC2B35" w:rsidRDefault="00000000">
            <w:r>
              <w:rPr>
                <w:sz w:val="20"/>
                <w:szCs w:val="20"/>
              </w:rPr>
              <w:t>93.7%</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AA1153" w14:textId="77777777" w:rsidR="00EC2B35" w:rsidRDefault="00000000">
            <w:r>
              <w:rPr>
                <w:sz w:val="20"/>
                <w:szCs w:val="20"/>
              </w:rPr>
              <w:t>4.53</w:t>
            </w:r>
          </w:p>
        </w:tc>
        <w:tc>
          <w:tcPr>
            <w:tcW w:w="1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6777BE" w14:textId="77777777" w:rsidR="00EC2B35" w:rsidRDefault="00000000">
            <w:r>
              <w:rPr>
                <w:sz w:val="20"/>
                <w:szCs w:val="20"/>
              </w:rPr>
              <w:t>Yes – 89.3%</w:t>
            </w:r>
          </w:p>
        </w:tc>
      </w:tr>
    </w:tbl>
    <w:p w14:paraId="102CA337" w14:textId="77777777" w:rsidR="00EC2B35" w:rsidRDefault="00EC2B35">
      <w:pPr>
        <w:spacing w:after="120"/>
      </w:pPr>
    </w:p>
    <w:p w14:paraId="1B7E2097" w14:textId="77777777" w:rsidR="00EC2B35" w:rsidRDefault="00000000">
      <w:pPr>
        <w:spacing w:before="200" w:after="80"/>
      </w:pPr>
      <w:r>
        <w:rPr>
          <w:b/>
          <w:bCs/>
          <w:color w:val="2E75B6"/>
        </w:rPr>
        <w:t>7.5 Security Evaluation</w:t>
      </w:r>
    </w:p>
    <w:p w14:paraId="50B50FC1" w14:textId="77777777" w:rsidR="00EC2B35" w:rsidRDefault="00000000">
      <w:pPr>
        <w:spacing w:after="160"/>
        <w:jc w:val="both"/>
      </w:pPr>
      <w:r>
        <w:t>The security and privacy management module was evaluated against HIPAA compliance criteria. All 300 test interactions were conducted with full end-to-end encryption active, and no unauthorized data access events were detected during evaluation. Authentication response time averaged 0.3 seconds, with role-based access control successfully blocking all simulated unauthorized access attempts. Audit log integrity was maintained across all test sessions, confirming the system's regulatory compliance readiness.</w:t>
      </w:r>
    </w:p>
    <w:p w14:paraId="4D2A4338" w14:textId="77777777" w:rsidR="00EC2B35" w:rsidRDefault="00000000">
      <w:pPr>
        <w:spacing w:before="200" w:after="80"/>
      </w:pPr>
      <w:r>
        <w:rPr>
          <w:b/>
          <w:bCs/>
          <w:color w:val="2E75B6"/>
        </w:rPr>
        <w:t>7.6 Discussion</w:t>
      </w:r>
    </w:p>
    <w:p w14:paraId="69618898" w14:textId="77777777" w:rsidR="00EC2B35" w:rsidRDefault="00000000">
      <w:pPr>
        <w:spacing w:after="160"/>
        <w:jc w:val="both"/>
      </w:pPr>
      <w:r>
        <w:t xml:space="preserve">The experimental results confirm that </w:t>
      </w:r>
      <w:proofErr w:type="spellStart"/>
      <w:r>
        <w:t>MediVoice</w:t>
      </w:r>
      <w:proofErr w:type="spellEnd"/>
      <w:r>
        <w:t xml:space="preserve"> achieves its design objectives of providing accurate, accessible, and secure voice-driven healthcare assistance. The system compares </w:t>
      </w:r>
      <w:proofErr w:type="spellStart"/>
      <w:r>
        <w:t>favorably</w:t>
      </w:r>
      <w:proofErr w:type="spellEnd"/>
      <w:r>
        <w:t xml:space="preserve"> against existing solutions, particularly in its combined support for ASR, NLU, HIPAA compliance, and inclusive accessibility for elderly and visually impaired users. The main limitation observed is reduced ASR accuracy in high-noise environments, which is an expected trade-off that can be addressed in future work through more advanced noise-robust acoustic models. The overall 94% task completion rate and 4.53/5.0 user satisfaction score demonstrate strong practical utility for real-world healthcare deployment.</w:t>
      </w:r>
    </w:p>
    <w:p w14:paraId="5DC21379" w14:textId="77777777" w:rsidR="00EC2B35" w:rsidRDefault="00000000">
      <w:pPr>
        <w:spacing w:before="280" w:after="120"/>
      </w:pPr>
      <w:r>
        <w:rPr>
          <w:b/>
          <w:bCs/>
          <w:color w:val="2E75B6"/>
          <w:sz w:val="26"/>
          <w:szCs w:val="26"/>
        </w:rPr>
        <w:t>8. Conclusion and Future Work</w:t>
      </w:r>
    </w:p>
    <w:p w14:paraId="7971E424" w14:textId="77777777" w:rsidR="00EC2B35" w:rsidRDefault="00000000">
      <w:pPr>
        <w:spacing w:before="200" w:after="80"/>
      </w:pPr>
      <w:r>
        <w:rPr>
          <w:b/>
          <w:bCs/>
          <w:color w:val="2E75B6"/>
        </w:rPr>
        <w:t>8.1 Conclusion</w:t>
      </w:r>
    </w:p>
    <w:p w14:paraId="214A3B75" w14:textId="77777777" w:rsidR="00EC2B35" w:rsidRDefault="00000000">
      <w:pPr>
        <w:spacing w:after="160"/>
        <w:jc w:val="both"/>
      </w:pPr>
      <w:r>
        <w:lastRenderedPageBreak/>
        <w:t xml:space="preserve">This paper presented the design and implementation of </w:t>
      </w:r>
      <w:proofErr w:type="spellStart"/>
      <w:r>
        <w:t>MediVoice</w:t>
      </w:r>
      <w:proofErr w:type="spellEnd"/>
      <w:r>
        <w:t xml:space="preserve">, an intelligent, voice-driven healthcare assistant that simplifies healthcare interactions for patients and medical professionals. By integrating ASR, NLU, context-aware response generation, and a HIPAA-compliant security architecture, the system delivers accurate, natural, and privacy-safe communication for a wide range of healthcare tasks. Experimental evaluation involving 30 users across three groups and 300 test interactions demonstrated a 94% overall task completion rate and high user satisfaction, particularly among elderly and visually impaired users. Comparative analysis confirms that </w:t>
      </w:r>
      <w:proofErr w:type="spellStart"/>
      <w:r>
        <w:t>MediVoice</w:t>
      </w:r>
      <w:proofErr w:type="spellEnd"/>
      <w:r>
        <w:t xml:space="preserve"> uniquely addresses the combined requirements of voice capability, medical context-awareness, security compliance, and inclusive accessibility that existing systems fail to provide simultaneously.</w:t>
      </w:r>
    </w:p>
    <w:p w14:paraId="37D7AD14" w14:textId="77777777" w:rsidR="00EC2B35" w:rsidRDefault="00000000">
      <w:pPr>
        <w:spacing w:before="200" w:after="80"/>
      </w:pPr>
      <w:r>
        <w:rPr>
          <w:b/>
          <w:bCs/>
          <w:color w:val="2E75B6"/>
        </w:rPr>
        <w:t>8.2 Future Work</w:t>
      </w:r>
    </w:p>
    <w:p w14:paraId="6817AD3B" w14:textId="77777777" w:rsidR="00EC2B35" w:rsidRDefault="00000000">
      <w:pPr>
        <w:spacing w:after="160"/>
        <w:jc w:val="both"/>
      </w:pPr>
      <w:r>
        <w:t>Several promising directions for future enhancement have been identified. The system will be expanded with multilingual voice support to assist users from diverse linguistic regions. Incorporating advanced emotion detection may allow the assistant to identify user stress or discomfort from acoustic voice patterns for improved personalized responses. Integration with wearable devices and IoT health sensors could enable real-time monitoring of vital signs with automated health alerts. Adding doctor-patient teleconsultation features would enable seamless remote healthcare services. Implementing AI-driven differential diagnosis support could further enhance clinical decision-making, and deploying attention map visualization would improve user trust by making the system's reasoning transparent.</w:t>
      </w:r>
    </w:p>
    <w:p w14:paraId="6F5DAFE2" w14:textId="77777777" w:rsidR="00EC2B35" w:rsidRDefault="00000000">
      <w:pPr>
        <w:spacing w:before="280" w:after="120"/>
      </w:pPr>
      <w:r>
        <w:rPr>
          <w:b/>
          <w:bCs/>
          <w:color w:val="2E75B6"/>
          <w:sz w:val="26"/>
          <w:szCs w:val="26"/>
        </w:rPr>
        <w:t>References</w:t>
      </w:r>
    </w:p>
    <w:p w14:paraId="7831702D" w14:textId="77777777" w:rsidR="00EC2B35" w:rsidRDefault="00000000">
      <w:pPr>
        <w:spacing w:after="80"/>
        <w:ind w:left="360" w:hanging="360"/>
        <w:jc w:val="both"/>
      </w:pPr>
      <w:r>
        <w:rPr>
          <w:sz w:val="20"/>
          <w:szCs w:val="20"/>
        </w:rPr>
        <w:t>[1] P. Sharma and V. Rao, "Voice-Based Assistive Technology for Healthcare Using Speech Recognition and NLP," Springer, 2024.</w:t>
      </w:r>
    </w:p>
    <w:p w14:paraId="1BA970F3" w14:textId="77777777" w:rsidR="00EC2B35" w:rsidRDefault="00000000">
      <w:pPr>
        <w:spacing w:after="80"/>
        <w:ind w:left="360" w:hanging="360"/>
        <w:jc w:val="both"/>
      </w:pPr>
      <w:r>
        <w:rPr>
          <w:sz w:val="20"/>
          <w:szCs w:val="20"/>
        </w:rPr>
        <w:t>[2] M. Hasan and L. Zhang, "A Conversational Medical Assistant Using Natural Language Understanding," IEEE Access, 2024.</w:t>
      </w:r>
    </w:p>
    <w:p w14:paraId="4E5EE4D5" w14:textId="77777777" w:rsidR="00EC2B35" w:rsidRDefault="00000000">
      <w:pPr>
        <w:spacing w:after="80"/>
        <w:ind w:left="360" w:hanging="360"/>
        <w:jc w:val="both"/>
      </w:pPr>
      <w:r>
        <w:rPr>
          <w:sz w:val="20"/>
          <w:szCs w:val="20"/>
        </w:rPr>
        <w:t>[3] J. Williams and S. Patel, "Automatic Speech Recognition for Clinical Documentation," Elsevier – Digital Health, 2024.</w:t>
      </w:r>
    </w:p>
    <w:p w14:paraId="297D8EF4" w14:textId="77777777" w:rsidR="00EC2B35" w:rsidRDefault="00000000">
      <w:pPr>
        <w:spacing w:after="80"/>
        <w:ind w:left="360" w:hanging="360"/>
        <w:jc w:val="both"/>
      </w:pPr>
      <w:r>
        <w:rPr>
          <w:sz w:val="20"/>
          <w:szCs w:val="20"/>
        </w:rPr>
        <w:t>[4] N. Gupta and A. Prakash, "Speech-Based Symptom Recording System for Remote Healthcare," International Journal of e-Health, 2024.</w:t>
      </w:r>
    </w:p>
    <w:p w14:paraId="50E1FCBC" w14:textId="77777777" w:rsidR="00EC2B35" w:rsidRDefault="00000000">
      <w:pPr>
        <w:spacing w:after="80"/>
        <w:ind w:left="360" w:hanging="360"/>
        <w:jc w:val="both"/>
      </w:pPr>
      <w:r>
        <w:rPr>
          <w:sz w:val="20"/>
          <w:szCs w:val="20"/>
        </w:rPr>
        <w:t>[5] F. Khan and M. Abdullah, "Secure Cloud-Based Healthcare Assistant Using AI and Voice Recognition," IEEE IoT Journal, 2024.</w:t>
      </w:r>
    </w:p>
    <w:p w14:paraId="08A986D3" w14:textId="77777777" w:rsidR="00EC2B35" w:rsidRDefault="00000000">
      <w:pPr>
        <w:spacing w:after="80"/>
        <w:ind w:left="360" w:hanging="360"/>
        <w:jc w:val="both"/>
      </w:pPr>
      <w:r>
        <w:rPr>
          <w:sz w:val="20"/>
          <w:szCs w:val="20"/>
        </w:rPr>
        <w:t>[6] C. Yu and R. Kumar, "Improving Natural Language Interfaces for Medical Dialogue Systems," ACM Health Informatics, 2024.</w:t>
      </w:r>
    </w:p>
    <w:p w14:paraId="6AA60DEA" w14:textId="77777777" w:rsidR="00EC2B35" w:rsidRDefault="00000000">
      <w:pPr>
        <w:spacing w:after="80"/>
        <w:ind w:left="360" w:hanging="360"/>
        <w:jc w:val="both"/>
      </w:pPr>
      <w:r>
        <w:rPr>
          <w:sz w:val="20"/>
          <w:szCs w:val="20"/>
        </w:rPr>
        <w:t>[7] S. Mohan and A. Fernandes, "A Voice-Enabled Reminder System for Chronic Disease Patients," IJIEEE, 2024.</w:t>
      </w:r>
    </w:p>
    <w:p w14:paraId="7F70ABDC" w14:textId="77777777" w:rsidR="00EC2B35" w:rsidRDefault="00000000">
      <w:pPr>
        <w:spacing w:after="80"/>
        <w:ind w:left="360" w:hanging="360"/>
        <w:jc w:val="both"/>
      </w:pPr>
      <w:r>
        <w:rPr>
          <w:sz w:val="20"/>
          <w:szCs w:val="20"/>
        </w:rPr>
        <w:t>[8] N. Priya and K. Raman, "</w:t>
      </w:r>
      <w:proofErr w:type="spellStart"/>
      <w:r>
        <w:rPr>
          <w:sz w:val="20"/>
          <w:szCs w:val="20"/>
        </w:rPr>
        <w:t>DeepSpeech</w:t>
      </w:r>
      <w:proofErr w:type="spellEnd"/>
      <w:r>
        <w:rPr>
          <w:sz w:val="20"/>
          <w:szCs w:val="20"/>
        </w:rPr>
        <w:t>-Based Medical Speech Recognition for Clinical Documentation," IEEE Access, 2024.</w:t>
      </w:r>
    </w:p>
    <w:p w14:paraId="207E1FAB" w14:textId="77777777" w:rsidR="00EC2B35" w:rsidRDefault="00000000">
      <w:pPr>
        <w:spacing w:after="80"/>
        <w:ind w:left="360" w:hanging="360"/>
        <w:jc w:val="both"/>
      </w:pPr>
      <w:r>
        <w:rPr>
          <w:sz w:val="20"/>
          <w:szCs w:val="20"/>
        </w:rPr>
        <w:t>[9] R. Mukherjee and S. Gopal, "Voice-Based Virtual Assistant for Hospital Information Retrieval," IJCA, 2024.</w:t>
      </w:r>
    </w:p>
    <w:p w14:paraId="2191A9A1" w14:textId="77777777" w:rsidR="00EC2B35" w:rsidRDefault="00000000">
      <w:pPr>
        <w:spacing w:after="80"/>
        <w:ind w:left="360" w:hanging="360"/>
        <w:jc w:val="both"/>
      </w:pPr>
      <w:r>
        <w:rPr>
          <w:sz w:val="20"/>
          <w:szCs w:val="20"/>
        </w:rPr>
        <w:t>[10] M. S. Megha and A. Deshpande, "End-to-End Speech Understanding for Healthcare Assistive Bots," Springer Health Informatics Journal, 2024.</w:t>
      </w:r>
    </w:p>
    <w:p w14:paraId="6C255C67" w14:textId="77777777" w:rsidR="00EC2B35" w:rsidRDefault="00000000">
      <w:pPr>
        <w:spacing w:after="80"/>
        <w:ind w:left="360" w:hanging="360"/>
        <w:jc w:val="both"/>
      </w:pPr>
      <w:r>
        <w:rPr>
          <w:sz w:val="20"/>
          <w:szCs w:val="20"/>
        </w:rPr>
        <w:t xml:space="preserve">[11] G. McLean and K. Osei-Frimpong, "Hey Alexa – Examining Variables Influencing Use of AI In-Home Voice Assistants," Computers in Human </w:t>
      </w:r>
      <w:proofErr w:type="spellStart"/>
      <w:r>
        <w:rPr>
          <w:sz w:val="20"/>
          <w:szCs w:val="20"/>
        </w:rPr>
        <w:t>Behavior</w:t>
      </w:r>
      <w:proofErr w:type="spellEnd"/>
      <w:r>
        <w:rPr>
          <w:sz w:val="20"/>
          <w:szCs w:val="20"/>
        </w:rPr>
        <w:t>, vol. 99, pp. 28–37, Oct. 2019.</w:t>
      </w:r>
    </w:p>
    <w:p w14:paraId="7056D03B" w14:textId="77777777" w:rsidR="00EC2B35" w:rsidRDefault="00000000">
      <w:pPr>
        <w:spacing w:after="80"/>
        <w:ind w:left="360" w:hanging="360"/>
        <w:jc w:val="both"/>
      </w:pPr>
      <w:r>
        <w:rPr>
          <w:sz w:val="20"/>
          <w:szCs w:val="20"/>
        </w:rPr>
        <w:t>[12] M. B. Hoy, "Alexa, Siri, Cortana, and More: An Introduction to Voice Assistants," Medical Reference Services Quarterly, vol. 37, no. 1, pp. 81–88, 2018.</w:t>
      </w:r>
    </w:p>
    <w:sectPr w:rsidR="00EC2B3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61107"/>
    <w:multiLevelType w:val="hybridMultilevel"/>
    <w:tmpl w:val="955EDCF4"/>
    <w:lvl w:ilvl="0" w:tplc="3C76FC6E">
      <w:start w:val="1"/>
      <w:numFmt w:val="bullet"/>
      <w:lvlText w:val="●"/>
      <w:lvlJc w:val="left"/>
      <w:pPr>
        <w:ind w:left="720" w:hanging="360"/>
      </w:pPr>
    </w:lvl>
    <w:lvl w:ilvl="1" w:tplc="ACE68812">
      <w:start w:val="1"/>
      <w:numFmt w:val="bullet"/>
      <w:lvlText w:val="○"/>
      <w:lvlJc w:val="left"/>
      <w:pPr>
        <w:ind w:left="1440" w:hanging="360"/>
      </w:pPr>
    </w:lvl>
    <w:lvl w:ilvl="2" w:tplc="972292D4">
      <w:start w:val="1"/>
      <w:numFmt w:val="bullet"/>
      <w:lvlText w:val="■"/>
      <w:lvlJc w:val="left"/>
      <w:pPr>
        <w:ind w:left="2160" w:hanging="360"/>
      </w:pPr>
    </w:lvl>
    <w:lvl w:ilvl="3" w:tplc="6210863E">
      <w:start w:val="1"/>
      <w:numFmt w:val="bullet"/>
      <w:lvlText w:val="●"/>
      <w:lvlJc w:val="left"/>
      <w:pPr>
        <w:ind w:left="2880" w:hanging="360"/>
      </w:pPr>
    </w:lvl>
    <w:lvl w:ilvl="4" w:tplc="7C74D844">
      <w:start w:val="1"/>
      <w:numFmt w:val="bullet"/>
      <w:lvlText w:val="○"/>
      <w:lvlJc w:val="left"/>
      <w:pPr>
        <w:ind w:left="3600" w:hanging="360"/>
      </w:pPr>
    </w:lvl>
    <w:lvl w:ilvl="5" w:tplc="3B08F590">
      <w:start w:val="1"/>
      <w:numFmt w:val="bullet"/>
      <w:lvlText w:val="■"/>
      <w:lvlJc w:val="left"/>
      <w:pPr>
        <w:ind w:left="4320" w:hanging="360"/>
      </w:pPr>
    </w:lvl>
    <w:lvl w:ilvl="6" w:tplc="3A8443B4">
      <w:start w:val="1"/>
      <w:numFmt w:val="bullet"/>
      <w:lvlText w:val="●"/>
      <w:lvlJc w:val="left"/>
      <w:pPr>
        <w:ind w:left="5040" w:hanging="360"/>
      </w:pPr>
    </w:lvl>
    <w:lvl w:ilvl="7" w:tplc="BBF8B720">
      <w:start w:val="1"/>
      <w:numFmt w:val="bullet"/>
      <w:lvlText w:val="●"/>
      <w:lvlJc w:val="left"/>
      <w:pPr>
        <w:ind w:left="5760" w:hanging="360"/>
      </w:pPr>
    </w:lvl>
    <w:lvl w:ilvl="8" w:tplc="C6844ECC">
      <w:start w:val="1"/>
      <w:numFmt w:val="bullet"/>
      <w:lvlText w:val="●"/>
      <w:lvlJc w:val="left"/>
      <w:pPr>
        <w:ind w:left="6480" w:hanging="360"/>
      </w:pPr>
    </w:lvl>
  </w:abstractNum>
  <w:abstractNum w:abstractNumId="1" w15:restartNumberingAfterBreak="0">
    <w:nsid w:val="5F25679C"/>
    <w:multiLevelType w:val="hybridMultilevel"/>
    <w:tmpl w:val="4642B774"/>
    <w:lvl w:ilvl="0" w:tplc="56CAFF1C">
      <w:start w:val="1"/>
      <w:numFmt w:val="bullet"/>
      <w:lvlText w:val="•"/>
      <w:lvlJc w:val="left"/>
      <w:pPr>
        <w:ind w:left="540" w:hanging="360"/>
      </w:pPr>
    </w:lvl>
    <w:lvl w:ilvl="1" w:tplc="A2180106">
      <w:numFmt w:val="decimal"/>
      <w:lvlText w:val=""/>
      <w:lvlJc w:val="left"/>
    </w:lvl>
    <w:lvl w:ilvl="2" w:tplc="BF72FEDA">
      <w:numFmt w:val="decimal"/>
      <w:lvlText w:val=""/>
      <w:lvlJc w:val="left"/>
    </w:lvl>
    <w:lvl w:ilvl="3" w:tplc="AED2538E">
      <w:numFmt w:val="decimal"/>
      <w:lvlText w:val=""/>
      <w:lvlJc w:val="left"/>
    </w:lvl>
    <w:lvl w:ilvl="4" w:tplc="F30E28E8">
      <w:numFmt w:val="decimal"/>
      <w:lvlText w:val=""/>
      <w:lvlJc w:val="left"/>
    </w:lvl>
    <w:lvl w:ilvl="5" w:tplc="BA40B8AA">
      <w:numFmt w:val="decimal"/>
      <w:lvlText w:val=""/>
      <w:lvlJc w:val="left"/>
    </w:lvl>
    <w:lvl w:ilvl="6" w:tplc="FBC8D4CA">
      <w:numFmt w:val="decimal"/>
      <w:lvlText w:val=""/>
      <w:lvlJc w:val="left"/>
    </w:lvl>
    <w:lvl w:ilvl="7" w:tplc="C1F6B502">
      <w:numFmt w:val="decimal"/>
      <w:lvlText w:val=""/>
      <w:lvlJc w:val="left"/>
    </w:lvl>
    <w:lvl w:ilvl="8" w:tplc="9B102598">
      <w:numFmt w:val="decimal"/>
      <w:lvlText w:val=""/>
      <w:lvlJc w:val="left"/>
    </w:lvl>
  </w:abstractNum>
  <w:num w:numId="1" w16cid:durableId="1429233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B35"/>
    <w:rsid w:val="00103E3A"/>
    <w:rsid w:val="00724B9A"/>
    <w:rsid w:val="00EC2B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6E82"/>
  <w15:docId w15:val="{A978956C-2D3F-41A6-A4EF-F7B4FC22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3494</Words>
  <Characters>19921</Characters>
  <Application>Microsoft Office Word</Application>
  <DocSecurity>0</DocSecurity>
  <Lines>166</Lines>
  <Paragraphs>46</Paragraphs>
  <ScaleCrop>false</ScaleCrop>
  <Company/>
  <LinksUpToDate>false</LinksUpToDate>
  <CharactersWithSpaces>23369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i5</cp:lastModifiedBy>
  <cp:revision>2</cp:revision>
  <dcterms:created xsi:type="dcterms:W3CDTF">2026-04-15T22:16:00Z</dcterms:created>
  <dcterms:modified xsi:type="dcterms:W3CDTF">2026-04-15T22:16:00Z</dcterms:modified>
</cp:coreProperties>
</file>