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Note: Please don't edit this doc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121212"/>
          <w:sz w:val="24"/>
          <w:szCs w:val="24"/>
          <w:highlight w:val="white"/>
        </w:rPr>
      </w:pPr>
      <w:r w:rsidDel="00000000" w:rsidR="00000000" w:rsidRPr="00000000">
        <w:rPr>
          <w:b w:val="1"/>
          <w:color w:val="121212"/>
          <w:sz w:val="24"/>
          <w:szCs w:val="24"/>
          <w:highlight w:val="white"/>
          <w:rtl w:val="0"/>
        </w:rPr>
        <w:t xml:space="preserve">Question 1: YOU HAVE ALREADY DONE THIS QUESTION</w:t>
      </w:r>
    </w:p>
    <w:p w:rsidR="00000000" w:rsidDel="00000000" w:rsidP="00000000" w:rsidRDefault="00000000" w:rsidRPr="00000000" w14:paraId="00000008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121212"/>
          <w:sz w:val="20"/>
          <w:szCs w:val="20"/>
          <w:highlight w:val="white"/>
        </w:rPr>
      </w:pPr>
      <w:r w:rsidDel="00000000" w:rsidR="00000000" w:rsidRPr="00000000">
        <w:rPr>
          <w:color w:val="121212"/>
          <w:sz w:val="20"/>
          <w:szCs w:val="20"/>
          <w:highlight w:val="white"/>
          <w:rtl w:val="0"/>
        </w:rPr>
        <w:t xml:space="preserve">Note: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color w:val="121212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121212"/>
          <w:sz w:val="20"/>
          <w:szCs w:val="20"/>
          <w:highlight w:val="white"/>
          <w:rtl w:val="0"/>
        </w:rPr>
        <w:t xml:space="preserve">This question is lengthy. 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color w:val="121212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121212"/>
          <w:sz w:val="20"/>
          <w:szCs w:val="20"/>
          <w:highlight w:val="white"/>
          <w:rtl w:val="0"/>
        </w:rPr>
        <w:t xml:space="preserve">Don’t panic and just give your best. 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color w:val="121212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121212"/>
          <w:sz w:val="20"/>
          <w:szCs w:val="20"/>
          <w:highlight w:val="white"/>
          <w:rtl w:val="0"/>
        </w:rPr>
        <w:t xml:space="preserve">Spend 1 hour first to understand the requirements. </w:t>
      </w:r>
    </w:p>
    <w:p w:rsidR="00000000" w:rsidDel="00000000" w:rsidP="00000000" w:rsidRDefault="00000000" w:rsidRPr="00000000" w14:paraId="0000000D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121212"/>
          <w:sz w:val="30"/>
          <w:szCs w:val="30"/>
          <w:highlight w:val="white"/>
        </w:rPr>
      </w:pPr>
      <w:r w:rsidDel="00000000" w:rsidR="00000000" w:rsidRPr="00000000">
        <w:rPr>
          <w:color w:val="121212"/>
          <w:sz w:val="30"/>
          <w:szCs w:val="30"/>
          <w:highlight w:val="white"/>
          <w:rtl w:val="0"/>
        </w:rPr>
        <w:t xml:space="preserve">Introduction</w:t>
      </w:r>
    </w:p>
    <w:p w:rsidR="00000000" w:rsidDel="00000000" w:rsidP="00000000" w:rsidRDefault="00000000" w:rsidRPr="00000000" w14:paraId="0000000F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color w:val="121212"/>
          <w:sz w:val="17"/>
          <w:szCs w:val="17"/>
          <w:highlight w:val="white"/>
          <w:rtl w:val="0"/>
        </w:rPr>
        <w:t xml:space="preserve">The assignment is designed for all students to get experience with building a complex system</w:t>
      </w:r>
    </w:p>
    <w:p w:rsidR="00000000" w:rsidDel="00000000" w:rsidP="00000000" w:rsidRDefault="00000000" w:rsidRPr="00000000" w14:paraId="00000011">
      <w:pPr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color w:val="121212"/>
          <w:sz w:val="17"/>
          <w:szCs w:val="17"/>
          <w:highlight w:val="white"/>
          <w:rtl w:val="0"/>
        </w:rPr>
        <w:t xml:space="preserve">from the ground up, using the core concepts of Object-Oriented Programming (OOP) as well as</w:t>
      </w:r>
    </w:p>
    <w:p w:rsidR="00000000" w:rsidDel="00000000" w:rsidP="00000000" w:rsidRDefault="00000000" w:rsidRPr="00000000" w14:paraId="00000012">
      <w:pPr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color w:val="121212"/>
          <w:sz w:val="17"/>
          <w:szCs w:val="17"/>
          <w:highlight w:val="white"/>
          <w:rtl w:val="0"/>
        </w:rPr>
        <w:t xml:space="preserve">all the Python programming tools at their disposal.</w:t>
      </w:r>
    </w:p>
    <w:p w:rsidR="00000000" w:rsidDel="00000000" w:rsidP="00000000" w:rsidRDefault="00000000" w:rsidRPr="00000000" w14:paraId="00000013">
      <w:pPr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121212"/>
          <w:sz w:val="17"/>
          <w:szCs w:val="17"/>
          <w:highlight w:val="white"/>
        </w:rPr>
      </w:pPr>
      <w:r w:rsidDel="00000000" w:rsidR="00000000" w:rsidRPr="00000000">
        <w:rPr>
          <w:b w:val="1"/>
          <w:color w:val="121212"/>
          <w:sz w:val="17"/>
          <w:szCs w:val="17"/>
          <w:highlight w:val="white"/>
          <w:rtl w:val="0"/>
        </w:rPr>
        <w:t xml:space="preserve">Important files for this lab: (files are in the folder)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i w:val="1"/>
          <w:color w:val="121212"/>
          <w:sz w:val="17"/>
          <w:szCs w:val="17"/>
          <w:highlight w:val="white"/>
          <w:rtl w:val="0"/>
        </w:rPr>
        <w:t xml:space="preserve">indexer_student.py</w:t>
      </w:r>
      <w:r w:rsidDel="00000000" w:rsidR="00000000" w:rsidRPr="00000000">
        <w:rPr>
          <w:color w:val="121212"/>
          <w:sz w:val="17"/>
          <w:szCs w:val="17"/>
          <w:highlight w:val="white"/>
          <w:rtl w:val="0"/>
        </w:rPr>
        <w:t xml:space="preserve">:</w:t>
      </w:r>
      <w:r w:rsidDel="00000000" w:rsidR="00000000" w:rsidRPr="00000000">
        <w:rPr>
          <w:b w:val="1"/>
          <w:color w:val="121212"/>
          <w:sz w:val="17"/>
          <w:szCs w:val="17"/>
          <w:highlight w:val="white"/>
          <w:rtl w:val="0"/>
        </w:rPr>
        <w:t xml:space="preserve"> You will need to modify this file (and this file only)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color w:val="121212"/>
          <w:sz w:val="17"/>
          <w:szCs w:val="17"/>
          <w:highlight w:val="white"/>
          <w:rtl w:val="0"/>
        </w:rPr>
        <w:t xml:space="preserve">You need to implement the following functions in this file</w:t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shd w:fill="ffffff" w:val="clear"/>
        <w:ind w:left="2160" w:hanging="360"/>
        <w:rPr>
          <w:b w:val="1"/>
          <w:color w:val="121212"/>
          <w:sz w:val="17"/>
          <w:szCs w:val="17"/>
          <w:highlight w:val="white"/>
        </w:rPr>
      </w:pPr>
      <w:r w:rsidDel="00000000" w:rsidR="00000000" w:rsidRPr="00000000">
        <w:rPr>
          <w:b w:val="1"/>
          <w:color w:val="121212"/>
          <w:sz w:val="18"/>
          <w:szCs w:val="18"/>
          <w:highlight w:val="white"/>
          <w:rtl w:val="0"/>
        </w:rPr>
        <w:t xml:space="preserve">add_msg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shd w:fill="ffffff" w:val="clear"/>
        <w:ind w:left="2160" w:hanging="360"/>
        <w:rPr>
          <w:b w:val="1"/>
          <w:color w:val="121212"/>
          <w:sz w:val="17"/>
          <w:szCs w:val="17"/>
          <w:highlight w:val="white"/>
        </w:rPr>
      </w:pPr>
      <w:r w:rsidDel="00000000" w:rsidR="00000000" w:rsidRPr="00000000">
        <w:rPr>
          <w:b w:val="1"/>
          <w:color w:val="121212"/>
          <w:sz w:val="18"/>
          <w:szCs w:val="18"/>
          <w:highlight w:val="white"/>
          <w:rtl w:val="0"/>
        </w:rPr>
        <w:t xml:space="preserve">indexing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shd w:fill="ffffff" w:val="clear"/>
        <w:ind w:left="2160" w:hanging="360"/>
        <w:rPr>
          <w:b w:val="1"/>
          <w:color w:val="121212"/>
          <w:sz w:val="17"/>
          <w:szCs w:val="17"/>
          <w:highlight w:val="white"/>
        </w:rPr>
      </w:pPr>
      <w:r w:rsidDel="00000000" w:rsidR="00000000" w:rsidRPr="00000000">
        <w:rPr>
          <w:b w:val="1"/>
          <w:color w:val="121212"/>
          <w:sz w:val="18"/>
          <w:szCs w:val="18"/>
          <w:highlight w:val="white"/>
          <w:rtl w:val="0"/>
        </w:rPr>
        <w:t xml:space="preserve">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i w:val="1"/>
          <w:color w:val="121212"/>
          <w:sz w:val="17"/>
          <w:szCs w:val="17"/>
          <w:highlight w:val="white"/>
          <w:rtl w:val="0"/>
        </w:rPr>
        <w:t xml:space="preserve">AllSonnets.txt:</w:t>
      </w:r>
      <w:r w:rsidDel="00000000" w:rsidR="00000000" w:rsidRPr="00000000">
        <w:rPr>
          <w:color w:val="121212"/>
          <w:sz w:val="17"/>
          <w:szCs w:val="17"/>
          <w:highlight w:val="white"/>
          <w:rtl w:val="0"/>
        </w:rPr>
        <w:t xml:space="preserve"> A small collection of Shakespeare's sonnets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color w:val="121212"/>
          <w:sz w:val="17"/>
          <w:szCs w:val="17"/>
          <w:highlight w:val="white"/>
          <w:rtl w:val="0"/>
        </w:rPr>
        <w:t xml:space="preserve">roman2num. py: A Python module for converting integers to roman numerals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color w:val="121212"/>
          <w:sz w:val="17"/>
          <w:szCs w:val="17"/>
          <w:highlight w:val="white"/>
          <w:rtl w:val="0"/>
        </w:rPr>
        <w:t xml:space="preserve">roman.txt.pk: A binary file which contains a roman number integer mappings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color w:val="121212"/>
          <w:sz w:val="17"/>
          <w:szCs w:val="17"/>
          <w:highlight w:val="white"/>
          <w:rtl w:val="0"/>
        </w:rPr>
        <w:t xml:space="preserve">p1.txt: the first sonnet, just for testing purposes</w:t>
      </w:r>
    </w:p>
    <w:p w:rsidR="00000000" w:rsidDel="00000000" w:rsidP="00000000" w:rsidRDefault="00000000" w:rsidRPr="00000000" w14:paraId="0000001F">
      <w:pPr>
        <w:ind w:left="720" w:firstLine="0"/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b w:val="1"/>
          <w:color w:val="121212"/>
          <w:sz w:val="17"/>
          <w:szCs w:val="17"/>
          <w:highlight w:val="white"/>
          <w:rtl w:val="0"/>
        </w:rPr>
        <w:t xml:space="preserve">You will implement functions for the class Index</w:t>
      </w:r>
      <w:r w:rsidDel="00000000" w:rsidR="00000000" w:rsidRPr="00000000">
        <w:rPr>
          <w:color w:val="121212"/>
          <w:sz w:val="17"/>
          <w:szCs w:val="17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22">
      <w:pPr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121212"/>
          <w:sz w:val="17"/>
          <w:szCs w:val="17"/>
          <w:highlight w:val="white"/>
        </w:rPr>
      </w:pPr>
      <w:r w:rsidDel="00000000" w:rsidR="00000000" w:rsidRPr="00000000">
        <w:rPr>
          <w:b w:val="1"/>
          <w:color w:val="121212"/>
          <w:sz w:val="17"/>
          <w:szCs w:val="17"/>
          <w:highlight w:val="white"/>
          <w:rtl w:val="0"/>
        </w:rPr>
        <w:t xml:space="preserve">Hint</w:t>
      </w:r>
      <w:r w:rsidDel="00000000" w:rsidR="00000000" w:rsidRPr="00000000">
        <w:rPr>
          <w:color w:val="121212"/>
          <w:sz w:val="17"/>
          <w:szCs w:val="17"/>
          <w:highlight w:val="white"/>
          <w:rtl w:val="0"/>
        </w:rPr>
        <w:t xml:space="preserve">: We will explain the requirements for each of them on the following pages.</w:t>
      </w:r>
    </w:p>
    <w:p w:rsidR="00000000" w:rsidDel="00000000" w:rsidP="00000000" w:rsidRDefault="00000000" w:rsidRPr="00000000" w14:paraId="00000024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color w:val="121212"/>
          <w:sz w:val="24"/>
          <w:szCs w:val="24"/>
          <w:highlight w:val="white"/>
        </w:rPr>
        <w:drawing>
          <wp:inline distB="114300" distT="114300" distL="114300" distR="114300">
            <wp:extent cx="5943600" cy="6908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21212"/>
          <w:sz w:val="24"/>
          <w:szCs w:val="24"/>
          <w:highlight w:val="white"/>
        </w:rPr>
        <w:drawing>
          <wp:inline distB="114300" distT="114300" distL="114300" distR="114300">
            <wp:extent cx="5943600" cy="5422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color w:val="121212"/>
          <w:sz w:val="24"/>
          <w:szCs w:val="24"/>
          <w:highlight w:val="white"/>
        </w:rPr>
      </w:pPr>
      <w:r w:rsidDel="00000000" w:rsidR="00000000" w:rsidRPr="00000000">
        <w:rPr>
          <w:b w:val="1"/>
          <w:color w:val="121212"/>
          <w:sz w:val="24"/>
          <w:szCs w:val="24"/>
          <w:highlight w:val="white"/>
          <w:rtl w:val="0"/>
        </w:rPr>
        <w:t xml:space="preserve">Question 2: The Derived (Sub) Class: PIndex</w:t>
      </w:r>
    </w:p>
    <w:p w:rsidR="00000000" w:rsidDel="00000000" w:rsidP="00000000" w:rsidRDefault="00000000" w:rsidRPr="00000000" w14:paraId="00000036">
      <w:pPr>
        <w:rPr>
          <w:b w:val="1"/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b w:val="1"/>
          <w:color w:val="121212"/>
          <w:sz w:val="24"/>
          <w:szCs w:val="24"/>
          <w:highlight w:val="white"/>
          <w:rtl w:val="0"/>
        </w:rPr>
        <w:t xml:space="preserve">Note: </w:t>
      </w:r>
      <w:r w:rsidDel="00000000" w:rsidR="00000000" w:rsidRPr="00000000">
        <w:rPr>
          <w:color w:val="121212"/>
          <w:sz w:val="24"/>
          <w:szCs w:val="24"/>
          <w:highlight w:val="white"/>
          <w:rtl w:val="0"/>
        </w:rPr>
        <w:t xml:space="preserve">To open Console, type </w:t>
      </w:r>
      <w:r w:rsidDel="00000000" w:rsidR="00000000" w:rsidRPr="00000000">
        <w:rPr>
          <w:b w:val="1"/>
          <w:color w:val="121212"/>
          <w:sz w:val="24"/>
          <w:szCs w:val="24"/>
          <w:highlight w:val="white"/>
          <w:rtl w:val="0"/>
        </w:rPr>
        <w:t xml:space="preserve">python</w:t>
      </w:r>
      <w:r w:rsidDel="00000000" w:rsidR="00000000" w:rsidRPr="00000000">
        <w:rPr>
          <w:color w:val="121212"/>
          <w:sz w:val="24"/>
          <w:szCs w:val="24"/>
          <w:highlight w:val="white"/>
          <w:rtl w:val="0"/>
        </w:rPr>
        <w:t xml:space="preserve"> in the terminal.</w:t>
      </w:r>
    </w:p>
    <w:p w:rsidR="00000000" w:rsidDel="00000000" w:rsidP="00000000" w:rsidRDefault="00000000" w:rsidRPr="00000000" w14:paraId="00000038">
      <w:pPr>
        <w:rPr>
          <w:b w:val="1"/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121212"/>
          <w:sz w:val="24"/>
          <w:szCs w:val="24"/>
          <w:highlight w:val="white"/>
        </w:rPr>
      </w:pPr>
      <w:r w:rsidDel="00000000" w:rsidR="00000000" w:rsidRPr="00000000">
        <w:rPr>
          <w:b w:val="1"/>
          <w:color w:val="121212"/>
          <w:sz w:val="24"/>
          <w:szCs w:val="24"/>
          <w:highlight w:val="white"/>
        </w:rPr>
        <w:drawing>
          <wp:inline distB="114300" distT="114300" distL="114300" distR="114300">
            <wp:extent cx="5943600" cy="3263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121212"/>
          <w:sz w:val="24"/>
          <w:szCs w:val="24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121212"/>
          <w:sz w:val="24"/>
          <w:szCs w:val="24"/>
          <w:highlight w:val="white"/>
        </w:rPr>
      </w:pPr>
      <w:r w:rsidDel="00000000" w:rsidR="00000000" w:rsidRPr="00000000">
        <w:rPr>
          <w:b w:val="1"/>
          <w:color w:val="121212"/>
          <w:sz w:val="24"/>
          <w:szCs w:val="24"/>
          <w:highlight w:val="white"/>
        </w:rPr>
        <w:drawing>
          <wp:inline distB="114300" distT="114300" distL="114300" distR="114300">
            <wp:extent cx="5943600" cy="1308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121212"/>
          <w:sz w:val="24"/>
          <w:szCs w:val="24"/>
          <w:highlight w:val="white"/>
        </w:rPr>
        <w:drawing>
          <wp:inline distB="114300" distT="114300" distL="114300" distR="114300">
            <wp:extent cx="5943600" cy="3035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121212"/>
          <w:sz w:val="24"/>
          <w:szCs w:val="24"/>
          <w:highlight w:val="white"/>
        </w:rPr>
      </w:pPr>
      <w:r w:rsidDel="00000000" w:rsidR="00000000" w:rsidRPr="00000000">
        <w:rPr>
          <w:b w:val="1"/>
          <w:color w:val="121212"/>
          <w:sz w:val="24"/>
          <w:szCs w:val="24"/>
          <w:highlight w:val="white"/>
        </w:rPr>
        <w:drawing>
          <wp:inline distB="114300" distT="114300" distL="114300" distR="114300">
            <wp:extent cx="5491163" cy="23155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31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color w:val="121212"/>
          <w:sz w:val="24"/>
          <w:szCs w:val="24"/>
          <w:highlight w:val="white"/>
        </w:rPr>
      </w:pPr>
      <w:r w:rsidDel="00000000" w:rsidR="00000000" w:rsidRPr="00000000">
        <w:rPr>
          <w:b w:val="1"/>
          <w:color w:val="121212"/>
          <w:sz w:val="24"/>
          <w:szCs w:val="24"/>
          <w:highlight w:val="white"/>
          <w:rtl w:val="0"/>
        </w:rPr>
        <w:t xml:space="preserve">SUMMARY</w:t>
      </w:r>
    </w:p>
    <w:p w:rsidR="00000000" w:rsidDel="00000000" w:rsidP="00000000" w:rsidRDefault="00000000" w:rsidRPr="00000000" w14:paraId="00000043">
      <w:pPr>
        <w:rPr>
          <w:b w:val="1"/>
          <w:color w:val="121212"/>
          <w:sz w:val="24"/>
          <w:szCs w:val="24"/>
          <w:highlight w:val="white"/>
        </w:rPr>
      </w:pPr>
      <w:r w:rsidDel="00000000" w:rsidR="00000000" w:rsidRPr="00000000">
        <w:rPr>
          <w:b w:val="1"/>
          <w:color w:val="121212"/>
          <w:sz w:val="24"/>
          <w:szCs w:val="24"/>
          <w:highlight w:val="white"/>
        </w:rPr>
        <w:drawing>
          <wp:inline distB="114300" distT="114300" distL="114300" distR="114300">
            <wp:extent cx="5943600" cy="2590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12121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