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color w:val="666666"/>
          <w:sz w:val="24"/>
          <w:szCs w:val="24"/>
        </w:rPr>
        <w:t xml:space="preserve">MSc Robotics — Dissertation Proposal</w:t>
      </w:r>
    </w:p>
    <w:p>
      <w:pPr>
        <w:pBdr>
          <w:bottom w:val="single" w:color="2E5FA3" w:sz="6" w:space="1"/>
        </w:pBdr>
        <w:spacing w:after="80" w:before="0"/>
        <w:jc w:val="center"/>
      </w:pPr>
      <w:r>
        <w:rPr>
          <w:rFonts w:ascii="Arial" w:cs="Arial" w:eastAsia="Arial" w:hAnsi="Arial"/>
          <w:b/>
          <w:bCs/>
          <w:color w:val="1F3864"/>
          <w:sz w:val="32"/>
          <w:szCs w:val="32"/>
        </w:rPr>
        <w:t xml:space="preserve">3D Perception and Motion Planning for Picker-Bot Using ROS2, MoveIt2 and an Intel RealSense RGBD Camera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tcPr>
          <w:p>
            <w:r>
              <w:rPr>
                <w:rFonts w:ascii="Arial" w:cs="Arial" w:eastAsia="Arial" w:hAnsi="Arial"/>
                <w:b/>
                <w:bCs/>
                <w:sz w:val="20"/>
                <w:szCs w:val="20"/>
              </w:rPr>
              <w:t xml:space="preserve">Student</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Faseeh Mohammed (M01088120)</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tcPr>
          <w:p>
            <w:r>
              <w:rPr>
                <w:rFonts w:ascii="Arial" w:cs="Arial" w:eastAsia="Arial" w:hAnsi="Arial"/>
                <w:b/>
                <w:bCs/>
                <w:sz w:val="20"/>
                <w:szCs w:val="20"/>
              </w:rPr>
              <w:t xml:space="preserve">Module</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PDE4435 Robot Systems Integration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tcPr>
          <w:p>
            <w:r>
              <w:rPr>
                <w:rFonts w:ascii="Arial" w:cs="Arial" w:eastAsia="Arial" w:hAnsi="Arial"/>
                <w:b/>
                <w:bCs/>
                <w:sz w:val="20"/>
                <w:szCs w:val="20"/>
              </w:rPr>
              <w:t xml:space="preserve">Programme</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MSc Robotics — Middlesex University Dubai</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tcPr>
          <w:p>
            <w:r>
              <w:rPr>
                <w:rFonts w:ascii="Arial" w:cs="Arial" w:eastAsia="Arial" w:hAnsi="Arial"/>
                <w:b/>
                <w:bCs/>
                <w:sz w:val="20"/>
                <w:szCs w:val="20"/>
              </w:rPr>
              <w:t xml:space="preserve">Supervisor</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JP</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tcPr>
          <w:p>
            <w:r>
              <w:rPr>
                <w:rFonts w:ascii="Arial" w:cs="Arial" w:eastAsia="Arial" w:hAnsi="Arial"/>
                <w:b/>
                <w:bCs/>
                <w:sz w:val="20"/>
                <w:szCs w:val="20"/>
              </w:rPr>
              <w:t xml:space="preserve">Date</w:t>
            </w:r>
          </w:p>
        </w:tc>
        <w:tc>
          <w:tcPr>
            <w:tcW w:type="dxa" w:w="6226"/>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28 May 2026</w:t>
            </w:r>
          </w:p>
        </w:tc>
      </w:tr>
    </w:tbl>
    <w:p>
      <w:pPr>
        <w:spacing w:after="60" w:before="60"/>
      </w:pPr>
      <w:r>
        <w:t xml:space="preserve"/>
      </w:r>
    </w:p>
    <w:p>
      <w:pPr>
        <w:spacing w:after="60" w:before="60"/>
      </w:pPr>
      <w:r>
        <w:t xml:space="preserve"/>
      </w:r>
    </w:p>
    <w:p>
      <w:pPr>
        <w:pStyle w:val="Heading1"/>
        <w:spacing w:after="120" w:before="320"/>
      </w:pPr>
      <w:r>
        <w:rPr>
          <w:rFonts w:ascii="Arial" w:cs="Arial" w:eastAsia="Arial" w:hAnsi="Arial"/>
          <w:b/>
          <w:bCs/>
          <w:color w:val="1F3864"/>
          <w:sz w:val="28"/>
          <w:szCs w:val="28"/>
        </w:rPr>
        <w:t xml:space="preserve">1. Proposed Title</w:t>
      </w:r>
    </w:p>
    <w:p>
      <w:pPr>
        <w:spacing w:after="80" w:before="80"/>
        <w:jc w:val="both"/>
      </w:pPr>
      <w:r>
        <w:rPr>
          <w:rFonts w:ascii="Arial" w:cs="Arial" w:eastAsia="Arial" w:hAnsi="Arial"/>
          <w:b/>
          <w:bCs/>
          <w:sz w:val="22"/>
          <w:szCs w:val="22"/>
        </w:rPr>
        <w:t xml:space="preserve">3D Perception and Motion Planning for Picker-Bot: Integrating ROS2, MoveIt2 and Intel RealSense RGBD into a Pick-and-Place Robotic System</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2. Keywords</w:t>
      </w:r>
    </w:p>
    <w:p>
      <w:pPr>
        <w:spacing w:after="80" w:before="80"/>
        <w:jc w:val="left"/>
      </w:pPr>
      <w:r>
        <w:rPr>
          <w:rFonts w:ascii="Arial" w:cs="Arial" w:eastAsia="Arial" w:hAnsi="Arial"/>
          <w:sz w:val="22"/>
          <w:szCs w:val="22"/>
        </w:rPr>
        <w:t xml:space="preserve">ROS2, MoveIt2, RGBD Perception, YOLOv8, 3D Object Detection, Point Cloud Processing, Pick-and-Place Robotics, Homography, Pose Estimation, EPSON VT6, TCP/IP Robot Integration, Industrial Automation</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3. Problem Definition</w:t>
      </w:r>
    </w:p>
    <w:p>
      <w:pPr>
        <w:spacing w:after="80" w:before="80"/>
        <w:jc w:val="both"/>
      </w:pPr>
      <w:r>
        <w:rPr>
          <w:rFonts w:ascii="Arial" w:cs="Arial" w:eastAsia="Arial" w:hAnsi="Arial"/>
          <w:sz w:val="22"/>
          <w:szCs w:val="22"/>
        </w:rPr>
        <w:t xml:space="preserve">Picker-Bot is an existing computer-vision-guided pick-and-place system built around an EPSON VT6-A901S 6-axis manipulator. The system occupies a partially validated state: its perception front-end — a live webcam feed processed by a YOLOv8 Oriented Bounding Box (OBB) model — was demonstrated on real camera frames in the lab environment, and detections were confirmed on physical components. However, everything downstream of detection has never touched real hardware. Coordinate resolution relies on a manually collected homography grid that was never stress-tested against real-world conditions. All robot commands were sent to the EPSON RC8 virtual controller running inside the RC+ software environment, not to a physical arm. The system has therefore never executed a real pick operation. Bridging this gap between a lab-validated perception prototype and a fully deployed physical system is the central problem this dissertation addresses.</w:t>
      </w:r>
    </w:p>
    <w:p>
      <w:pPr>
        <w:spacing w:after="60" w:before="60"/>
      </w:pPr>
      <w:r>
        <w:t xml:space="preserve"/>
      </w:r>
    </w:p>
    <w:p>
      <w:pPr>
        <w:spacing w:after="80" w:before="80"/>
        <w:jc w:val="both"/>
      </w:pPr>
      <w:r>
        <w:rPr>
          <w:rFonts w:ascii="Arial" w:cs="Arial" w:eastAsia="Arial" w:hAnsi="Arial"/>
          <w:sz w:val="22"/>
          <w:szCs w:val="22"/>
        </w:rPr>
        <w:t xml:space="preserve">First, the YOLOv8 model is undertrained and environmentally brittle. It was trained on only three component classes, entirely within a single lab setup with fixed lighting and a specific camera angle. No generalisation testing was performed across different lighting conditions, camera positions, or component orientations beyond those in the training set. On a real deployment surface where conditions vary, detection reliability is unknown.</w:t>
      </w:r>
    </w:p>
    <w:p>
      <w:pPr>
        <w:spacing w:after="60" w:before="60"/>
      </w:pPr>
      <w:r>
        <w:t xml:space="preserve"/>
      </w:r>
    </w:p>
    <w:p>
      <w:pPr>
        <w:spacing w:after="80" w:before="80"/>
        <w:jc w:val="both"/>
      </w:pPr>
      <w:r>
        <w:rPr>
          <w:rFonts w:ascii="Arial" w:cs="Arial" w:eastAsia="Arial" w:hAnsi="Arial"/>
          <w:sz w:val="22"/>
          <w:szCs w:val="22"/>
        </w:rPr>
        <w:t xml:space="preserve">Second, the homography-based coordinate mapping is height-dependent and was never validated under realistic conditions. The 77-point calibration grid was collected once at a fixed camera height. On a real workspace where components tumble from a bucket and rest at arbitrary heights, this planar assumption breaks down entirely, producing incorrect pick coordinates for any component not lying flat at the calibration height.</w:t>
      </w:r>
    </w:p>
    <w:p>
      <w:pPr>
        <w:spacing w:after="60" w:before="60"/>
      </w:pPr>
      <w:r>
        <w:t xml:space="preserve"/>
      </w:r>
    </w:p>
    <w:p>
      <w:pPr>
        <w:spacing w:after="80" w:before="80"/>
        <w:jc w:val="both"/>
      </w:pPr>
      <w:r>
        <w:rPr>
          <w:rFonts w:ascii="Arial" w:cs="Arial" w:eastAsia="Arial" w:hAnsi="Arial"/>
          <w:sz w:val="22"/>
          <w:szCs w:val="22"/>
        </w:rPr>
        <w:t xml:space="preserve">Third, there is no motion planning layer and no ROS2 integration. All robot commands in the current system are raw TCP strings sent directly to the RC8 controller. On a physical arm, this means no collision checking, no joint limit validation, no smooth trajectory interpolation, and no standardised sensor abstraction. Issuing unvalidated positional commands to a real manipulator in a cluttered workspace presents a safety and reliability risk that must be addressed before deployment.</w:t>
      </w:r>
    </w:p>
    <w:p>
      <w:pPr>
        <w:spacing w:after="60" w:before="60"/>
      </w:pPr>
      <w:r>
        <w:t xml:space="preserve"/>
      </w:r>
    </w:p>
    <w:p>
      <w:pPr>
        <w:spacing w:after="80" w:before="80"/>
        <w:jc w:val="both"/>
      </w:pPr>
      <w:r>
        <w:rPr>
          <w:rFonts w:ascii="Arial" w:cs="Arial" w:eastAsia="Arial" w:hAnsi="Arial"/>
          <w:sz w:val="22"/>
          <w:szCs w:val="22"/>
        </w:rPr>
        <w:t xml:space="preserve">This dissertation addresses all three limitations as part of a single sim-to-real transition: retraining and hardening the YOLOv8 model for generalisation across real-world conditions, replacing the 2D homography pipeline with an RGBD depth-aware perception stack using an Intel RealSense D435/D455, introducing structured motion planning via ROS2 and MoveIt2, and validating the complete integrated system on the physical EPSON VT6-A901S arm for the first time. This work is one of two coordinated dissertations extending Picker-Bot. A parallel dissertation (Thesis 2) addresses custom end-effector design and component pick verification using EPSON SPEL+ and ROS2. The ROS2 architecture adopted here is a deliberate shared substrate: this dissertation (Thesis 1) provides the perception and motion planning layer, while Thesis 2 builds the end-effector control and verification layer on top of it. A clearly defined ROS2 topic interface between the two subsystems is therefore a first-class deliverable of this work.</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4. Research Question(s)</w:t>
      </w:r>
    </w:p>
    <w:p>
      <w:pPr>
        <w:pStyle w:val="ListParagraph"/>
        <w:numPr>
          <w:ilvl w:val="0"/>
          <w:numId w:val="2"/>
        </w:numPr>
        <w:spacing w:after="60" w:before="60"/>
      </w:pPr>
      <w:r>
        <w:rPr>
          <w:rFonts w:ascii="Arial" w:cs="Arial" w:eastAsia="Arial" w:hAnsi="Arial"/>
          <w:sz w:val="22"/>
          <w:szCs w:val="22"/>
        </w:rPr>
        <w:t xml:space="preserve">To what extent does the existing YOLOv8-OBB model, trained on three component classes in a single controlled environment, generalise to real deployment conditions — and what dataset augmentation or retraining strategy is sufficient to achieve reliable detection across varied lighting, camera positions, and surface backgrounds?
</w:t>
      </w:r>
    </w:p>
    <w:p>
      <w:pPr>
        <w:numPr>
          <w:ilvl w:val="0"/>
          <w:numId w:val="1"/>
        </w:numPr>
        <w:spacing w:after="60" w:before="60"/>
      </w:pPr>
      <w:r>
        <w:rPr>
          <w:rFonts w:ascii="Arial" w:cs="Arial" w:eastAsia="Arial" w:hAnsi="Arial"/>
          <w:sz w:val="22"/>
          <w:szCs w:val="22"/>
        </w:rPr>
        <w:t xml:space="preserve">Can an Intel RealSense RGBD camera combined with a ROS2 perception pipeline accurately estimate the 3D pose (position and orientation) of randomly placed and stacked microelectronic components on a work surface?</w:t>
      </w:r>
    </w:p>
    <w:p>
      <w:pPr>
        <w:pStyle w:val="ListParagraph"/>
        <w:numPr>
          <w:ilvl w:val="0"/>
          <w:numId w:val="2"/>
        </w:numPr>
        <w:spacing w:after="60" w:before="60"/>
      </w:pPr>
      <w:r>
        <w:rPr>
          <w:rFonts w:ascii="Arial" w:cs="Arial" w:eastAsia="Arial" w:hAnsi="Arial"/>
          <w:sz w:val="22"/>
          <w:szCs w:val="22"/>
        </w:rPr>
        <w:t xml:space="preserve">How can MoveIt2 motion planning be integrated with the EPSON VT6-A901S manipulator — which lacks a native ROS2 driver — to generate collision-aware pick trajectories from 3D pose estimates?
</w:t>
      </w:r>
    </w:p>
    <w:p>
      <w:pPr>
        <w:numPr>
          <w:ilvl w:val="0"/>
          <w:numId w:val="1"/>
        </w:numPr>
        <w:spacing w:after="60" w:before="60"/>
      </w:pPr>
      <w:r>
        <w:rPr>
          <w:rFonts w:ascii="Arial" w:cs="Arial" w:eastAsia="Arial" w:hAnsi="Arial"/>
          <w:sz w:val="22"/>
          <w:szCs w:val="22"/>
        </w:rPr>
        <w:t xml:space="preserve">How can the ROS2 perception and planning pipeline be designed to expose a stable, well-defined topic interface that cleanly decouples the vision and motion planning subsystem (Thesis 1) from the end-effector control and pick verification subsystem (Thesis 2)?</w:t>
      </w:r>
    </w:p>
    <w:p>
      <w:pPr>
        <w:pStyle w:val="ListParagraph"/>
        <w:numPr>
          <w:ilvl w:val="0"/>
          <w:numId w:val="2"/>
        </w:numPr>
        <w:spacing w:after="60" w:before="60"/>
      </w:pPr>
      <w:r>
        <w:rPr>
          <w:rFonts w:ascii="Arial" w:cs="Arial" w:eastAsia="Arial" w:hAnsi="Arial"/>
          <w:sz w:val="22"/>
          <w:szCs w:val="22"/>
        </w:rPr>
        <w:t xml:space="preserve">Does replacing the 2D homography approach with RGBD-based 3D pose estimation result in measurable improvements in pick accuracy, system reliability, and robustness to component stacking height variation?</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5. Background Review</w:t>
      </w:r>
    </w:p>
    <w:p>
      <w:pPr>
        <w:spacing w:after="80" w:before="80"/>
        <w:jc w:val="both"/>
      </w:pPr>
      <w:r>
        <w:rPr>
          <w:rFonts w:ascii="Arial" w:cs="Arial" w:eastAsia="Arial" w:hAnsi="Arial"/>
          <w:sz w:val="22"/>
          <w:szCs w:val="22"/>
        </w:rPr>
        <w:t xml:space="preserve">Pick-and-place robotics in industrial and laboratory settings has long relied on 2D vision systems. Classical approaches use fixed camera calibration matrices or planar homographies to map image coordinates to robot workspace coordinates. While adequate for flat, uniform-height workpieces, these methods are well-documented to fail under depth variation — a known limitation addressed in the broader literature on bin-picking and unstructured manipulation (Collet et al., 2011; Buchholz et al., 2013).</w:t>
      </w:r>
    </w:p>
    <w:p>
      <w:pPr>
        <w:spacing w:after="60" w:before="60"/>
      </w:pPr>
      <w:r>
        <w:t xml:space="preserve"/>
      </w:r>
    </w:p>
    <w:p>
      <w:pPr>
        <w:spacing w:after="80" w:before="80"/>
        <w:jc w:val="both"/>
      </w:pPr>
      <w:r>
        <w:rPr>
          <w:rFonts w:ascii="Arial" w:cs="Arial" w:eastAsia="Arial" w:hAnsi="Arial"/>
          <w:sz w:val="22"/>
          <w:szCs w:val="22"/>
        </w:rPr>
        <w:t xml:space="preserve">The emergence of affordable RGBD sensors, particularly the Intel RealSense D-series, has enabled point-cloud-based 6-DoF pose estimation at robot-compatible frame rates. Combined with deep learning detectors such as YOLOv8, recent systems have demonstrated reliable detection and 3D localisation of small objects in cluttered scenes (Ultralytics, 2023; Zhu et al., 2023). YOLOv8-OBB, already deployed in Picker-Bot, provides oriented bounding boxes that encode rotation angle — a natural bridge towards full 3D pose estimation when paired with depth data.</w:t>
      </w:r>
    </w:p>
    <w:p>
      <w:pPr>
        <w:spacing w:after="60" w:before="60"/>
      </w:pPr>
      <w:r>
        <w:t xml:space="preserve"/>
      </w:r>
    </w:p>
    <w:p>
      <w:pPr>
        <w:spacing w:after="80" w:before="80"/>
        <w:jc w:val="both"/>
      </w:pPr>
      <w:r>
        <w:rPr>
          <w:rFonts w:ascii="Arial" w:cs="Arial" w:eastAsia="Arial" w:hAnsi="Arial"/>
          <w:sz w:val="22"/>
          <w:szCs w:val="22"/>
        </w:rPr>
        <w:t xml:space="preserve">ROS2 (Robot Operating System 2) has become the dominant middleware for research and industrial robotics, providing a standardised publish-subscribe communication model, hardware abstraction, and a rich ecosystem of drivers and tools (Macenski et al., 2022). MoveIt2, the ROS2 motion planning framework, wraps planning libraries such as OMPL and trajectory execution managers, enabling collision-aware path planning with minimal configuration once a URDF robot model is defined (Coleman et al., 2014).</w:t>
      </w:r>
    </w:p>
    <w:p>
      <w:pPr>
        <w:spacing w:after="60" w:before="60"/>
      </w:pPr>
      <w:r>
        <w:t xml:space="preserve"/>
      </w:r>
    </w:p>
    <w:p>
      <w:pPr>
        <w:spacing w:after="80" w:before="80"/>
        <w:jc w:val="both"/>
      </w:pPr>
      <w:r>
        <w:rPr>
          <w:rFonts w:ascii="Arial" w:cs="Arial" w:eastAsia="Arial" w:hAnsi="Arial"/>
          <w:sz w:val="22"/>
          <w:szCs w:val="22"/>
        </w:rPr>
        <w:t xml:space="preserve">A key open challenge for this dissertation is EPSON VT6 ROS2 integration. Unlike UR or KUKA arms, EPSON manipulators do not have a community-maintained ROS2 driver. Existing approaches for proprietary arms without native ROS2 support generally fall into two categories: (1) developing a hardware interface plugin that bridges ROS2 control commands to the vendor TCP/serial protocol, or (2) using MoveIt2 purely as an offline planner, with the resulting joint trajectory converted and forwarded to the vendor controller via the existing TCP link (Lentin Joseph, 2018). The latter approach preserves the working SPEL+ infrastructure and presents a viable path within the three-month timeline.</w:t>
      </w:r>
    </w:p>
    <w:p>
      <w:pPr>
        <w:spacing w:after="60" w:before="60"/>
      </w:pPr>
      <w:r>
        <w:t xml:space="preserve"/>
      </w:r>
    </w:p>
    <w:p>
      <w:pPr>
        <w:spacing w:after="80" w:before="80"/>
        <w:jc w:val="both"/>
      </w:pPr>
      <w:r>
        <w:rPr>
          <w:rFonts w:ascii="Arial" w:cs="Arial" w:eastAsia="Arial" w:hAnsi="Arial"/>
          <w:sz w:val="22"/>
          <w:szCs w:val="22"/>
        </w:rPr>
        <w:t xml:space="preserve">The combination of RGBD perception, deep-learning-based detection, and ROS2/MoveIt2 motion planning represents the current state-of-the-art in flexible pick-and-place systems, and applying this stack to an existing working system with a documented 2D baseline provides a clear comparative evaluation opportunity.</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6. Aims</w:t>
      </w:r>
    </w:p>
    <w:p>
      <w:pPr>
        <w:spacing w:after="80" w:before="80"/>
        <w:jc w:val="both"/>
      </w:pPr>
      <w:r>
        <w:rPr>
          <w:rFonts w:ascii="Arial" w:cs="Arial" w:eastAsia="Arial" w:hAnsi="Arial"/>
          <w:sz w:val="22"/>
          <w:szCs w:val="22"/>
        </w:rPr>
        <w:t xml:space="preserve">This dissertation aims to execute the sim-to-real transition of Picker-Bot: taking a system whose perception front-end has been partially validated on real camera frames, but whose coordinate resolution and robot actuation have only ever run in simulation, and deploying it fully on a physical EPSON VT6-A901S manipulator. To achieve this, it aims to harden the YOLOv8 model for generalisation beyond its original training environment, replace the fragile 2D homography pipeline with a depth-aware RGBD perception stack, introduce collision-aware motion planning via ROS2 and MoveIt2, and validate end-to-end pick operations on real hardware under realistic workspace conditions.</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7. Objectives</w:t>
      </w:r>
    </w:p>
    <w:p>
      <w:pPr>
        <w:pStyle w:val="ListParagraph"/>
        <w:numPr>
          <w:ilvl w:val="0"/>
          <w:numId w:val="2"/>
        </w:numPr>
        <w:spacing w:after="60" w:before="60"/>
      </w:pPr>
      <w:r>
        <w:rPr>
          <w:rFonts w:ascii="Arial" w:cs="Arial" w:eastAsia="Arial" w:hAnsi="Arial"/>
          <w:sz w:val="22"/>
          <w:szCs w:val="22"/>
        </w:rPr>
        <w:t xml:space="preserve">Audit and extend the existing YOLOv8-OBB training dataset beyond its original three-class, single-environment scope — collecting additional samples under varied lighting, camera angles, and surface backgrounds — and retrain or fine-tune the model to improve generalisation to real deployment conditions.
</w:t>
      </w:r>
    </w:p>
    <w:p>
      <w:pPr>
        <w:numPr>
          <w:ilvl w:val="0"/>
          <w:numId w:val="1"/>
        </w:numPr>
        <w:spacing w:after="60" w:before="60"/>
      </w:pPr>
      <w:r>
        <w:rPr>
          <w:rFonts w:ascii="Arial" w:cs="Arial" w:eastAsia="Arial" w:hAnsi="Arial"/>
          <w:sz w:val="22"/>
          <w:szCs w:val="22"/>
        </w:rPr>
        <w:t xml:space="preserve">Set up a ROS2 (Humble/Iron) development environment and integrate the Intel RealSense D435/D455 using the realsense2_ros2 driver to stream aligned RGB and depth frames.</w:t>
      </w:r>
    </w:p>
    <w:p>
      <w:pPr>
        <w:pStyle w:val="ListParagraph"/>
        <w:numPr>
          <w:ilvl w:val="0"/>
          <w:numId w:val="2"/>
        </w:numPr>
        <w:spacing w:after="60" w:before="60"/>
      </w:pPr>
      <w:r>
        <w:rPr>
          <w:rFonts w:ascii="Arial" w:cs="Arial" w:eastAsia="Arial" w:hAnsi="Arial"/>
          <w:sz w:val="22"/>
          <w:szCs w:val="22"/>
        </w:rPr>
        <w:t xml:space="preserve">Extend the existing YOLOv8-OBB detection module to operate as a ROS2 node that publishes detected object poses as geometry_msgs/PoseArray on the ROS2 topic graph.</w:t>
      </w:r>
    </w:p>
    <w:p>
      <w:pPr>
        <w:pStyle w:val="ListParagraph"/>
        <w:numPr>
          <w:ilvl w:val="0"/>
          <w:numId w:val="2"/>
        </w:numPr>
        <w:spacing w:after="60" w:before="60"/>
      </w:pPr>
      <w:r>
        <w:rPr>
          <w:rFonts w:ascii="Arial" w:cs="Arial" w:eastAsia="Arial" w:hAnsi="Arial"/>
          <w:sz w:val="22"/>
          <w:szCs w:val="22"/>
        </w:rPr>
        <w:t xml:space="preserve">Implement a 3D pose estimation pipeline that back-projects YOLOv8 detection centroids through the RealSense depth map to recover (x, y, z) world coordinates, replacing the homography CSV approach.</w:t>
      </w:r>
    </w:p>
    <w:p>
      <w:pPr>
        <w:pStyle w:val="ListParagraph"/>
        <w:numPr>
          <w:ilvl w:val="0"/>
          <w:numId w:val="2"/>
        </w:numPr>
        <w:spacing w:after="60" w:before="60"/>
      </w:pPr>
      <w:r>
        <w:rPr>
          <w:rFonts w:ascii="Arial" w:cs="Arial" w:eastAsia="Arial" w:hAnsi="Arial"/>
          <w:sz w:val="22"/>
          <w:szCs w:val="22"/>
        </w:rPr>
        <w:t xml:space="preserve">Define a URDF/SRDF model of the EPSON VT6-A901S workspace and configure MoveIt2 to plan collision-free pick trajectories to 3D target poses.</w:t>
      </w:r>
    </w:p>
    <w:p>
      <w:pPr>
        <w:pStyle w:val="ListParagraph"/>
        <w:numPr>
          <w:ilvl w:val="0"/>
          <w:numId w:val="2"/>
        </w:numPr>
        <w:spacing w:after="60" w:before="60"/>
      </w:pPr>
      <w:r>
        <w:rPr>
          <w:rFonts w:ascii="Arial" w:cs="Arial" w:eastAsia="Arial" w:hAnsi="Arial"/>
          <w:sz w:val="22"/>
          <w:szCs w:val="22"/>
        </w:rPr>
        <w:t xml:space="preserve">Develop a ROS2-to-EPSON bridge node that translates MoveIt2 joint trajectory outputs into SPEL+ TCP commands compatible with the existing Main.prg receiver.</w:t>
      </w:r>
    </w:p>
    <w:p>
      <w:pPr>
        <w:pStyle w:val="ListParagraph"/>
        <w:numPr>
          <w:ilvl w:val="0"/>
          <w:numId w:val="2"/>
        </w:numPr>
        <w:spacing w:after="60" w:before="60"/>
      </w:pPr>
      <w:r>
        <w:rPr>
          <w:rFonts w:ascii="Arial" w:cs="Arial" w:eastAsia="Arial" w:hAnsi="Arial"/>
          <w:sz w:val="22"/>
          <w:szCs w:val="22"/>
        </w:rPr>
        <w:t xml:space="preserve">Conduct a quantitative evaluation comparing the new 3D pipeline against the existing 2D baseline across three metrics: 3D pose estimation accuracy, end-to-end pick success rate, and detection-to-execution cycle time.</w:t>
      </w:r>
    </w:p>
    <w:p>
      <w:pPr>
        <w:pStyle w:val="ListParagraph"/>
        <w:numPr>
          <w:ilvl w:val="0"/>
          <w:numId w:val="2"/>
        </w:numPr>
        <w:spacing w:after="60" w:before="60"/>
      </w:pPr>
      <w:r>
        <w:rPr>
          <w:rFonts w:ascii="Arial" w:cs="Arial" w:eastAsia="Arial" w:hAnsi="Arial"/>
          <w:sz w:val="22"/>
          <w:szCs w:val="22"/>
        </w:rPr>
        <w:t xml:space="preserve">Define and publish the ROS2 topic interface contract for inter-dissertation integration — specifying topic names, message types, coordinate frames, and publish rates — and produce a short interface specification document to support Thesis 2 development.
</w:t>
      </w:r>
    </w:p>
    <w:p>
      <w:pPr>
        <w:numPr>
          <w:ilvl w:val="0"/>
          <w:numId w:val="1"/>
        </w:numPr>
        <w:spacing w:after="60" w:before="60"/>
      </w:pPr>
      <w:r>
        <w:rPr>
          <w:rFonts w:ascii="Arial" w:cs="Arial" w:eastAsia="Arial" w:hAnsi="Arial"/>
          <w:sz w:val="22"/>
          <w:szCs w:val="22"/>
        </w:rPr>
        <w:t xml:space="preserve">Document the system architecture, integration decisions, and experimental results in a written dissertation meeting MSc standard.</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8. Brief Methodology</w:t>
      </w:r>
    </w:p>
    <w:p>
      <w:pPr>
        <w:pStyle w:val="Heading2"/>
        <w:spacing w:after="80" w:before="200"/>
      </w:pPr>
      <w:r>
        <w:rPr>
          <w:rFonts w:ascii="Arial" w:cs="Arial" w:eastAsia="Arial" w:hAnsi="Arial"/>
          <w:b/>
          <w:bCs/>
          <w:color w:val="2E5FA3"/>
          <w:sz w:val="24"/>
          <w:szCs w:val="24"/>
        </w:rPr>
        <w:t xml:space="preserve">Phase 1 — Environment Setup (Weeks 1–2)</w:t>
      </w:r>
    </w:p>
    <w:p>
      <w:pPr>
        <w:spacing w:after="80" w:before="80"/>
        <w:jc w:val="both"/>
      </w:pPr>
      <w:r>
        <w:rPr>
          <w:rFonts w:ascii="Arial" w:cs="Arial" w:eastAsia="Arial" w:hAnsi="Arial"/>
          <w:sz w:val="22"/>
          <w:szCs w:val="22"/>
        </w:rPr>
        <w:t xml:space="preserve">Install ROS2 and configure the Intel RealSense D435/D455 with the realsense2_ros2 driver. Validate depth-RGB alignment and establish a calibrated camera-to-robot transform using a known calibration target. Set up the ROS2 workspace structure with the existing Picker-Bot codebase ported as a ROS2 package.</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Phase 2 — 3D Perception Pipeline (Weeks 3–5)</w:t>
      </w:r>
    </w:p>
    <w:p>
      <w:pPr>
        <w:spacing w:after="80" w:before="80"/>
        <w:jc w:val="both"/>
      </w:pPr>
      <w:r>
        <w:rPr>
          <w:rFonts w:ascii="Arial" w:cs="Arial" w:eastAsia="Arial" w:hAnsi="Arial"/>
          <w:sz w:val="22"/>
          <w:szCs w:val="22"/>
        </w:rPr>
        <w:t xml:space="preserve">Wrap the existing YOLOv8-OBB model as a ROS2 node. For each detection, back-project the 2D centroid pixel through the registered RealSense depth frame to obtain a 3D point in the camera frame. Apply the camera-to-robot static transform to resolve robot-frame coordinates. Evaluate depth estimation accuracy against ground-truth measurements at known object heights.</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Phase 3 — Motion Planning Integration (Weeks 6–9)</w:t>
      </w:r>
    </w:p>
    <w:p>
      <w:pPr>
        <w:spacing w:after="80" w:before="80"/>
        <w:jc w:val="both"/>
      </w:pPr>
      <w:r>
        <w:rPr>
          <w:rFonts w:ascii="Arial" w:cs="Arial" w:eastAsia="Arial" w:hAnsi="Arial"/>
          <w:sz w:val="22"/>
          <w:szCs w:val="22"/>
        </w:rPr>
        <w:t xml:space="preserve">Define the EPSON VT6-A901S in URDF, including joint limits and a simplified collision model of the workspace. Configure MoveIt2 with the OMPL planner. Develop the bridge node that subscribes to planned joint trajectories and converts them to timed SPEL+ TCP command sequences for the existing RC8 receiver. Validate motion execution on a small set of target poses.</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Phase 4 — Evaluation and Write-up (Weeks 10–12)</w:t>
      </w:r>
    </w:p>
    <w:p>
      <w:pPr>
        <w:spacing w:after="80" w:before="80"/>
        <w:jc w:val="both"/>
      </w:pPr>
      <w:r>
        <w:rPr>
          <w:rFonts w:ascii="Arial" w:cs="Arial" w:eastAsia="Arial" w:hAnsi="Arial"/>
          <w:sz w:val="22"/>
          <w:szCs w:val="22"/>
        </w:rPr>
        <w:t xml:space="preserve">Run structured pick trials across three scenarios: flat single-layer components, stacked components, and a mixed scene. Record pose estimation error, pick success/failure, and end-to-end cycle time per trial. Compare results against the 2D baseline using the same component set. Write up findings.</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9. Evaluation Strategy</w:t>
      </w:r>
    </w:p>
    <w:p>
      <w:pPr>
        <w:spacing w:after="80" w:before="80"/>
        <w:jc w:val="left"/>
      </w:pPr>
      <w:r>
        <w:rPr>
          <w:rFonts w:ascii="Arial" w:cs="Arial" w:eastAsia="Arial" w:hAnsi="Arial"/>
          <w:sz w:val="22"/>
          <w:szCs w:val="22"/>
        </w:rPr>
        <w:t xml:space="preserve">The system will be evaluated across three quantitative metrics, each directly addressing a stated limitation of the current Picker-Bot:</w:t>
      </w:r>
    </w:p>
    <w:p>
      <w:pPr>
        <w:spacing w:after="60" w:before="60"/>
      </w:pPr>
      <w:r>
        <w:t xml:space="preserve"/>
      </w:r>
    </w:p>
    <w:p>
      <w:pPr>
        <w:spacing w:after="80" w:before="80"/>
        <w:jc w:val="both"/>
      </w:pPr>
      <w:r>
        <w:rPr>
          <w:rFonts w:ascii="Arial" w:cs="Arial" w:eastAsia="Arial" w:hAnsi="Arial"/>
          <w:sz w:val="22"/>
          <w:szCs w:val="22"/>
        </w:rPr>
        <w:t xml:space="preserve">Pose Estimation Accuracy — A set of 20 components will be placed at known ground-truth positions and heights (flat and stacked). The 3D world coordinates predicted by the RGBD pipeline will be compared against ground truth. Mean absolute error (MAE) in X, Y, and Z will be reported. The same positions will also be estimated using the 2D homography baseline (at calibrated height only) to establish a direct comparison.</w:t>
      </w:r>
    </w:p>
    <w:p>
      <w:pPr>
        <w:spacing w:after="60" w:before="60"/>
      </w:pPr>
      <w:r>
        <w:t xml:space="preserve"/>
      </w:r>
    </w:p>
    <w:p>
      <w:pPr>
        <w:spacing w:after="80" w:before="80"/>
        <w:jc w:val="both"/>
      </w:pPr>
      <w:r>
        <w:rPr>
          <w:rFonts w:ascii="Arial" w:cs="Arial" w:eastAsia="Arial" w:hAnsi="Arial"/>
          <w:sz w:val="22"/>
          <w:szCs w:val="22"/>
        </w:rPr>
        <w:t xml:space="preserve">Pick Success Rate — A total of 50 pick trials will be conducted across flat-only, stacked, and mixed-height scenes. A pick is recorded as successful if the component is grasped and deposited in the collection tray without error. Success rate (%) will be compared between the 2D baseline (flat only) and the new 3D pipeline (all scenes).</w:t>
      </w:r>
    </w:p>
    <w:p>
      <w:pPr>
        <w:spacing w:after="60" w:before="60"/>
      </w:pPr>
      <w:r>
        <w:t xml:space="preserve"/>
      </w:r>
    </w:p>
    <w:p>
      <w:pPr>
        <w:spacing w:after="80" w:before="80"/>
        <w:jc w:val="both"/>
      </w:pPr>
      <w:r>
        <w:rPr>
          <w:rFonts w:ascii="Arial" w:cs="Arial" w:eastAsia="Arial" w:hAnsi="Arial"/>
          <w:sz w:val="22"/>
          <w:szCs w:val="22"/>
        </w:rPr>
        <w:t xml:space="preserve">Cycle Time — End-to-end time from detection trigger to pick completion will be measured for both pipelines. The additional latency introduced by ROS2 communication and MoveIt2 planning will be quantified and compared against the direct TCP approach.</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10. Deliverables</w:t>
      </w:r>
    </w:p>
    <w:p>
      <w:pPr>
        <w:pStyle w:val="ListParagraph"/>
        <w:numPr>
          <w:ilvl w:val="0"/>
          <w:numId w:val="2"/>
        </w:numPr>
        <w:spacing w:after="60" w:before="60"/>
      </w:pPr>
      <w:r>
        <w:rPr>
          <w:rFonts w:ascii="Arial" w:cs="Arial" w:eastAsia="Arial" w:hAnsi="Arial"/>
          <w:sz w:val="22"/>
          <w:szCs w:val="22"/>
        </w:rPr>
        <w:t xml:space="preserve">A ROS2 package containing the RGBD perception node (YOLOv8 + depth back-projection), the MoveIt2 motion planning configuration, and the EPSON TCP bridge node — published to the existing Picker-Bot GitHub repository.</w:t>
      </w:r>
    </w:p>
    <w:p>
      <w:pPr>
        <w:pStyle w:val="ListParagraph"/>
        <w:numPr>
          <w:ilvl w:val="0"/>
          <w:numId w:val="2"/>
        </w:numPr>
        <w:spacing w:after="60" w:before="60"/>
      </w:pPr>
      <w:r>
        <w:rPr>
          <w:rFonts w:ascii="Arial" w:cs="Arial" w:eastAsia="Arial" w:hAnsi="Arial"/>
          <w:sz w:val="22"/>
          <w:szCs w:val="22"/>
        </w:rPr>
        <w:t xml:space="preserve">A URDF model of the EPSON VT6-A901S with simplified collision geometry for use with MoveIt2.</w:t>
      </w:r>
    </w:p>
    <w:p>
      <w:pPr>
        <w:pStyle w:val="ListParagraph"/>
        <w:numPr>
          <w:ilvl w:val="0"/>
          <w:numId w:val="2"/>
        </w:numPr>
        <w:spacing w:after="60" w:before="60"/>
      </w:pPr>
      <w:r>
        <w:rPr>
          <w:rFonts w:ascii="Arial" w:cs="Arial" w:eastAsia="Arial" w:hAnsi="Arial"/>
          <w:sz w:val="22"/>
          <w:szCs w:val="22"/>
        </w:rPr>
        <w:t xml:space="preserve">Experimental evaluation dataset: pose estimation measurements, pick trial logs, and cycle time recordings for both the 2D baseline and the new 3D pipeline.</w:t>
      </w:r>
    </w:p>
    <w:p>
      <w:pPr>
        <w:pStyle w:val="ListParagraph"/>
        <w:numPr>
          <w:ilvl w:val="0"/>
          <w:numId w:val="2"/>
        </w:numPr>
        <w:spacing w:after="60" w:before="60"/>
      </w:pPr>
      <w:r>
        <w:rPr>
          <w:rFonts w:ascii="Arial" w:cs="Arial" w:eastAsia="Arial" w:hAnsi="Arial"/>
          <w:sz w:val="22"/>
          <w:szCs w:val="22"/>
        </w:rPr>
        <w:t xml:space="preserve">Updated README and system documentation covering the ROS2 setup, launch files, and configuration parameters.</w:t>
      </w:r>
    </w:p>
    <w:p>
      <w:pPr>
        <w:pStyle w:val="ListParagraph"/>
        <w:numPr>
          <w:ilvl w:val="0"/>
          <w:numId w:val="2"/>
        </w:numPr>
        <w:spacing w:after="60" w:before="60"/>
      </w:pPr>
      <w:r>
        <w:rPr>
          <w:rFonts w:ascii="Arial" w:cs="Arial" w:eastAsia="Arial" w:hAnsi="Arial"/>
          <w:sz w:val="22"/>
          <w:szCs w:val="22"/>
        </w:rPr>
        <w:t xml:space="preserve">A ROS2 topic interface specification document defining topic names, message types (e.g. geometry_msgs/PoseArray), coordinate frame conventions, and publish rates — produced for consumption by the parallel end-effector dissertation (Thesis 2) to ensure clean subsystem decoupling.
</w:t>
      </w:r>
    </w:p>
    <w:p>
      <w:pPr>
        <w:numPr>
          <w:ilvl w:val="0"/>
          <w:numId w:val="1"/>
        </w:numPr>
        <w:spacing w:after="60" w:before="60"/>
      </w:pPr>
      <w:r>
        <w:rPr>
          <w:rFonts w:ascii="Arial" w:cs="Arial" w:eastAsia="Arial" w:hAnsi="Arial"/>
          <w:sz w:val="22"/>
          <w:szCs w:val="22"/>
        </w:rPr>
        <w:t xml:space="preserve">Written MSc dissertation (~15,000 words) covering literature review, system design, implementation, evaluation, and conclusions.</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11. Resources Needed</w:t>
      </w:r>
    </w:p>
    <w:p>
      <w:pPr>
        <w:pStyle w:val="Heading2"/>
        <w:spacing w:after="80" w:before="200"/>
      </w:pPr>
      <w:r>
        <w:rPr>
          <w:rFonts w:ascii="Arial" w:cs="Arial" w:eastAsia="Arial" w:hAnsi="Arial"/>
          <w:b/>
          <w:bCs/>
          <w:color w:val="2E5FA3"/>
          <w:sz w:val="24"/>
          <w:szCs w:val="24"/>
        </w:rPr>
        <w:t xml:space="preserve">Hardware</w:t>
      </w:r>
    </w:p>
    <w:p>
      <w:pPr>
        <w:pStyle w:val="ListParagraph"/>
        <w:numPr>
          <w:ilvl w:val="0"/>
          <w:numId w:val="2"/>
        </w:numPr>
        <w:spacing w:after="60" w:before="60"/>
      </w:pPr>
      <w:r>
        <w:rPr>
          <w:rFonts w:ascii="Arial" w:cs="Arial" w:eastAsia="Arial" w:hAnsi="Arial"/>
          <w:sz w:val="22"/>
          <w:szCs w:val="22"/>
        </w:rPr>
        <w:t xml:space="preserve">EPSON VT6-A901S 6-axis manipulator — available in the university robotics lab (to be confirmed with lab coordinator).</w:t>
      </w:r>
    </w:p>
    <w:p>
      <w:pPr>
        <w:pStyle w:val="ListParagraph"/>
        <w:numPr>
          <w:ilvl w:val="0"/>
          <w:numId w:val="2"/>
        </w:numPr>
        <w:spacing w:after="60" w:before="60"/>
      </w:pPr>
      <w:r>
        <w:rPr>
          <w:rFonts w:ascii="Arial" w:cs="Arial" w:eastAsia="Arial" w:hAnsi="Arial"/>
          <w:sz w:val="22"/>
          <w:szCs w:val="22"/>
        </w:rPr>
        <w:t xml:space="preserve">Intel RealSense D435 or D455 RGBD camera — to be procured or requested from the department.</w:t>
      </w:r>
    </w:p>
    <w:p>
      <w:pPr>
        <w:pStyle w:val="ListParagraph"/>
        <w:numPr>
          <w:ilvl w:val="0"/>
          <w:numId w:val="2"/>
        </w:numPr>
        <w:spacing w:after="60" w:before="60"/>
      </w:pPr>
      <w:r>
        <w:rPr>
          <w:rFonts w:ascii="Arial" w:cs="Arial" w:eastAsia="Arial" w:hAnsi="Arial"/>
          <w:sz w:val="22"/>
          <w:szCs w:val="22"/>
        </w:rPr>
        <w:t xml:space="preserve">Camera mounting bracket/stand — for fixed overhead mounting above the workspace.</w:t>
      </w:r>
    </w:p>
    <w:p>
      <w:pPr>
        <w:pStyle w:val="ListParagraph"/>
        <w:numPr>
          <w:ilvl w:val="0"/>
          <w:numId w:val="2"/>
        </w:numPr>
        <w:spacing w:after="60" w:before="60"/>
      </w:pPr>
      <w:r>
        <w:rPr>
          <w:rFonts w:ascii="Arial" w:cs="Arial" w:eastAsia="Arial" w:hAnsi="Arial"/>
          <w:sz w:val="22"/>
          <w:szCs w:val="22"/>
        </w:rPr>
        <w:t xml:space="preserve">Component sample set — microelectronic modules (same classes as trained in best.pt) for evaluation trials.</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Software</w:t>
      </w:r>
    </w:p>
    <w:p>
      <w:pPr>
        <w:pStyle w:val="ListParagraph"/>
        <w:numPr>
          <w:ilvl w:val="0"/>
          <w:numId w:val="2"/>
        </w:numPr>
        <w:spacing w:after="60" w:before="60"/>
      </w:pPr>
      <w:r>
        <w:rPr>
          <w:rFonts w:ascii="Arial" w:cs="Arial" w:eastAsia="Arial" w:hAnsi="Arial"/>
          <w:sz w:val="22"/>
          <w:szCs w:val="22"/>
        </w:rPr>
        <w:t xml:space="preserve">ROS2 (Humble or Iron LTS) on Ubuntu 22.04.</w:t>
      </w:r>
    </w:p>
    <w:p>
      <w:pPr>
        <w:pStyle w:val="ListParagraph"/>
        <w:numPr>
          <w:ilvl w:val="0"/>
          <w:numId w:val="2"/>
        </w:numPr>
        <w:spacing w:after="60" w:before="60"/>
      </w:pPr>
      <w:r>
        <w:rPr>
          <w:rFonts w:ascii="Arial" w:cs="Arial" w:eastAsia="Arial" w:hAnsi="Arial"/>
          <w:sz w:val="22"/>
          <w:szCs w:val="22"/>
        </w:rPr>
        <w:t xml:space="preserve">MoveIt2 — open source, ROS2-native.</w:t>
      </w:r>
    </w:p>
    <w:p>
      <w:pPr>
        <w:pStyle w:val="ListParagraph"/>
        <w:numPr>
          <w:ilvl w:val="0"/>
          <w:numId w:val="2"/>
        </w:numPr>
        <w:spacing w:after="60" w:before="60"/>
      </w:pPr>
      <w:r>
        <w:rPr>
          <w:rFonts w:ascii="Arial" w:cs="Arial" w:eastAsia="Arial" w:hAnsi="Arial"/>
          <w:sz w:val="22"/>
          <w:szCs w:val="22"/>
        </w:rPr>
        <w:t xml:space="preserve">Intel RealSense SDK 2.0 and realsense2_ros2 driver — open source.</w:t>
      </w:r>
    </w:p>
    <w:p>
      <w:pPr>
        <w:pStyle w:val="ListParagraph"/>
        <w:numPr>
          <w:ilvl w:val="0"/>
          <w:numId w:val="2"/>
        </w:numPr>
        <w:spacing w:after="60" w:before="60"/>
      </w:pPr>
      <w:r>
        <w:rPr>
          <w:rFonts w:ascii="Arial" w:cs="Arial" w:eastAsia="Arial" w:hAnsi="Arial"/>
          <w:sz w:val="22"/>
          <w:szCs w:val="22"/>
        </w:rPr>
        <w:t xml:space="preserve">Ultralytics YOLOv8 — existing trained model (best.pt) from Picker-Bot codebase.</w:t>
      </w:r>
    </w:p>
    <w:p>
      <w:pPr>
        <w:pStyle w:val="ListParagraph"/>
        <w:numPr>
          <w:ilvl w:val="0"/>
          <w:numId w:val="2"/>
        </w:numPr>
        <w:spacing w:after="60" w:before="60"/>
      </w:pPr>
      <w:r>
        <w:rPr>
          <w:rFonts w:ascii="Arial" w:cs="Arial" w:eastAsia="Arial" w:hAnsi="Arial"/>
          <w:sz w:val="22"/>
          <w:szCs w:val="22"/>
        </w:rPr>
        <w:t xml:space="preserve">EPSON RC+ and RC8 controller software — existing lab licence.</w:t>
      </w:r>
    </w:p>
    <w:p>
      <w:pPr>
        <w:spacing w:after="60" w:before="60"/>
      </w:pPr>
      <w:r>
        <w:t xml:space="preserve"/>
      </w:r>
    </w:p>
    <w:p>
      <w:pPr>
        <w:pStyle w:val="Heading2"/>
        <w:spacing w:after="80" w:before="200"/>
      </w:pPr>
      <w:r>
        <w:rPr>
          <w:rFonts w:ascii="Arial" w:cs="Arial" w:eastAsia="Arial" w:hAnsi="Arial"/>
          <w:b/>
          <w:bCs/>
          <w:color w:val="2E5FA3"/>
          <w:sz w:val="24"/>
          <w:szCs w:val="24"/>
        </w:rPr>
        <w:t xml:space="preserve">Access and Support</w:t>
      </w:r>
    </w:p>
    <w:p>
      <w:pPr>
        <w:pStyle w:val="ListParagraph"/>
        <w:numPr>
          <w:ilvl w:val="0"/>
          <w:numId w:val="2"/>
        </w:numPr>
        <w:spacing w:after="60" w:before="60"/>
      </w:pPr>
      <w:r>
        <w:rPr>
          <w:rFonts w:ascii="Arial" w:cs="Arial" w:eastAsia="Arial" w:hAnsi="Arial"/>
          <w:sz w:val="22"/>
          <w:szCs w:val="22"/>
        </w:rPr>
        <w:t xml:space="preserve">Lab access during dissertation period for robot trials.</w:t>
      </w:r>
    </w:p>
    <w:p>
      <w:pPr>
        <w:pStyle w:val="ListParagraph"/>
        <w:numPr>
          <w:ilvl w:val="0"/>
          <w:numId w:val="2"/>
        </w:numPr>
        <w:spacing w:after="60" w:before="60"/>
      </w:pPr>
      <w:r>
        <w:rPr>
          <w:rFonts w:ascii="Arial" w:cs="Arial" w:eastAsia="Arial" w:hAnsi="Arial"/>
          <w:sz w:val="22"/>
          <w:szCs w:val="22"/>
        </w:rPr>
        <w:t xml:space="preserve">Supervisor (JP) availability for periodic review of integration decisions.</w:t>
      </w:r>
    </w:p>
    <w:p>
      <w:pPr>
        <w:spacing w:after="60" w:before="60"/>
      </w:pPr>
      <w:r>
        <w:t xml:space="preserve"/>
      </w:r>
    </w:p>
    <w:p>
      <w:pPr>
        <w:pStyle w:val="Heading1"/>
        <w:spacing w:after="120" w:before="320"/>
      </w:pPr>
      <w:r>
        <w:rPr>
          <w:rFonts w:ascii="Arial" w:cs="Arial" w:eastAsia="Arial" w:hAnsi="Arial"/>
          <w:b/>
          <w:bCs/>
          <w:color w:val="1F3864"/>
          <w:sz w:val="28"/>
          <w:szCs w:val="28"/>
        </w:rPr>
        <w:t xml:space="preserve">12. References</w:t>
      </w:r>
    </w:p>
    <w:p>
      <w:pPr>
        <w:spacing w:after="80" w:before="80"/>
        <w:jc w:val="both"/>
      </w:pPr>
      <w:r>
        <w:rPr>
          <w:rFonts w:ascii="Arial" w:cs="Arial" w:eastAsia="Arial" w:hAnsi="Arial"/>
          <w:sz w:val="22"/>
          <w:szCs w:val="22"/>
        </w:rPr>
        <w:t xml:space="preserve">Buchholz, D., Winkelbach, S. and Wahl, F.M. (2013). RANSAC based 3D point cloud segmentation for bin-picking. Robotics and Autonomous Systems, 61(12), pp. 1359–1370.</w:t>
      </w:r>
    </w:p>
    <w:p>
      <w:pPr>
        <w:spacing w:after="60" w:before="60"/>
      </w:pPr>
      <w:r>
        <w:t xml:space="preserve"/>
      </w:r>
    </w:p>
    <w:p>
      <w:pPr>
        <w:spacing w:after="80" w:before="80"/>
        <w:jc w:val="both"/>
      </w:pPr>
      <w:r>
        <w:rPr>
          <w:rFonts w:ascii="Arial" w:cs="Arial" w:eastAsia="Arial" w:hAnsi="Arial"/>
          <w:sz w:val="22"/>
          <w:szCs w:val="22"/>
        </w:rPr>
        <w:t xml:space="preserve">Coleman, D., Sucan, I., Chitta, S. and Correll, N. (2014). Reducing the barrier to entry of complex robotic software: a MoveIt! case study. Journal of Software Engineering for Robotics, 5(1), pp. 3–16.</w:t>
      </w:r>
    </w:p>
    <w:p>
      <w:pPr>
        <w:spacing w:after="60" w:before="60"/>
      </w:pPr>
      <w:r>
        <w:t xml:space="preserve"/>
      </w:r>
    </w:p>
    <w:p>
      <w:pPr>
        <w:spacing w:after="80" w:before="80"/>
        <w:jc w:val="both"/>
      </w:pPr>
      <w:r>
        <w:rPr>
          <w:rFonts w:ascii="Arial" w:cs="Arial" w:eastAsia="Arial" w:hAnsi="Arial"/>
          <w:sz w:val="22"/>
          <w:szCs w:val="22"/>
        </w:rPr>
        <w:t xml:space="preserve">Collet, A., Martinez, M. and Srinivasa, S.S. (2011). The MOPED framework: object recognition and pose estimation for manipulation. International Journal of Robotics Research, 30(10), pp. 1284–1306.</w:t>
      </w:r>
    </w:p>
    <w:p>
      <w:pPr>
        <w:spacing w:after="60" w:before="60"/>
      </w:pPr>
      <w:r>
        <w:t xml:space="preserve"/>
      </w:r>
    </w:p>
    <w:p>
      <w:pPr>
        <w:spacing w:after="80" w:before="80"/>
        <w:jc w:val="both"/>
      </w:pPr>
      <w:r>
        <w:rPr>
          <w:rFonts w:ascii="Arial" w:cs="Arial" w:eastAsia="Arial" w:hAnsi="Arial"/>
          <w:sz w:val="22"/>
          <w:szCs w:val="22"/>
        </w:rPr>
        <w:t xml:space="preserve">Intel Corporation (2023). Intel RealSense D400 Series Product Family Datasheet. Available at: https://www.intelrealsense.com/depth-camera-d435/ (Accessed: May 2026).</w:t>
      </w:r>
    </w:p>
    <w:p>
      <w:pPr>
        <w:spacing w:after="60" w:before="60"/>
      </w:pPr>
      <w:r>
        <w:t xml:space="preserve"/>
      </w:r>
    </w:p>
    <w:p>
      <w:pPr>
        <w:spacing w:after="80" w:before="80"/>
        <w:jc w:val="both"/>
      </w:pPr>
      <w:r>
        <w:rPr>
          <w:rFonts w:ascii="Arial" w:cs="Arial" w:eastAsia="Arial" w:hAnsi="Arial"/>
          <w:sz w:val="22"/>
          <w:szCs w:val="22"/>
        </w:rPr>
        <w:t xml:space="preserve">Lentin Joseph (2018). Robot Operating System (ROS) for Absolute Beginners. Apress.</w:t>
      </w:r>
    </w:p>
    <w:p>
      <w:pPr>
        <w:spacing w:after="60" w:before="60"/>
      </w:pPr>
      <w:r>
        <w:t xml:space="preserve"/>
      </w:r>
    </w:p>
    <w:p>
      <w:pPr>
        <w:spacing w:after="80" w:before="80"/>
        <w:jc w:val="both"/>
      </w:pPr>
      <w:r>
        <w:rPr>
          <w:rFonts w:ascii="Arial" w:cs="Arial" w:eastAsia="Arial" w:hAnsi="Arial"/>
          <w:sz w:val="22"/>
          <w:szCs w:val="22"/>
        </w:rPr>
        <w:t xml:space="preserve">Macenski, S., Foote, T., Gerkey, B., Lalancette, C. and Woodall, W. (2022). Robot Operating System 2: design, architecture, and uses in the wild. Science Robotics, 7(66).</w:t>
      </w:r>
    </w:p>
    <w:p>
      <w:pPr>
        <w:spacing w:after="60" w:before="60"/>
      </w:pPr>
      <w:r>
        <w:t xml:space="preserve"/>
      </w:r>
    </w:p>
    <w:p>
      <w:pPr>
        <w:spacing w:after="80" w:before="80"/>
        <w:jc w:val="both"/>
      </w:pPr>
      <w:r>
        <w:rPr>
          <w:rFonts w:ascii="Arial" w:cs="Arial" w:eastAsia="Arial" w:hAnsi="Arial"/>
          <w:sz w:val="22"/>
          <w:szCs w:val="22"/>
        </w:rPr>
        <w:t xml:space="preserve">Ultralytics (2023). YOLOv8 Documentation. Available at: https://docs.ultralytics.com (Accessed: May 2026).</w:t>
      </w:r>
    </w:p>
    <w:p>
      <w:pPr>
        <w:spacing w:after="60" w:before="60"/>
      </w:pPr>
      <w:r>
        <w:t xml:space="preserve"/>
      </w:r>
    </w:p>
    <w:p>
      <w:pPr>
        <w:spacing w:after="80" w:before="80"/>
        <w:jc w:val="both"/>
      </w:pPr>
      <w:r>
        <w:rPr>
          <w:rFonts w:ascii="Arial" w:cs="Arial" w:eastAsia="Arial" w:hAnsi="Arial"/>
          <w:sz w:val="22"/>
          <w:szCs w:val="22"/>
        </w:rPr>
        <w:t xml:space="preserve">Zhu, X., Su, W., Lu, L., Li, B., Wang, X. and Dai, J. (2023). Deformable DETR: Deformable Transformers for End-to-End Object Detection. arXiv preprint arXiv:2010.04159.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2026-05-28T11:00:37.977Z</dcterms:created>
  <dcterms:modified xsi:type="dcterms:W3CDTF">2026-05-28T11:00:37.978Z</dcterms:modified>
</cp:coreProperties>
</file>

<file path=docProps/custom.xml><?xml version="1.0" encoding="utf-8"?>
<Properties xmlns="http://schemas.openxmlformats.org/officeDocument/2006/custom-properties" xmlns:vt="http://schemas.openxmlformats.org/officeDocument/2006/docPropsVTypes"/>
</file>