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rPr>
          <w:rFonts w:hint="eastAsia"/>
          <w:lang w:val="en-US" w:eastAsia="zh-CN"/>
        </w:rPr>
      </w:pPr>
      <w:r>
        <w:rPr>
          <w:rFonts w:hint="eastAsia"/>
          <w:lang w:val="en-US" w:eastAsia="zh-CN"/>
        </w:rPr>
        <w:t>汽车修检管理记录子系统</w:t>
      </w:r>
    </w:p>
    <w:p>
      <w:r>
        <w:drawing>
          <wp:inline distT="0" distB="0" distL="114300" distR="114300">
            <wp:extent cx="3346450" cy="110299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cstate="print"/>
                    <a:stretch>
                      <a:fillRect/>
                    </a:stretch>
                  </pic:blipFill>
                  <pic:spPr>
                    <a:xfrm>
                      <a:off x="0" y="0"/>
                      <a:ext cx="3346450" cy="1102995"/>
                    </a:xfrm>
                    <a:prstGeom prst="rect">
                      <a:avLst/>
                    </a:prstGeom>
                    <a:noFill/>
                    <a:ln w="9525">
                      <a:noFill/>
                    </a:ln>
                  </pic:spPr>
                </pic:pic>
              </a:graphicData>
            </a:graphic>
          </wp:inline>
        </w:drawing>
      </w:r>
    </w:p>
    <w:tbl>
      <w:tblPr>
        <w:tblStyle w:val="7"/>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0"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lang w:val="en-US" w:eastAsia="zh-CN"/>
              </w:rPr>
              <w:t>QC</w:t>
            </w:r>
            <w:r>
              <w:rPr>
                <w:rFonts w:hint="eastAsia" w:hAnsi="宋体"/>
                <w:bCs/>
                <w:sz w:val="21"/>
                <w:szCs w:val="21"/>
              </w:rPr>
              <w:t>001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Cs/>
                <w:sz w:val="21"/>
                <w:szCs w:val="21"/>
              </w:rPr>
            </w:pPr>
            <w:r>
              <w:rPr>
                <w:rFonts w:hint="eastAsia" w:hAnsi="宋体"/>
                <w:bCs/>
                <w:sz w:val="21"/>
                <w:szCs w:val="21"/>
              </w:rPr>
              <w:t>查看运营报表</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所有部门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w:t>
            </w:r>
            <w:r>
              <w:rPr>
                <w:rFonts w:hint="eastAsia" w:hAnsi="宋体"/>
                <w:sz w:val="21"/>
                <w:szCs w:val="21"/>
                <w:lang w:val="en-US" w:eastAsia="zh-CN"/>
              </w:rPr>
              <w:t>8</w:t>
            </w:r>
            <w:r>
              <w:rPr>
                <w:rFonts w:hint="eastAsia" w:hAnsi="宋体"/>
                <w:sz w:val="21"/>
                <w:szCs w:val="21"/>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textDirection w:val="lrTb"/>
            <w:vAlign w:val="center"/>
          </w:tcPr>
          <w:p>
            <w:pPr>
              <w:spacing w:line="240" w:lineRule="auto"/>
              <w:jc w:val="center"/>
              <w:rPr>
                <w:rFonts w:hint="eastAsia" w:hAnsi="宋体"/>
                <w:b/>
                <w:sz w:val="21"/>
                <w:szCs w:val="21"/>
              </w:rPr>
            </w:pPr>
            <w:r>
              <w:rPr>
                <w:rFonts w:hint="eastAsia"/>
                <w:b/>
                <w:sz w:val="21"/>
                <w:szCs w:val="21"/>
                <w:lang w:val="en-US" w:eastAsia="zh-CN"/>
              </w:rPr>
              <w:t>参与者</w:t>
            </w:r>
          </w:p>
        </w:tc>
        <w:tc>
          <w:tcPr>
            <w:tcW w:w="1260" w:type="dxa"/>
            <w:tcBorders>
              <w:top w:val="single" w:color="auto" w:sz="4" w:space="0"/>
              <w:left w:val="single" w:color="auto" w:sz="4" w:space="0"/>
              <w:bottom w:val="single" w:color="auto" w:sz="4" w:space="0"/>
              <w:right w:val="single" w:color="auto" w:sz="4" w:space="0"/>
            </w:tcBorders>
            <w:textDirection w:val="lrTb"/>
            <w:vAlign w:val="center"/>
          </w:tcPr>
          <w:p>
            <w:pPr>
              <w:spacing w:line="240" w:lineRule="auto"/>
              <w:rPr>
                <w:rFonts w:hint="eastAsia" w:hAnsi="宋体"/>
                <w:sz w:val="21"/>
                <w:szCs w:val="21"/>
                <w:lang w:eastAsia="zh-CN"/>
              </w:rPr>
            </w:pPr>
            <w:r>
              <w:rPr>
                <w:rFonts w:hint="eastAsia" w:hAnsi="宋体"/>
                <w:sz w:val="21"/>
                <w:szCs w:val="21"/>
                <w:lang w:eastAsia="zh-CN"/>
              </w:rPr>
              <w:t>公司领导</w:t>
            </w:r>
          </w:p>
        </w:tc>
        <w:tc>
          <w:tcPr>
            <w:tcW w:w="1260" w:type="dxa"/>
            <w:tcBorders>
              <w:top w:val="single" w:color="auto" w:sz="4" w:space="0"/>
              <w:left w:val="single" w:color="auto" w:sz="4" w:space="0"/>
              <w:bottom w:val="single" w:color="auto" w:sz="4" w:space="0"/>
              <w:right w:val="single" w:color="auto" w:sz="4" w:space="0"/>
            </w:tcBorders>
            <w:textDirection w:val="lrTb"/>
            <w:vAlign w:val="center"/>
          </w:tcPr>
          <w:p>
            <w:pPr>
              <w:spacing w:line="240" w:lineRule="auto"/>
              <w:jc w:val="center"/>
              <w:rPr>
                <w:rFonts w:hint="eastAsia" w:hAnsi="宋体"/>
                <w:b/>
                <w:sz w:val="21"/>
                <w:szCs w:val="21"/>
              </w:rPr>
            </w:pPr>
            <w:r>
              <w:rPr>
                <w:rFonts w:hint="eastAsia"/>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textDirection w:val="lrTb"/>
            <w:vAlign w:val="center"/>
          </w:tcPr>
          <w:p>
            <w:pPr>
              <w:spacing w:line="240" w:lineRule="auto"/>
              <w:rPr>
                <w:rFonts w:hint="eastAsia" w:hAnsi="宋体"/>
                <w:sz w:val="21"/>
                <w:szCs w:val="21"/>
              </w:rPr>
            </w:pPr>
            <w:r>
              <w:rPr>
                <w:rFonts w:hint="eastAsia"/>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textDirection w:val="lrTb"/>
            <w:vAlign w:val="center"/>
          </w:tcPr>
          <w:p>
            <w:pPr>
              <w:spacing w:line="240" w:lineRule="auto"/>
              <w:jc w:val="center"/>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textDirection w:val="lrTb"/>
            <w:vAlign w:val="center"/>
          </w:tcPr>
          <w:p>
            <w:pPr>
              <w:spacing w:line="240" w:lineRule="auto"/>
              <w:rPr>
                <w:rFonts w:hint="eastAsia"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080" w:type="dxa"/>
            <w:tcBorders>
              <w:top w:val="single" w:color="auto" w:sz="4" w:space="0"/>
              <w:left w:val="single" w:color="auto" w:sz="4" w:space="0"/>
              <w:bottom w:val="single" w:color="auto" w:sz="4" w:space="0"/>
              <w:right w:val="single" w:color="auto" w:sz="4" w:space="0"/>
            </w:tcBorders>
            <w:textDirection w:val="lrTb"/>
            <w:vAlign w:val="center"/>
          </w:tcPr>
          <w:p>
            <w:pPr>
              <w:spacing w:line="240" w:lineRule="auto"/>
              <w:jc w:val="center"/>
              <w:rPr>
                <w:rFonts w:hAnsi="宋体"/>
                <w:sz w:val="21"/>
                <w:szCs w:val="21"/>
              </w:rPr>
            </w:pPr>
            <w:r>
              <w:rPr>
                <w:rFonts w:hint="eastAsia" w:eastAsia="黑体"/>
                <w:sz w:val="21"/>
                <w:szCs w:val="21"/>
                <w:lang w:eastAsia="zh-CN"/>
              </w:rPr>
              <w:t>用例状态</w:t>
            </w:r>
          </w:p>
        </w:tc>
        <w:tc>
          <w:tcPr>
            <w:tcW w:w="7020" w:type="dxa"/>
            <w:gridSpan w:val="5"/>
            <w:tcBorders>
              <w:top w:val="single" w:color="auto" w:sz="4" w:space="0"/>
              <w:left w:val="single" w:color="auto" w:sz="4" w:space="0"/>
              <w:bottom w:val="single" w:color="auto" w:sz="4" w:space="0"/>
              <w:right w:val="single" w:color="auto" w:sz="4" w:space="0"/>
            </w:tcBorders>
            <w:textDirection w:val="lrTb"/>
            <w:vAlign w:val="top"/>
          </w:tcPr>
          <w:p>
            <w:pPr>
              <w:spacing w:line="24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textDirection w:val="lrTb"/>
            <w:vAlign w:val="center"/>
          </w:tcPr>
          <w:p>
            <w:pPr>
              <w:spacing w:line="240" w:lineRule="auto"/>
              <w:jc w:val="center"/>
              <w:rPr>
                <w:rFonts w:hAnsi="宋体"/>
                <w:sz w:val="21"/>
                <w:szCs w:val="21"/>
              </w:rPr>
            </w:pPr>
            <w:r>
              <w:rPr>
                <w:rFonts w:hint="eastAsia" w:eastAsia="黑体"/>
                <w:sz w:val="21"/>
                <w:szCs w:val="21"/>
                <w:lang w:eastAsia="zh-CN"/>
              </w:rPr>
              <w:t>前置条件</w:t>
            </w:r>
          </w:p>
        </w:tc>
        <w:tc>
          <w:tcPr>
            <w:tcW w:w="7020" w:type="dxa"/>
            <w:gridSpan w:val="5"/>
            <w:tcBorders>
              <w:top w:val="single" w:color="auto" w:sz="4" w:space="0"/>
              <w:left w:val="single" w:color="auto" w:sz="4" w:space="0"/>
              <w:bottom w:val="single" w:color="auto" w:sz="4" w:space="0"/>
              <w:right w:val="single" w:color="auto" w:sz="4" w:space="0"/>
            </w:tcBorders>
            <w:textDirection w:val="lrTb"/>
            <w:vAlign w:val="top"/>
          </w:tcPr>
          <w:p>
            <w:pPr>
              <w:spacing w:line="240" w:lineRule="auto"/>
              <w:ind w:firstLine="210" w:firstLineChars="100"/>
              <w:jc w:val="both"/>
              <w:rPr>
                <w:rFonts w:hint="eastAsia" w:hAnsi="宋体" w:eastAsiaTheme="minorEastAsia"/>
                <w:sz w:val="21"/>
                <w:szCs w:val="21"/>
                <w:lang w:eastAsia="zh-CN"/>
              </w:rPr>
            </w:pPr>
            <w:r>
              <w:rPr>
                <w:rFonts w:hint="eastAsia" w:hAnsi="宋体"/>
                <w:sz w:val="21"/>
                <w:szCs w:val="21"/>
                <w:lang w:eastAsia="zh-CN"/>
              </w:rPr>
              <w:t>公司领导登陆成功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1080" w:type="dxa"/>
            <w:tcBorders>
              <w:top w:val="single" w:color="auto" w:sz="4" w:space="0"/>
              <w:left w:val="single" w:color="auto" w:sz="4" w:space="0"/>
              <w:bottom w:val="single" w:color="auto" w:sz="4" w:space="0"/>
              <w:right w:val="single" w:color="auto" w:sz="4" w:space="0"/>
            </w:tcBorders>
            <w:textDirection w:val="lrTb"/>
            <w:vAlign w:val="center"/>
          </w:tcPr>
          <w:p>
            <w:pPr>
              <w:spacing w:line="240" w:lineRule="auto"/>
              <w:jc w:val="center"/>
              <w:rPr>
                <w:rFonts w:hAnsi="宋体"/>
                <w:sz w:val="21"/>
                <w:szCs w:val="21"/>
              </w:rPr>
            </w:pPr>
            <w:r>
              <w:rPr>
                <w:rFonts w:hint="eastAsia" w:eastAsia="黑体"/>
                <w:sz w:val="21"/>
                <w:szCs w:val="21"/>
                <w:lang w:eastAsia="zh-CN"/>
              </w:rPr>
              <w:t>后置条件</w:t>
            </w:r>
          </w:p>
        </w:tc>
        <w:tc>
          <w:tcPr>
            <w:tcW w:w="7020" w:type="dxa"/>
            <w:gridSpan w:val="5"/>
            <w:tcBorders>
              <w:top w:val="single" w:color="auto" w:sz="4" w:space="0"/>
              <w:left w:val="single" w:color="auto" w:sz="4" w:space="0"/>
              <w:bottom w:val="single" w:color="auto" w:sz="4" w:space="0"/>
              <w:right w:val="single" w:color="auto" w:sz="4" w:space="0"/>
            </w:tcBorders>
            <w:textDirection w:val="lrTb"/>
            <w:vAlign w:val="top"/>
          </w:tcPr>
          <w:p>
            <w:pPr>
              <w:spacing w:line="240" w:lineRule="auto"/>
              <w:ind w:firstLine="210" w:firstLineChars="100"/>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1080" w:type="dxa"/>
            <w:tcBorders>
              <w:top w:val="single" w:color="auto" w:sz="4" w:space="0"/>
              <w:left w:val="single" w:color="auto" w:sz="4" w:space="0"/>
              <w:bottom w:val="single" w:color="auto" w:sz="4" w:space="0"/>
              <w:right w:val="single" w:color="auto" w:sz="4" w:space="0"/>
            </w:tcBorders>
            <w:textDirection w:val="lrTb"/>
            <w:vAlign w:val="center"/>
          </w:tcPr>
          <w:p>
            <w:pPr>
              <w:spacing w:line="360" w:lineRule="auto"/>
              <w:jc w:val="both"/>
              <w:rPr>
                <w:rFonts w:hint="eastAsia" w:eastAsia="黑体"/>
                <w:sz w:val="21"/>
                <w:szCs w:val="21"/>
                <w:lang w:eastAsia="zh-CN"/>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extDirection w:val="lrTb"/>
            <w:vAlign w:val="top"/>
          </w:tcPr>
          <w:p>
            <w:pPr>
              <w:spacing w:line="360" w:lineRule="auto"/>
              <w:jc w:val="both"/>
              <w:rPr>
                <w:rFonts w:hint="eastAsia"/>
                <w:color w:val="FF0000"/>
                <w:sz w:val="21"/>
                <w:szCs w:val="21"/>
                <w:lang w:eastAsia="zh-CN"/>
              </w:rPr>
            </w:pPr>
            <w:r>
              <w:rPr>
                <w:rFonts w:hint="eastAsia" w:hAnsi="宋体"/>
                <w:sz w:val="21"/>
                <w:szCs w:val="21"/>
              </w:rPr>
              <w:t>公司领导账号密码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textDirection w:val="lrTb"/>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extDirection w:val="lrTb"/>
            <w:vAlign w:val="top"/>
          </w:tcPr>
          <w:p>
            <w:pPr>
              <w:spacing w:line="360" w:lineRule="auto"/>
              <w:jc w:val="both"/>
              <w:rPr>
                <w:rFonts w:hAnsi="宋体"/>
                <w:sz w:val="21"/>
                <w:szCs w:val="21"/>
              </w:rPr>
            </w:pPr>
            <w:r>
              <w:rPr>
                <w:rFonts w:hint="eastAsia" w:hAnsi="宋体"/>
                <w:sz w:val="21"/>
                <w:szCs w:val="21"/>
              </w:rPr>
              <w:t>1、公司领导登陆账号密码；</w:t>
            </w:r>
          </w:p>
          <w:p>
            <w:pPr>
              <w:spacing w:line="360" w:lineRule="auto"/>
              <w:jc w:val="both"/>
              <w:rPr>
                <w:rFonts w:hAnsi="宋体"/>
                <w:sz w:val="21"/>
                <w:szCs w:val="21"/>
              </w:rPr>
            </w:pPr>
            <w:r>
              <w:rPr>
                <w:rFonts w:hint="eastAsia" w:hAnsi="宋体"/>
                <w:sz w:val="21"/>
                <w:szCs w:val="21"/>
              </w:rPr>
              <w:t>2、点击查看运营报表；</w:t>
            </w:r>
          </w:p>
          <w:p>
            <w:pPr>
              <w:spacing w:line="360" w:lineRule="auto"/>
              <w:jc w:val="both"/>
              <w:rPr>
                <w:rFonts w:hAnsi="宋体"/>
                <w:sz w:val="21"/>
                <w:szCs w:val="21"/>
              </w:rPr>
            </w:pPr>
            <w:r>
              <w:rPr>
                <w:rFonts w:hint="eastAsia" w:hAnsi="宋体"/>
                <w:sz w:val="21"/>
                <w:szCs w:val="21"/>
              </w:rPr>
              <w:t>3、系统显示运营报表。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1080" w:type="dxa"/>
            <w:tcBorders>
              <w:top w:val="single" w:color="auto" w:sz="4" w:space="0"/>
              <w:left w:val="single" w:color="auto" w:sz="4" w:space="0"/>
              <w:bottom w:val="single" w:color="auto" w:sz="4" w:space="0"/>
              <w:right w:val="single" w:color="auto" w:sz="4" w:space="0"/>
            </w:tcBorders>
            <w:textDirection w:val="lrTb"/>
            <w:vAlign w:val="center"/>
          </w:tcPr>
          <w:p>
            <w:pPr>
              <w:spacing w:line="360" w:lineRule="auto"/>
              <w:jc w:val="both"/>
              <w:rPr>
                <w:rFonts w:hint="eastAsia"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extDirection w:val="lrTb"/>
            <w:vAlign w:val="top"/>
          </w:tcPr>
          <w:p>
            <w:pPr>
              <w:spacing w:line="360" w:lineRule="auto"/>
              <w:jc w:val="both"/>
              <w:rPr>
                <w:rFonts w:hint="eastAsia" w:hAnsi="宋体"/>
                <w:sz w:val="21"/>
                <w:szCs w:val="21"/>
              </w:rPr>
            </w:pPr>
            <w:r>
              <w:rPr>
                <w:rFonts w:hint="eastAsia" w:hAnsi="宋体"/>
                <w:sz w:val="21"/>
                <w:szCs w:val="21"/>
              </w:rPr>
              <w:t>运营报表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公司领导进行此业务处理。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p>
      <w:pPr>
        <w:pStyle w:val="4"/>
        <w:rPr>
          <w:rFonts w:hint="eastAsia"/>
          <w:lang w:val="en-US" w:eastAsia="zh-CN"/>
        </w:rPr>
      </w:pPr>
      <w:r>
        <w:rPr>
          <w:rFonts w:hint="eastAsia"/>
          <w:lang w:val="en-US" w:eastAsia="zh-CN"/>
        </w:rPr>
        <w:t>1.1车辆维修记录模块</w:t>
      </w:r>
    </w:p>
    <w:p>
      <w:r>
        <w:drawing>
          <wp:inline distT="0" distB="0" distL="114300" distR="114300">
            <wp:extent cx="4314825" cy="6210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14825" cy="6210300"/>
                    </a:xfrm>
                    <a:prstGeom prst="rect">
                      <a:avLst/>
                    </a:prstGeom>
                    <a:noFill/>
                    <a:ln w="9525">
                      <a:noFill/>
                    </a:ln>
                  </pic:spPr>
                </pic:pic>
              </a:graphicData>
            </a:graphic>
          </wp:inline>
        </w:drawing>
      </w:r>
    </w:p>
    <w:p/>
    <w:tbl>
      <w:tblPr>
        <w:tblStyle w:val="7"/>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00"/>
        <w:gridCol w:w="1241"/>
        <w:gridCol w:w="1813"/>
        <w:gridCol w:w="1406"/>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bookmarkStart w:id="0" w:name="OLE_LINK1"/>
            <w:r>
              <w:rPr>
                <w:rFonts w:hint="eastAsia" w:hAnsi="宋体"/>
                <w:b/>
                <w:sz w:val="21"/>
                <w:szCs w:val="21"/>
              </w:rPr>
              <w:t>功能编号</w:t>
            </w:r>
          </w:p>
        </w:tc>
        <w:tc>
          <w:tcPr>
            <w:tcW w:w="13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w:t>
            </w:r>
            <w:r>
              <w:rPr>
                <w:rFonts w:hint="eastAsia" w:hAnsi="宋体"/>
                <w:bCs/>
                <w:sz w:val="21"/>
                <w:szCs w:val="21"/>
                <w:lang w:val="en-US" w:eastAsia="zh-CN"/>
              </w:rPr>
              <w:t>WX</w:t>
            </w:r>
            <w:r>
              <w:rPr>
                <w:rFonts w:hint="eastAsia" w:hAnsi="宋体"/>
                <w:bCs/>
                <w:sz w:val="21"/>
                <w:szCs w:val="21"/>
              </w:rPr>
              <w:t>00</w:t>
            </w:r>
            <w:r>
              <w:rPr>
                <w:rFonts w:hint="eastAsia" w:hAnsi="宋体"/>
                <w:bCs/>
                <w:sz w:val="21"/>
                <w:szCs w:val="21"/>
                <w:lang w:val="en-US" w:eastAsia="zh-CN"/>
              </w:rPr>
              <w:t>1</w:t>
            </w:r>
          </w:p>
        </w:tc>
        <w:tc>
          <w:tcPr>
            <w:tcW w:w="124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1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增加车辆</w:t>
            </w:r>
          </w:p>
          <w:p>
            <w:pPr>
              <w:spacing w:line="360" w:lineRule="auto"/>
              <w:jc w:val="center"/>
              <w:rPr>
                <w:rFonts w:hAnsi="宋体"/>
                <w:bCs/>
                <w:sz w:val="21"/>
                <w:szCs w:val="21"/>
              </w:rPr>
            </w:pPr>
            <w:r>
              <w:rPr>
                <w:rFonts w:hint="eastAsia" w:hAnsi="宋体"/>
                <w:bCs/>
                <w:sz w:val="21"/>
                <w:szCs w:val="21"/>
              </w:rPr>
              <w:t>维修信息</w:t>
            </w:r>
          </w:p>
        </w:tc>
        <w:tc>
          <w:tcPr>
            <w:tcW w:w="140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汽修部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4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13"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w:t>
            </w:r>
            <w:r>
              <w:rPr>
                <w:rFonts w:hint="eastAsia" w:hAnsi="宋体"/>
                <w:sz w:val="21"/>
                <w:szCs w:val="21"/>
                <w:lang w:val="en-US" w:eastAsia="zh-CN"/>
              </w:rPr>
              <w:t>8</w:t>
            </w:r>
            <w:r>
              <w:rPr>
                <w:rFonts w:hint="eastAsia" w:hAnsi="宋体"/>
                <w:sz w:val="21"/>
                <w:szCs w:val="21"/>
              </w:rPr>
              <w:t>-3</w:t>
            </w:r>
          </w:p>
        </w:tc>
        <w:tc>
          <w:tcPr>
            <w:tcW w:w="140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sz w:val="21"/>
                <w:szCs w:val="21"/>
                <w:lang w:eastAsia="zh-CN"/>
              </w:rPr>
            </w:pPr>
            <w:r>
              <w:rPr>
                <w:rFonts w:hint="eastAsia" w:hAnsi="宋体"/>
                <w:b/>
                <w:bCs/>
                <w:sz w:val="21"/>
                <w:szCs w:val="21"/>
                <w:lang w:eastAsia="zh-CN"/>
              </w:rPr>
              <w:t>参与者</w:t>
            </w:r>
          </w:p>
        </w:tc>
        <w:tc>
          <w:tcPr>
            <w:tcW w:w="1300" w:type="dxa"/>
            <w:tcBorders>
              <w:top w:val="single" w:color="auto" w:sz="4" w:space="0"/>
              <w:left w:val="single" w:color="auto" w:sz="4" w:space="0"/>
              <w:bottom w:val="single" w:color="auto" w:sz="4" w:space="0"/>
              <w:right w:val="single" w:color="auto" w:sz="4" w:space="0"/>
            </w:tcBorders>
          </w:tcPr>
          <w:p>
            <w:pPr>
              <w:spacing w:line="360" w:lineRule="auto"/>
              <w:jc w:val="both"/>
              <w:rPr>
                <w:rFonts w:hint="eastAsia" w:hAnsi="宋体" w:eastAsiaTheme="minorEastAsia"/>
                <w:sz w:val="21"/>
                <w:szCs w:val="21"/>
                <w:lang w:eastAsia="zh-CN"/>
              </w:rPr>
            </w:pPr>
            <w:r>
              <w:rPr>
                <w:rFonts w:hint="eastAsia" w:hAnsi="宋体"/>
                <w:sz w:val="21"/>
                <w:szCs w:val="21"/>
                <w:lang w:eastAsia="zh-CN"/>
              </w:rPr>
              <w:t>修理班班长</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both"/>
              <w:rPr>
                <w:rFonts w:hint="eastAsia" w:hAnsi="宋体" w:eastAsiaTheme="minorEastAsia"/>
                <w:sz w:val="21"/>
                <w:szCs w:val="21"/>
                <w:lang w:eastAsia="zh-CN"/>
              </w:rPr>
            </w:pPr>
            <w:r>
              <w:rPr>
                <w:rFonts w:hint="eastAsia" w:hAnsi="宋体"/>
                <w:b/>
                <w:bCs/>
                <w:sz w:val="21"/>
                <w:szCs w:val="21"/>
                <w:lang w:eastAsia="zh-CN"/>
              </w:rPr>
              <w:t>优先级</w:t>
            </w:r>
          </w:p>
        </w:tc>
        <w:tc>
          <w:tcPr>
            <w:tcW w:w="1813" w:type="dxa"/>
            <w:tcBorders>
              <w:top w:val="single" w:color="auto" w:sz="4" w:space="0"/>
              <w:left w:val="single" w:color="auto" w:sz="4" w:space="0"/>
              <w:bottom w:val="single" w:color="auto" w:sz="4" w:space="0"/>
              <w:right w:val="single" w:color="auto" w:sz="4" w:space="0"/>
            </w:tcBorders>
          </w:tcPr>
          <w:p>
            <w:pPr>
              <w:spacing w:line="360" w:lineRule="auto"/>
              <w:jc w:val="both"/>
              <w:rPr>
                <w:rFonts w:hint="eastAsia" w:hAnsi="宋体" w:eastAsiaTheme="minorEastAsia"/>
                <w:sz w:val="21"/>
                <w:szCs w:val="21"/>
                <w:lang w:val="en-US" w:eastAsia="zh-CN"/>
              </w:rPr>
            </w:pPr>
            <w:r>
              <w:rPr>
                <w:rFonts w:hint="eastAsia" w:hAnsi="宋体"/>
                <w:sz w:val="21"/>
                <w:szCs w:val="21"/>
                <w:lang w:val="en-US" w:eastAsia="zh-CN"/>
              </w:rPr>
              <w:t>1</w:t>
            </w:r>
          </w:p>
        </w:tc>
        <w:tc>
          <w:tcPr>
            <w:tcW w:w="2666" w:type="dxa"/>
            <w:gridSpan w:val="2"/>
            <w:tcBorders>
              <w:top w:val="single" w:color="auto" w:sz="4" w:space="0"/>
              <w:left w:val="single" w:color="auto" w:sz="4" w:space="0"/>
              <w:bottom w:val="single" w:color="auto" w:sz="4" w:space="0"/>
              <w:right w:val="single" w:color="auto" w:sz="4" w:space="0"/>
            </w:tcBorders>
          </w:tcPr>
          <w:p>
            <w:pPr>
              <w:spacing w:line="360" w:lineRule="auto"/>
              <w:jc w:val="both"/>
              <w:rPr>
                <w:rFonts w:hint="eastAsia"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bCs/>
                <w:sz w:val="21"/>
                <w:szCs w:val="21"/>
                <w:lang w:eastAsia="zh-CN"/>
              </w:rPr>
            </w:pPr>
            <w:r>
              <w:rPr>
                <w:rFonts w:hint="eastAsia" w:hAnsi="宋体"/>
                <w:b/>
                <w:bCs/>
                <w:sz w:val="21"/>
                <w:szCs w:val="21"/>
                <w:lang w:eastAsia="zh-CN"/>
              </w:rPr>
              <w:t>前置条件</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int="eastAsia" w:hAnsi="宋体" w:eastAsiaTheme="minorEastAsia"/>
                <w:sz w:val="21"/>
                <w:szCs w:val="21"/>
                <w:lang w:eastAsia="zh-CN"/>
              </w:rPr>
            </w:pPr>
            <w:r>
              <w:rPr>
                <w:rFonts w:hint="eastAsia" w:hAnsi="宋体"/>
                <w:sz w:val="21"/>
                <w:szCs w:val="21"/>
                <w:lang w:eastAsia="zh-CN"/>
              </w:rPr>
              <w:t>修理班班长登陆成功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bCs/>
                <w:sz w:val="21"/>
                <w:szCs w:val="21"/>
                <w:lang w:eastAsia="zh-CN"/>
              </w:rPr>
            </w:pPr>
            <w:r>
              <w:rPr>
                <w:rFonts w:hint="eastAsia" w:hAnsi="宋体"/>
                <w:b/>
                <w:bCs/>
                <w:sz w:val="21"/>
                <w:szCs w:val="21"/>
                <w:lang w:eastAsia="zh-CN"/>
              </w:rPr>
              <w:t>后置条件</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int="eastAsia" w:hAnsi="宋体"/>
                <w:sz w:val="21"/>
                <w:szCs w:val="21"/>
                <w:lang w:eastAsia="zh-CN"/>
              </w:rPr>
            </w:pPr>
            <w:r>
              <w:rPr>
                <w:rFonts w:hint="eastAsia" w:hAnsi="宋体"/>
                <w:sz w:val="21"/>
                <w:szCs w:val="21"/>
                <w:lang w:eastAsia="zh-CN"/>
              </w:rPr>
              <w:t>车辆维修信息发生改变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本功能增加</w:t>
            </w:r>
            <w:bookmarkStart w:id="1" w:name="OLE_LINK3"/>
            <w:r>
              <w:rPr>
                <w:rFonts w:hint="eastAsia" w:hAnsi="宋体"/>
                <w:sz w:val="21"/>
                <w:szCs w:val="21"/>
              </w:rPr>
              <w:t>车辆的维修信息</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修理班班长账号，车辆的维修信息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1、修理班班长登陆系统；</w:t>
            </w:r>
          </w:p>
          <w:p>
            <w:pPr>
              <w:spacing w:line="360" w:lineRule="auto"/>
              <w:jc w:val="both"/>
              <w:rPr>
                <w:rFonts w:hint="eastAsia" w:hAnsi="宋体"/>
                <w:sz w:val="21"/>
                <w:szCs w:val="21"/>
              </w:rPr>
            </w:pPr>
            <w:r>
              <w:rPr>
                <w:rFonts w:hint="eastAsia" w:hAnsi="宋体"/>
                <w:sz w:val="21"/>
                <w:szCs w:val="21"/>
              </w:rPr>
              <w:t>2、</w:t>
            </w:r>
            <w:r>
              <w:rPr>
                <w:rFonts w:hint="eastAsia" w:hAnsi="宋体"/>
                <w:sz w:val="21"/>
                <w:szCs w:val="21"/>
                <w:lang w:val="en-US" w:eastAsia="zh-CN"/>
              </w:rPr>
              <w:t>修理班班长录入车辆编号；</w:t>
            </w:r>
          </w:p>
          <w:p>
            <w:pPr>
              <w:spacing w:line="360" w:lineRule="auto"/>
              <w:jc w:val="both"/>
              <w:rPr>
                <w:rFonts w:hint="eastAsia" w:hAnsi="宋体" w:eastAsia="宋体"/>
                <w:sz w:val="21"/>
                <w:szCs w:val="21"/>
                <w:lang w:val="en-US" w:eastAsia="zh-CN"/>
              </w:rPr>
            </w:pPr>
            <w:r>
              <w:rPr>
                <w:rFonts w:hint="eastAsia" w:hAnsi="宋体"/>
                <w:sz w:val="21"/>
                <w:szCs w:val="21"/>
                <w:lang w:val="en-US" w:eastAsia="zh-CN"/>
              </w:rPr>
              <w:t>3、</w:t>
            </w:r>
            <w:r>
              <w:rPr>
                <w:rFonts w:hint="eastAsia" w:hAnsi="宋体"/>
                <w:sz w:val="21"/>
                <w:szCs w:val="21"/>
              </w:rPr>
              <w:t>修理班班长选择增加车辆的维修信息；</w:t>
            </w:r>
          </w:p>
          <w:p>
            <w:pPr>
              <w:spacing w:line="360" w:lineRule="auto"/>
              <w:jc w:val="both"/>
              <w:rPr>
                <w:rFonts w:hAnsi="宋体"/>
                <w:sz w:val="21"/>
                <w:szCs w:val="21"/>
              </w:rPr>
            </w:pPr>
            <w:r>
              <w:rPr>
                <w:rFonts w:hint="eastAsia" w:hAnsi="宋体"/>
                <w:sz w:val="21"/>
                <w:szCs w:val="21"/>
                <w:lang w:val="en-US" w:eastAsia="zh-CN"/>
              </w:rPr>
              <w:t>4</w:t>
            </w:r>
            <w:r>
              <w:rPr>
                <w:rFonts w:hint="eastAsia" w:hAnsi="宋体"/>
                <w:sz w:val="21"/>
                <w:szCs w:val="21"/>
              </w:rPr>
              <w:t>、系统显示车辆维修信息录入页面；</w:t>
            </w:r>
          </w:p>
          <w:p>
            <w:pPr>
              <w:spacing w:line="360" w:lineRule="auto"/>
              <w:jc w:val="both"/>
              <w:rPr>
                <w:rFonts w:hAnsi="宋体"/>
                <w:sz w:val="21"/>
                <w:szCs w:val="21"/>
              </w:rPr>
            </w:pPr>
            <w:r>
              <w:rPr>
                <w:rFonts w:hint="eastAsia" w:hAnsi="宋体"/>
                <w:sz w:val="21"/>
                <w:szCs w:val="21"/>
                <w:lang w:val="en-US" w:eastAsia="zh-CN"/>
              </w:rPr>
              <w:t>5</w:t>
            </w:r>
            <w:r>
              <w:rPr>
                <w:rFonts w:hint="eastAsia" w:hAnsi="宋体"/>
                <w:sz w:val="21"/>
                <w:szCs w:val="21"/>
              </w:rPr>
              <w:t>、如果有事故发生，则进行事故信息录入，录入事故车辆编号，驾驶员，事故发生日期，事故地址，经济损失，事故经过描述等信息。然后进行汽车修检信息录入，录入修检类型，维修单位，维修车牌号，实际支付材料费，工时费，入厂时间，出厂时间，出厂检查人，经手人，送修人，修理工等信息，并保存</w:t>
            </w:r>
          </w:p>
          <w:p>
            <w:pPr>
              <w:spacing w:line="360" w:lineRule="auto"/>
              <w:jc w:val="both"/>
              <w:rPr>
                <w:rFonts w:hAnsi="宋体"/>
                <w:sz w:val="21"/>
                <w:szCs w:val="21"/>
              </w:rPr>
            </w:pPr>
            <w:r>
              <w:rPr>
                <w:rFonts w:hint="eastAsia" w:hAnsi="宋体"/>
                <w:sz w:val="21"/>
                <w:szCs w:val="21"/>
                <w:lang w:val="en-US" w:eastAsia="zh-CN"/>
              </w:rPr>
              <w:t>6</w:t>
            </w:r>
            <w:r>
              <w:rPr>
                <w:rFonts w:hint="eastAsia" w:hAnsi="宋体"/>
                <w:sz w:val="21"/>
                <w:szCs w:val="21"/>
              </w:rPr>
              <w:t>、系统保存新增信息，处理完成。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宋体"/>
                <w:sz w:val="21"/>
                <w:szCs w:val="21"/>
                <w:lang w:eastAsia="zh-CN"/>
              </w:rPr>
            </w:pPr>
            <w:r>
              <w:rPr>
                <w:rFonts w:hint="eastAsia" w:hAnsi="宋体"/>
                <w:sz w:val="21"/>
                <w:szCs w:val="21"/>
                <w:lang w:eastAsia="zh-CN"/>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弹框显示新增成功并新增车辆的维修信息或弹框显示处理失败并返回录入页面。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修理班班长进行此业务处理。</w:t>
            </w:r>
          </w:p>
          <w:p>
            <w:pPr>
              <w:spacing w:line="360" w:lineRule="auto"/>
              <w:jc w:val="both"/>
              <w:rPr>
                <w:rFonts w:hAnsi="宋体"/>
                <w:sz w:val="21"/>
                <w:szCs w:val="21"/>
              </w:rPr>
            </w:pPr>
            <w:r>
              <w:rPr>
                <w:rFonts w:hint="eastAsia" w:hAnsi="宋体"/>
                <w:sz w:val="21"/>
                <w:szCs w:val="21"/>
              </w:rPr>
              <w:t>一般会通过驾驶员前来修理车辆的方式来处理此业务。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bookmarkEnd w:id="0"/>
    </w:tbl>
    <w:p/>
    <w:tbl>
      <w:tblPr>
        <w:tblStyle w:val="7"/>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54"/>
        <w:gridCol w:w="116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w:t>
            </w:r>
            <w:r>
              <w:rPr>
                <w:rFonts w:hint="eastAsia" w:hAnsi="宋体"/>
                <w:bCs/>
                <w:sz w:val="21"/>
                <w:szCs w:val="21"/>
                <w:lang w:val="en-US" w:eastAsia="zh-CN"/>
              </w:rPr>
              <w:t>WX</w:t>
            </w:r>
            <w:r>
              <w:rPr>
                <w:rFonts w:hint="eastAsia" w:hAnsi="宋体"/>
                <w:bCs/>
                <w:sz w:val="21"/>
                <w:szCs w:val="21"/>
              </w:rPr>
              <w:t>00</w:t>
            </w:r>
            <w:r>
              <w:rPr>
                <w:rFonts w:hint="eastAsia" w:hAnsi="宋体"/>
                <w:bCs/>
                <w:sz w:val="21"/>
                <w:szCs w:val="21"/>
                <w:lang w:val="en-US" w:eastAsia="zh-CN"/>
              </w:rPr>
              <w:t>2</w:t>
            </w:r>
          </w:p>
        </w:tc>
        <w:tc>
          <w:tcPr>
            <w:tcW w:w="116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删除车辆</w:t>
            </w:r>
          </w:p>
          <w:p>
            <w:pPr>
              <w:spacing w:line="360" w:lineRule="auto"/>
              <w:jc w:val="center"/>
              <w:rPr>
                <w:rFonts w:hAnsi="宋体"/>
                <w:bCs/>
                <w:sz w:val="21"/>
                <w:szCs w:val="21"/>
              </w:rPr>
            </w:pPr>
            <w:r>
              <w:rPr>
                <w:rFonts w:hint="eastAsia" w:hAnsi="宋体"/>
                <w:bCs/>
                <w:sz w:val="21"/>
                <w:szCs w:val="21"/>
              </w:rPr>
              <w:t>维修信息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汽修部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16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w:t>
            </w:r>
            <w:r>
              <w:rPr>
                <w:rFonts w:hint="eastAsia" w:hAnsi="宋体"/>
                <w:sz w:val="21"/>
                <w:szCs w:val="21"/>
                <w:lang w:val="en-US" w:eastAsia="zh-CN"/>
              </w:rPr>
              <w:t>8</w:t>
            </w:r>
            <w:r>
              <w:rPr>
                <w:rFonts w:hint="eastAsia" w:hAnsi="宋体"/>
                <w:sz w:val="21"/>
                <w:szCs w:val="21"/>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修理班班长</w:t>
            </w:r>
          </w:p>
        </w:tc>
        <w:tc>
          <w:tcPr>
            <w:tcW w:w="116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前置条件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修理班班长登陆成功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后置条件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车辆维修信息发生变化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本功能删除车辆的维修信息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修理班班长账号密码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2"/>
              </w:numPr>
              <w:spacing w:line="360" w:lineRule="auto"/>
              <w:jc w:val="both"/>
              <w:rPr>
                <w:rFonts w:hint="eastAsia" w:hAnsi="宋体"/>
                <w:sz w:val="21"/>
                <w:szCs w:val="21"/>
              </w:rPr>
            </w:pPr>
            <w:r>
              <w:rPr>
                <w:rFonts w:hint="eastAsia" w:hAnsi="宋体"/>
                <w:sz w:val="21"/>
                <w:szCs w:val="21"/>
              </w:rPr>
              <w:t>修理班班长登陆系统；</w:t>
            </w:r>
          </w:p>
          <w:p>
            <w:pPr>
              <w:spacing w:line="360" w:lineRule="auto"/>
              <w:jc w:val="both"/>
              <w:rPr>
                <w:rFonts w:hint="eastAsia" w:hAnsi="宋体"/>
                <w:sz w:val="21"/>
                <w:szCs w:val="21"/>
              </w:rPr>
            </w:pPr>
            <w:r>
              <w:rPr>
                <w:rFonts w:hint="eastAsia" w:hAnsi="宋体"/>
                <w:sz w:val="21"/>
                <w:szCs w:val="21"/>
              </w:rPr>
              <w:t>2、</w:t>
            </w:r>
            <w:r>
              <w:rPr>
                <w:rFonts w:hint="eastAsia" w:hAnsi="宋体"/>
                <w:sz w:val="21"/>
                <w:szCs w:val="21"/>
                <w:lang w:val="en-US" w:eastAsia="zh-CN"/>
              </w:rPr>
              <w:t>修理班班长录入车辆编号；</w:t>
            </w:r>
          </w:p>
          <w:p>
            <w:pPr>
              <w:spacing w:line="360" w:lineRule="auto"/>
              <w:jc w:val="both"/>
              <w:rPr>
                <w:rFonts w:hAnsi="宋体"/>
                <w:sz w:val="21"/>
                <w:szCs w:val="21"/>
              </w:rPr>
            </w:pPr>
            <w:r>
              <w:rPr>
                <w:rFonts w:hint="eastAsia" w:hAnsi="宋体"/>
                <w:sz w:val="21"/>
                <w:szCs w:val="21"/>
                <w:lang w:val="en-US" w:eastAsia="zh-CN"/>
              </w:rPr>
              <w:t>3</w:t>
            </w:r>
            <w:r>
              <w:rPr>
                <w:rFonts w:hint="eastAsia" w:hAnsi="宋体"/>
                <w:sz w:val="21"/>
                <w:szCs w:val="21"/>
              </w:rPr>
              <w:t>、修理班班长选择要删除的车辆的维修信息，点击进入；</w:t>
            </w:r>
          </w:p>
          <w:p>
            <w:pPr>
              <w:spacing w:line="360" w:lineRule="auto"/>
              <w:jc w:val="both"/>
              <w:rPr>
                <w:rFonts w:hAnsi="宋体"/>
                <w:sz w:val="21"/>
                <w:szCs w:val="21"/>
              </w:rPr>
            </w:pPr>
            <w:r>
              <w:rPr>
                <w:rFonts w:hint="eastAsia" w:hAnsi="宋体"/>
                <w:sz w:val="21"/>
                <w:szCs w:val="21"/>
                <w:lang w:val="en-US" w:eastAsia="zh-CN"/>
              </w:rPr>
              <w:t>4</w:t>
            </w:r>
            <w:r>
              <w:rPr>
                <w:rFonts w:hint="eastAsia" w:hAnsi="宋体"/>
                <w:sz w:val="21"/>
                <w:szCs w:val="21"/>
              </w:rPr>
              <w:t>、系统显示车辆维修信息页面；</w:t>
            </w:r>
          </w:p>
          <w:p>
            <w:pPr>
              <w:spacing w:line="360" w:lineRule="auto"/>
              <w:jc w:val="both"/>
              <w:rPr>
                <w:rFonts w:hAnsi="宋体"/>
                <w:sz w:val="21"/>
                <w:szCs w:val="21"/>
              </w:rPr>
            </w:pPr>
            <w:r>
              <w:rPr>
                <w:rFonts w:hint="eastAsia" w:hAnsi="宋体"/>
                <w:sz w:val="21"/>
                <w:szCs w:val="21"/>
                <w:lang w:val="en-US" w:eastAsia="zh-CN"/>
              </w:rPr>
              <w:t>5</w:t>
            </w:r>
            <w:r>
              <w:rPr>
                <w:rFonts w:hint="eastAsia" w:hAnsi="宋体"/>
                <w:sz w:val="21"/>
                <w:szCs w:val="21"/>
              </w:rPr>
              <w:t>、点击删除；</w:t>
            </w:r>
          </w:p>
          <w:p>
            <w:pPr>
              <w:spacing w:line="360" w:lineRule="auto"/>
              <w:jc w:val="both"/>
              <w:rPr>
                <w:rFonts w:hAnsi="宋体"/>
                <w:sz w:val="21"/>
                <w:szCs w:val="21"/>
              </w:rPr>
            </w:pPr>
            <w:r>
              <w:rPr>
                <w:rFonts w:hint="eastAsia" w:hAnsi="宋体"/>
                <w:sz w:val="21"/>
                <w:szCs w:val="21"/>
                <w:lang w:val="en-US" w:eastAsia="zh-CN"/>
              </w:rPr>
              <w:t>6</w:t>
            </w:r>
            <w:r>
              <w:rPr>
                <w:rFonts w:hint="eastAsia" w:hAnsi="宋体"/>
                <w:sz w:val="21"/>
                <w:szCs w:val="21"/>
              </w:rPr>
              <w:t>、系统删除该维修记录，处理完成。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弹框显示删除成功或删除失败并返回维修信息页面。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修理班班长进行此业务处理。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tbl>
      <w:tblPr>
        <w:tblStyle w:val="7"/>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22"/>
        <w:gridCol w:w="1098"/>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w:t>
            </w:r>
            <w:r>
              <w:rPr>
                <w:rFonts w:hint="eastAsia" w:hAnsi="宋体"/>
                <w:bCs/>
                <w:sz w:val="21"/>
                <w:szCs w:val="21"/>
                <w:lang w:val="en-US" w:eastAsia="zh-CN"/>
              </w:rPr>
              <w:t>WX</w:t>
            </w:r>
            <w:r>
              <w:rPr>
                <w:rFonts w:hint="eastAsia" w:hAnsi="宋体"/>
                <w:bCs/>
                <w:sz w:val="21"/>
                <w:szCs w:val="21"/>
              </w:rPr>
              <w:t>00</w:t>
            </w:r>
            <w:r>
              <w:rPr>
                <w:rFonts w:hint="eastAsia" w:hAnsi="宋体"/>
                <w:bCs/>
                <w:sz w:val="21"/>
                <w:szCs w:val="21"/>
                <w:lang w:val="en-US" w:eastAsia="zh-CN"/>
              </w:rPr>
              <w:t>3</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修改车辆</w:t>
            </w:r>
          </w:p>
          <w:p>
            <w:pPr>
              <w:spacing w:line="360" w:lineRule="auto"/>
              <w:jc w:val="center"/>
              <w:rPr>
                <w:rFonts w:hAnsi="宋体"/>
                <w:bCs/>
                <w:sz w:val="21"/>
                <w:szCs w:val="21"/>
              </w:rPr>
            </w:pPr>
            <w:r>
              <w:rPr>
                <w:rFonts w:hint="eastAsia" w:hAnsi="宋体"/>
                <w:bCs/>
                <w:sz w:val="21"/>
                <w:szCs w:val="21"/>
              </w:rPr>
              <w:t>维修信息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汽修部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w:t>
            </w:r>
            <w:r>
              <w:rPr>
                <w:rFonts w:hint="eastAsia" w:hAnsi="宋体"/>
                <w:sz w:val="21"/>
                <w:szCs w:val="21"/>
                <w:lang w:val="en-US" w:eastAsia="zh-CN"/>
              </w:rPr>
              <w:t>8</w:t>
            </w:r>
            <w:r>
              <w:rPr>
                <w:rFonts w:hint="eastAsia" w:hAnsi="宋体"/>
                <w:sz w:val="21"/>
                <w:szCs w:val="21"/>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修理班班长</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sz w:val="21"/>
                <w:szCs w:val="21"/>
                <w:lang w:eastAsia="zh-CN"/>
              </w:rPr>
            </w:pPr>
            <w:r>
              <w:rPr>
                <w:rFonts w:hint="eastAsia" w:hAnsi="宋体"/>
                <w:b/>
                <w:bCs/>
                <w:sz w:val="21"/>
                <w:szCs w:val="21"/>
                <w:lang w:eastAsia="zh-CN"/>
              </w:rPr>
              <w:t>前置条件</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int="eastAsia" w:hAnsi="宋体" w:eastAsiaTheme="minorEastAsia"/>
                <w:sz w:val="21"/>
                <w:szCs w:val="21"/>
                <w:lang w:eastAsia="zh-CN"/>
              </w:rPr>
            </w:pPr>
            <w:r>
              <w:rPr>
                <w:rFonts w:hint="eastAsia" w:hAnsi="宋体"/>
                <w:sz w:val="21"/>
                <w:szCs w:val="21"/>
                <w:lang w:eastAsia="zh-CN"/>
              </w:rPr>
              <w:t>修理班班长登陆成功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sz w:val="21"/>
                <w:szCs w:val="21"/>
                <w:lang w:eastAsia="zh-CN"/>
              </w:rPr>
            </w:pPr>
            <w:r>
              <w:rPr>
                <w:rFonts w:hint="eastAsia" w:hAnsi="宋体"/>
                <w:b/>
                <w:bCs/>
                <w:sz w:val="21"/>
                <w:szCs w:val="21"/>
                <w:lang w:eastAsia="zh-CN"/>
              </w:rPr>
              <w:t>后置条件</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int="eastAsia" w:hAnsi="宋体" w:eastAsiaTheme="minorEastAsia"/>
                <w:sz w:val="21"/>
                <w:szCs w:val="21"/>
                <w:lang w:eastAsia="zh-CN"/>
              </w:rPr>
            </w:pPr>
            <w:r>
              <w:rPr>
                <w:rFonts w:hint="eastAsia" w:hAnsi="宋体"/>
                <w:sz w:val="21"/>
                <w:szCs w:val="21"/>
                <w:lang w:eastAsia="zh-CN"/>
              </w:rPr>
              <w:t>车辆维修信息发生改变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本功能修改车辆的维修信息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修理班班长账号密码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3"/>
              </w:numPr>
              <w:spacing w:line="360" w:lineRule="auto"/>
              <w:jc w:val="both"/>
              <w:rPr>
                <w:rFonts w:hint="eastAsia" w:hAnsi="宋体"/>
                <w:sz w:val="21"/>
                <w:szCs w:val="21"/>
              </w:rPr>
            </w:pPr>
            <w:r>
              <w:rPr>
                <w:rFonts w:hint="eastAsia" w:hAnsi="宋体"/>
                <w:sz w:val="21"/>
                <w:szCs w:val="21"/>
              </w:rPr>
              <w:t>修理班班长登陆系统；</w:t>
            </w:r>
          </w:p>
          <w:p>
            <w:pPr>
              <w:spacing w:line="360" w:lineRule="auto"/>
              <w:jc w:val="both"/>
              <w:rPr>
                <w:rFonts w:hint="eastAsia" w:hAnsi="宋体"/>
                <w:sz w:val="21"/>
                <w:szCs w:val="21"/>
              </w:rPr>
            </w:pPr>
            <w:r>
              <w:rPr>
                <w:rFonts w:hint="eastAsia" w:hAnsi="宋体"/>
                <w:sz w:val="21"/>
                <w:szCs w:val="21"/>
              </w:rPr>
              <w:t>2、</w:t>
            </w:r>
            <w:r>
              <w:rPr>
                <w:rFonts w:hint="eastAsia" w:hAnsi="宋体"/>
                <w:sz w:val="21"/>
                <w:szCs w:val="21"/>
                <w:lang w:val="en-US" w:eastAsia="zh-CN"/>
              </w:rPr>
              <w:t>修理班班长录入车辆编号；</w:t>
            </w:r>
          </w:p>
          <w:p>
            <w:pPr>
              <w:spacing w:line="360" w:lineRule="auto"/>
              <w:jc w:val="both"/>
              <w:rPr>
                <w:rFonts w:hAnsi="宋体"/>
                <w:sz w:val="21"/>
                <w:szCs w:val="21"/>
              </w:rPr>
            </w:pPr>
            <w:r>
              <w:rPr>
                <w:rFonts w:hint="eastAsia" w:hAnsi="宋体"/>
                <w:sz w:val="21"/>
                <w:szCs w:val="21"/>
                <w:lang w:val="en-US" w:eastAsia="zh-CN"/>
              </w:rPr>
              <w:t>3</w:t>
            </w:r>
            <w:r>
              <w:rPr>
                <w:rFonts w:hint="eastAsia" w:hAnsi="宋体"/>
                <w:sz w:val="21"/>
                <w:szCs w:val="21"/>
              </w:rPr>
              <w:t>、选择要修改的车辆的维修信息，点击进入；</w:t>
            </w:r>
          </w:p>
          <w:p>
            <w:pPr>
              <w:spacing w:line="360" w:lineRule="auto"/>
              <w:jc w:val="both"/>
              <w:rPr>
                <w:rFonts w:hAnsi="宋体"/>
                <w:sz w:val="21"/>
                <w:szCs w:val="21"/>
              </w:rPr>
            </w:pPr>
            <w:r>
              <w:rPr>
                <w:rFonts w:hint="eastAsia" w:hAnsi="宋体"/>
                <w:sz w:val="21"/>
                <w:szCs w:val="21"/>
                <w:lang w:val="en-US" w:eastAsia="zh-CN"/>
              </w:rPr>
              <w:t>4</w:t>
            </w:r>
            <w:r>
              <w:rPr>
                <w:rFonts w:hint="eastAsia" w:hAnsi="宋体"/>
                <w:sz w:val="21"/>
                <w:szCs w:val="21"/>
              </w:rPr>
              <w:t>、系统显示车辆维修信息页面；</w:t>
            </w:r>
          </w:p>
          <w:p>
            <w:pPr>
              <w:spacing w:line="360" w:lineRule="auto"/>
              <w:jc w:val="both"/>
              <w:rPr>
                <w:rFonts w:hAnsi="宋体"/>
                <w:sz w:val="21"/>
                <w:szCs w:val="21"/>
              </w:rPr>
            </w:pPr>
            <w:r>
              <w:rPr>
                <w:rFonts w:hint="eastAsia" w:hAnsi="宋体"/>
                <w:sz w:val="21"/>
                <w:szCs w:val="21"/>
                <w:lang w:val="en-US" w:eastAsia="zh-CN"/>
              </w:rPr>
              <w:t>5</w:t>
            </w:r>
            <w:r>
              <w:rPr>
                <w:rFonts w:hint="eastAsia" w:hAnsi="宋体"/>
                <w:sz w:val="21"/>
                <w:szCs w:val="21"/>
              </w:rPr>
              <w:t>、点击修改；</w:t>
            </w:r>
          </w:p>
          <w:p>
            <w:pPr>
              <w:spacing w:line="360" w:lineRule="auto"/>
              <w:jc w:val="both"/>
              <w:rPr>
                <w:rFonts w:hAnsi="宋体"/>
                <w:sz w:val="21"/>
                <w:szCs w:val="21"/>
              </w:rPr>
            </w:pPr>
            <w:r>
              <w:rPr>
                <w:rFonts w:hint="eastAsia" w:hAnsi="宋体"/>
                <w:sz w:val="21"/>
                <w:szCs w:val="21"/>
                <w:lang w:val="en-US" w:eastAsia="zh-CN"/>
              </w:rPr>
              <w:t>6</w:t>
            </w:r>
            <w:r>
              <w:rPr>
                <w:rFonts w:hint="eastAsia" w:hAnsi="宋体"/>
                <w:sz w:val="21"/>
                <w:szCs w:val="21"/>
              </w:rPr>
              <w:t>、修改信息；</w:t>
            </w:r>
          </w:p>
          <w:p>
            <w:pPr>
              <w:spacing w:line="360" w:lineRule="auto"/>
              <w:jc w:val="both"/>
              <w:rPr>
                <w:rFonts w:hAnsi="宋体"/>
                <w:sz w:val="21"/>
                <w:szCs w:val="21"/>
              </w:rPr>
            </w:pPr>
            <w:r>
              <w:rPr>
                <w:rFonts w:hint="eastAsia" w:hAnsi="宋体"/>
                <w:sz w:val="21"/>
                <w:szCs w:val="21"/>
                <w:lang w:val="en-US" w:eastAsia="zh-CN"/>
              </w:rPr>
              <w:t>7</w:t>
            </w:r>
            <w:r>
              <w:rPr>
                <w:rFonts w:hint="eastAsia" w:hAnsi="宋体"/>
                <w:sz w:val="21"/>
                <w:szCs w:val="21"/>
              </w:rPr>
              <w:t>、系统</w:t>
            </w:r>
            <w:r>
              <w:rPr>
                <w:rFonts w:hint="eastAsia" w:hAnsi="宋体"/>
                <w:sz w:val="21"/>
                <w:szCs w:val="21"/>
                <w:lang w:eastAsia="zh-CN"/>
              </w:rPr>
              <w:t>保存</w:t>
            </w:r>
            <w:r>
              <w:rPr>
                <w:rFonts w:hint="eastAsia" w:hAnsi="宋体"/>
                <w:sz w:val="21"/>
                <w:szCs w:val="21"/>
              </w:rPr>
              <w:t>修改记录，处理完成。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弹框显示修改成功或修改失败，显示该车辆检维修信息页面。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修理班班长进行此业务处理。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tbl>
      <w:tblPr>
        <w:tblStyle w:val="7"/>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w:t>
            </w:r>
            <w:r>
              <w:rPr>
                <w:rFonts w:hint="eastAsia" w:hAnsi="宋体"/>
                <w:bCs/>
                <w:sz w:val="21"/>
                <w:szCs w:val="21"/>
                <w:lang w:val="en-US" w:eastAsia="zh-CN"/>
              </w:rPr>
              <w:t>WX</w:t>
            </w:r>
            <w:r>
              <w:rPr>
                <w:rFonts w:hint="eastAsia" w:hAnsi="宋体"/>
                <w:bCs/>
                <w:sz w:val="21"/>
                <w:szCs w:val="21"/>
              </w:rPr>
              <w:t>00</w:t>
            </w:r>
            <w:r>
              <w:rPr>
                <w:rFonts w:hint="eastAsia" w:hAnsi="宋体"/>
                <w:bCs/>
                <w:sz w:val="21"/>
                <w:szCs w:val="21"/>
                <w:lang w:val="en-US" w:eastAsia="zh-CN"/>
              </w:rPr>
              <w:t>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查看车辆</w:t>
            </w:r>
          </w:p>
          <w:p>
            <w:pPr>
              <w:spacing w:line="360" w:lineRule="auto"/>
              <w:jc w:val="center"/>
              <w:rPr>
                <w:rFonts w:hAnsi="宋体"/>
                <w:bCs/>
                <w:sz w:val="21"/>
                <w:szCs w:val="21"/>
              </w:rPr>
            </w:pPr>
            <w:r>
              <w:rPr>
                <w:rFonts w:hint="eastAsia" w:hAnsi="宋体"/>
                <w:bCs/>
                <w:sz w:val="21"/>
                <w:szCs w:val="21"/>
              </w:rPr>
              <w:t>维修信息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汽修部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w:t>
            </w:r>
            <w:r>
              <w:rPr>
                <w:rFonts w:hint="eastAsia" w:hAnsi="宋体"/>
                <w:sz w:val="21"/>
                <w:szCs w:val="21"/>
                <w:lang w:val="en-US" w:eastAsia="zh-CN"/>
              </w:rPr>
              <w:t>8</w:t>
            </w:r>
            <w:r>
              <w:rPr>
                <w:rFonts w:hint="eastAsia" w:hAnsi="宋体"/>
                <w:sz w:val="21"/>
                <w:szCs w:val="21"/>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修理班班长，修理工，客户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前置条件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用户登陆成功且车辆信息存在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后置条件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本功能查看车辆的维修信息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用户账号密码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1、用户登录系统；</w:t>
            </w:r>
          </w:p>
          <w:p>
            <w:pPr>
              <w:spacing w:line="360" w:lineRule="auto"/>
              <w:jc w:val="both"/>
              <w:rPr>
                <w:rFonts w:hAnsi="宋体"/>
                <w:sz w:val="21"/>
                <w:szCs w:val="21"/>
              </w:rPr>
            </w:pPr>
            <w:r>
              <w:rPr>
                <w:rFonts w:hint="eastAsia" w:hAnsi="宋体"/>
                <w:sz w:val="21"/>
                <w:szCs w:val="21"/>
              </w:rPr>
              <w:t>2、系统显示全部车辆维修信息列表；</w:t>
            </w:r>
          </w:p>
          <w:p>
            <w:pPr>
              <w:spacing w:line="360" w:lineRule="auto"/>
              <w:jc w:val="both"/>
              <w:rPr>
                <w:rFonts w:hAnsi="宋体"/>
                <w:sz w:val="21"/>
                <w:szCs w:val="21"/>
              </w:rPr>
            </w:pPr>
            <w:r>
              <w:rPr>
                <w:rFonts w:hint="eastAsia" w:hAnsi="宋体"/>
                <w:sz w:val="21"/>
                <w:szCs w:val="21"/>
              </w:rPr>
              <w:t>3、输入查找信息，点击查找；</w:t>
            </w:r>
          </w:p>
          <w:p>
            <w:pPr>
              <w:spacing w:line="360" w:lineRule="auto"/>
              <w:jc w:val="both"/>
              <w:rPr>
                <w:rFonts w:hAnsi="宋体"/>
                <w:sz w:val="21"/>
                <w:szCs w:val="21"/>
              </w:rPr>
            </w:pPr>
            <w:r>
              <w:rPr>
                <w:rFonts w:hint="eastAsia" w:hAnsi="宋体"/>
                <w:sz w:val="21"/>
                <w:szCs w:val="21"/>
              </w:rPr>
              <w:t>4、系统显示查找用户权限内车辆维修信息列表；</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查找车辆维修信息列表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用户进行此业务处理。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rPr>
      </w:pPr>
      <w:r>
        <w:rPr>
          <w:rFonts w:hint="eastAsia"/>
          <w:lang w:val="en-US" w:eastAsia="zh-CN"/>
        </w:rPr>
        <w:t>1.2</w:t>
      </w:r>
      <w:bookmarkStart w:id="2" w:name="_Toc10976"/>
      <w:r>
        <w:rPr>
          <w:rFonts w:hint="eastAsia"/>
        </w:rPr>
        <w:t>物资使用记录模块</w:t>
      </w:r>
      <w:bookmarkEnd w:id="2"/>
    </w:p>
    <w:p>
      <w:r>
        <w:drawing>
          <wp:inline distT="0" distB="0" distL="114300" distR="114300">
            <wp:extent cx="4438650" cy="4124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438650" cy="4124325"/>
                    </a:xfrm>
                    <a:prstGeom prst="rect">
                      <a:avLst/>
                    </a:prstGeom>
                    <a:noFill/>
                    <a:ln w="9525">
                      <a:noFill/>
                    </a:ln>
                  </pic:spPr>
                </pic:pic>
              </a:graphicData>
            </a:graphic>
          </wp:inline>
        </w:drawing>
      </w:r>
    </w:p>
    <w:tbl>
      <w:tblPr>
        <w:tblStyle w:val="7"/>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22"/>
        <w:gridCol w:w="1098"/>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lang w:val="en-US" w:eastAsia="zh-CN"/>
              </w:rPr>
              <w:t>WZJL</w:t>
            </w:r>
            <w:r>
              <w:rPr>
                <w:rFonts w:hint="eastAsia" w:hAnsi="宋体"/>
                <w:bCs/>
                <w:sz w:val="21"/>
                <w:szCs w:val="21"/>
              </w:rPr>
              <w:t>00</w:t>
            </w:r>
            <w:r>
              <w:rPr>
                <w:rFonts w:hint="eastAsia" w:hAnsi="宋体"/>
                <w:bCs/>
                <w:sz w:val="21"/>
                <w:szCs w:val="21"/>
                <w:lang w:val="en-US" w:eastAsia="zh-CN"/>
              </w:rPr>
              <w:t>1</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增加车辆维修物资使用信息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w:t>
            </w:r>
            <w:r>
              <w:rPr>
                <w:rFonts w:hint="eastAsia" w:hAnsi="宋体"/>
                <w:sz w:val="21"/>
                <w:szCs w:val="21"/>
                <w:lang w:val="en-US" w:eastAsia="zh-CN"/>
              </w:rPr>
              <w:t>8</w:t>
            </w:r>
            <w:r>
              <w:rPr>
                <w:rFonts w:hint="eastAsia" w:hAnsi="宋体"/>
                <w:sz w:val="21"/>
                <w:szCs w:val="21"/>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物资管理员</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前置条件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物资管理员登陆成功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后置条件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车辆维修物资使用信息发生改变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本功能允许物资管理员增加</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物资管理员账号密码，新增</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1、物资管理员登陆系统；</w:t>
            </w:r>
          </w:p>
          <w:p>
            <w:pPr>
              <w:spacing w:line="360" w:lineRule="auto"/>
              <w:jc w:val="both"/>
              <w:rPr>
                <w:rFonts w:hAnsi="宋体"/>
                <w:sz w:val="21"/>
                <w:szCs w:val="21"/>
              </w:rPr>
            </w:pPr>
            <w:r>
              <w:rPr>
                <w:rFonts w:hint="eastAsia" w:hAnsi="宋体"/>
                <w:sz w:val="21"/>
                <w:szCs w:val="21"/>
              </w:rPr>
              <w:t>2、点击新增</w:t>
            </w:r>
            <w:r>
              <w:rPr>
                <w:rFonts w:hint="eastAsia" w:hAnsi="宋体"/>
                <w:bCs/>
                <w:sz w:val="21"/>
                <w:szCs w:val="21"/>
              </w:rPr>
              <w:t>车辆维修物资使用信息</w:t>
            </w:r>
            <w:r>
              <w:rPr>
                <w:rFonts w:hint="eastAsia" w:hAnsi="宋体"/>
                <w:sz w:val="21"/>
                <w:szCs w:val="21"/>
              </w:rPr>
              <w:t>；</w:t>
            </w:r>
          </w:p>
          <w:p>
            <w:pPr>
              <w:spacing w:line="360" w:lineRule="auto"/>
              <w:jc w:val="both"/>
              <w:rPr>
                <w:rFonts w:hAnsi="宋体"/>
                <w:sz w:val="21"/>
                <w:szCs w:val="21"/>
              </w:rPr>
            </w:pPr>
            <w:r>
              <w:rPr>
                <w:rFonts w:hint="eastAsia" w:hAnsi="宋体"/>
                <w:sz w:val="21"/>
                <w:szCs w:val="21"/>
              </w:rPr>
              <w:t>3、系统显示车辆维修物资使用信息录入页面；</w:t>
            </w:r>
          </w:p>
          <w:p>
            <w:pPr>
              <w:spacing w:line="360" w:lineRule="auto"/>
              <w:jc w:val="both"/>
              <w:rPr>
                <w:rFonts w:hAnsi="宋体"/>
                <w:sz w:val="21"/>
                <w:szCs w:val="21"/>
              </w:rPr>
            </w:pPr>
            <w:r>
              <w:rPr>
                <w:rFonts w:hint="eastAsia" w:hAnsi="宋体"/>
                <w:sz w:val="21"/>
                <w:szCs w:val="21"/>
              </w:rPr>
              <w:t>4、录入修检汽车记录编号，使用时间，耗费物资编号，使用数量，经手人等信息。并保存；</w:t>
            </w:r>
          </w:p>
          <w:p>
            <w:pPr>
              <w:spacing w:line="360" w:lineRule="auto"/>
              <w:jc w:val="both"/>
              <w:rPr>
                <w:rFonts w:hAnsi="宋体"/>
                <w:sz w:val="21"/>
                <w:szCs w:val="21"/>
              </w:rPr>
            </w:pPr>
            <w:r>
              <w:rPr>
                <w:rFonts w:hint="eastAsia" w:hAnsi="宋体"/>
                <w:sz w:val="21"/>
                <w:szCs w:val="21"/>
              </w:rPr>
              <w:t>5、系统保存新增信息，处理完成。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弹框显示新增成功并返回详细信息页面或新增失败并返回录入页面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物资管理员进行此业务处理。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tbl>
      <w:tblPr>
        <w:tblStyle w:val="7"/>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82"/>
        <w:gridCol w:w="1138"/>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8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lang w:val="en-US" w:eastAsia="zh-CN"/>
              </w:rPr>
              <w:t>WZJL</w:t>
            </w:r>
            <w:r>
              <w:rPr>
                <w:rFonts w:hint="eastAsia" w:hAnsi="宋体"/>
                <w:bCs/>
                <w:sz w:val="21"/>
                <w:szCs w:val="21"/>
              </w:rPr>
              <w:t>00</w:t>
            </w:r>
            <w:r>
              <w:rPr>
                <w:rFonts w:hint="eastAsia" w:hAnsi="宋体"/>
                <w:bCs/>
                <w:sz w:val="21"/>
                <w:szCs w:val="21"/>
                <w:lang w:val="en-US" w:eastAsia="zh-CN"/>
              </w:rPr>
              <w:t>2</w:t>
            </w:r>
          </w:p>
        </w:tc>
        <w:tc>
          <w:tcPr>
            <w:tcW w:w="1138"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删除车辆维修物资使用信息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82"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138"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w:t>
            </w:r>
            <w:r>
              <w:rPr>
                <w:rFonts w:hint="eastAsia" w:hAnsi="宋体"/>
                <w:sz w:val="21"/>
                <w:szCs w:val="21"/>
                <w:lang w:val="en-US" w:eastAsia="zh-CN"/>
              </w:rPr>
              <w:t>8</w:t>
            </w:r>
            <w:r>
              <w:rPr>
                <w:rFonts w:hint="eastAsia" w:hAnsi="宋体"/>
                <w:sz w:val="21"/>
                <w:szCs w:val="21"/>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382"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物资管理员</w:t>
            </w:r>
          </w:p>
        </w:tc>
        <w:tc>
          <w:tcPr>
            <w:tcW w:w="1138"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前置条件</w:t>
            </w:r>
          </w:p>
        </w:tc>
        <w:tc>
          <w:tcPr>
            <w:tcW w:w="7020" w:type="dxa"/>
            <w:gridSpan w:val="5"/>
            <w:tcBorders>
              <w:top w:val="single" w:color="auto" w:sz="4" w:space="0"/>
              <w:left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物资管理员登陆成功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后置条件</w:t>
            </w:r>
          </w:p>
        </w:tc>
        <w:tc>
          <w:tcPr>
            <w:tcW w:w="7020" w:type="dxa"/>
            <w:gridSpan w:val="5"/>
            <w:tcBorders>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车辆维修物资使用信息发生改变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本功能允许物资管理员删除</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物资管理员账号密码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1、物资管理员登陆系统；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车辆维修物资使用信息</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3、系统显示所有</w:t>
            </w:r>
            <w:r>
              <w:rPr>
                <w:rFonts w:hint="eastAsia" w:hAnsi="宋体"/>
                <w:bCs/>
                <w:sz w:val="21"/>
                <w:szCs w:val="21"/>
              </w:rPr>
              <w:t>车辆维修物资使用信息；</w:t>
            </w:r>
          </w:p>
          <w:p>
            <w:pPr>
              <w:spacing w:line="360" w:lineRule="auto"/>
              <w:jc w:val="both"/>
              <w:rPr>
                <w:rFonts w:hAnsi="宋体"/>
                <w:bCs/>
                <w:sz w:val="21"/>
                <w:szCs w:val="21"/>
              </w:rPr>
            </w:pPr>
            <w:r>
              <w:rPr>
                <w:rFonts w:hint="eastAsia" w:hAnsi="宋体"/>
                <w:bCs/>
                <w:sz w:val="21"/>
                <w:szCs w:val="21"/>
              </w:rPr>
              <w:t>4、选择要删除的记录，进入详细信息页面；</w:t>
            </w:r>
          </w:p>
          <w:p>
            <w:pPr>
              <w:spacing w:line="360" w:lineRule="auto"/>
              <w:jc w:val="both"/>
              <w:rPr>
                <w:rFonts w:hAnsi="宋体"/>
                <w:bCs/>
                <w:sz w:val="21"/>
                <w:szCs w:val="21"/>
              </w:rPr>
            </w:pPr>
            <w:r>
              <w:rPr>
                <w:rFonts w:hint="eastAsia" w:hAnsi="宋体"/>
                <w:bCs/>
                <w:sz w:val="21"/>
                <w:szCs w:val="21"/>
              </w:rPr>
              <w:t>5、点击删除；</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系统删除该维修记录，处理完成。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弹框显示删除成功并返回列表或删除失败。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物资管理员进行此业务处理。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p>
      <w:pPr>
        <w:rPr>
          <w:rFonts w:hint="eastAsia"/>
          <w:lang w:val="en-US" w:eastAsia="zh-CN"/>
        </w:rPr>
      </w:pPr>
    </w:p>
    <w:tbl>
      <w:tblPr>
        <w:tblStyle w:val="7"/>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lang w:val="en-US" w:eastAsia="zh-CN"/>
              </w:rPr>
              <w:t>WZJL</w:t>
            </w:r>
            <w:r>
              <w:rPr>
                <w:rFonts w:hint="eastAsia" w:hAnsi="宋体"/>
                <w:bCs/>
                <w:sz w:val="21"/>
                <w:szCs w:val="21"/>
              </w:rPr>
              <w:t>006</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查询车辆维修物资使用信息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w:t>
            </w:r>
            <w:r>
              <w:rPr>
                <w:rFonts w:hint="eastAsia" w:hAnsi="宋体"/>
                <w:sz w:val="21"/>
                <w:szCs w:val="21"/>
                <w:lang w:val="en-US" w:eastAsia="zh-CN"/>
              </w:rPr>
              <w:t>8</w:t>
            </w:r>
            <w:r>
              <w:rPr>
                <w:rFonts w:hint="eastAsia" w:hAnsi="宋体"/>
                <w:sz w:val="21"/>
                <w:szCs w:val="21"/>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物资管理员，修理班班长</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本功能允许物资管理员和修理班班长查询</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用户账号密码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车辆维修物资使用信息</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3、系统显示用户权限内所有</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bCs/>
                <w:sz w:val="21"/>
                <w:szCs w:val="21"/>
              </w:rPr>
              <w:t>车辆维修物资使用信息列表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物资管理员、修理班班长进行此业务处理。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p>
      <w:pPr>
        <w:rPr>
          <w:rFonts w:hint="eastAsia"/>
          <w:lang w:val="en-US" w:eastAsia="zh-CN"/>
        </w:rPr>
      </w:pPr>
    </w:p>
    <w:tbl>
      <w:tblPr>
        <w:tblStyle w:val="7"/>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54"/>
        <w:gridCol w:w="116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lang w:val="en-US" w:eastAsia="zh-CN"/>
              </w:rPr>
              <w:t>WZJL</w:t>
            </w:r>
            <w:r>
              <w:rPr>
                <w:rFonts w:hint="eastAsia" w:hAnsi="宋体"/>
                <w:bCs/>
                <w:sz w:val="21"/>
                <w:szCs w:val="21"/>
              </w:rPr>
              <w:t>00</w:t>
            </w:r>
            <w:r>
              <w:rPr>
                <w:rFonts w:hint="eastAsia" w:hAnsi="宋体"/>
                <w:bCs/>
                <w:sz w:val="21"/>
                <w:szCs w:val="21"/>
                <w:lang w:val="en-US" w:eastAsia="zh-CN"/>
              </w:rPr>
              <w:t>4</w:t>
            </w:r>
          </w:p>
        </w:tc>
        <w:tc>
          <w:tcPr>
            <w:tcW w:w="116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修改车辆维修物资使用信息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16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w:t>
            </w:r>
            <w:r>
              <w:rPr>
                <w:rFonts w:hint="eastAsia" w:hAnsi="宋体"/>
                <w:sz w:val="21"/>
                <w:szCs w:val="21"/>
                <w:lang w:val="en-US" w:eastAsia="zh-CN"/>
              </w:rPr>
              <w:t>8</w:t>
            </w:r>
            <w:r>
              <w:rPr>
                <w:rFonts w:hint="eastAsia" w:hAnsi="宋体"/>
                <w:sz w:val="21"/>
                <w:szCs w:val="21"/>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物资管理员</w:t>
            </w:r>
          </w:p>
        </w:tc>
        <w:tc>
          <w:tcPr>
            <w:tcW w:w="116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本功能允许物资管理员修改</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物资管理员账号密码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1、物资管理员登陆系统；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车辆维修物资使用信息</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3、系统显示所有</w:t>
            </w:r>
            <w:r>
              <w:rPr>
                <w:rFonts w:hint="eastAsia" w:hAnsi="宋体"/>
                <w:bCs/>
                <w:sz w:val="21"/>
                <w:szCs w:val="21"/>
              </w:rPr>
              <w:t>车辆维修物资使用信息；</w:t>
            </w:r>
          </w:p>
          <w:p>
            <w:pPr>
              <w:spacing w:line="360" w:lineRule="auto"/>
              <w:jc w:val="both"/>
              <w:rPr>
                <w:rFonts w:hAnsi="宋体"/>
                <w:bCs/>
                <w:sz w:val="21"/>
                <w:szCs w:val="21"/>
              </w:rPr>
            </w:pPr>
            <w:r>
              <w:rPr>
                <w:rFonts w:hint="eastAsia" w:hAnsi="宋体"/>
                <w:bCs/>
                <w:sz w:val="21"/>
                <w:szCs w:val="21"/>
              </w:rPr>
              <w:t>4、选择要修改的记录，进入详细信息页面；</w:t>
            </w:r>
          </w:p>
          <w:p>
            <w:pPr>
              <w:spacing w:line="360" w:lineRule="auto"/>
              <w:jc w:val="both"/>
              <w:rPr>
                <w:rFonts w:hAnsi="宋体"/>
                <w:bCs/>
                <w:sz w:val="21"/>
                <w:szCs w:val="21"/>
              </w:rPr>
            </w:pPr>
            <w:r>
              <w:rPr>
                <w:rFonts w:hint="eastAsia" w:hAnsi="宋体"/>
                <w:bCs/>
                <w:sz w:val="21"/>
                <w:szCs w:val="21"/>
              </w:rPr>
              <w:t>5、点击修改，修改内容，点击完成；</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系统修改该维修记录，处理完成。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弹框显示修改成功或修改失败，返回该车辆维修物资使用信息。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物资管理员进行此业务处理。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p>
      <w:pPr>
        <w:pStyle w:val="3"/>
        <w:rPr>
          <w:rFonts w:hint="eastAsia"/>
        </w:rPr>
      </w:pPr>
      <w:r>
        <w:rPr>
          <w:rFonts w:hint="eastAsia"/>
          <w:lang w:val="en-US" w:eastAsia="zh-CN"/>
        </w:rPr>
        <w:t>2.</w:t>
      </w:r>
      <w:r>
        <w:rPr>
          <w:rFonts w:hint="eastAsia"/>
        </w:rPr>
        <w:t>对外合作管理子系统</w:t>
      </w:r>
    </w:p>
    <w:p>
      <w:pPr>
        <w:pStyle w:val="4"/>
      </w:pPr>
      <w:r>
        <w:rPr>
          <w:rFonts w:hint="eastAsia"/>
          <w:lang w:val="en-US" w:eastAsia="zh-CN"/>
        </w:rPr>
        <w:t>2.1</w:t>
      </w:r>
      <w:r>
        <w:rPr>
          <w:rFonts w:hint="eastAsia"/>
        </w:rPr>
        <w:t>公司</w:t>
      </w:r>
      <w:r>
        <w:rPr>
          <w:rFonts w:hint="eastAsia"/>
          <w:lang w:eastAsia="zh-CN"/>
        </w:rPr>
        <w:t>简介</w:t>
      </w:r>
      <w:r>
        <w:rPr>
          <w:rFonts w:hint="eastAsia"/>
        </w:rPr>
        <w:t>公告信息管理模块</w:t>
      </w:r>
    </w:p>
    <w:p>
      <w:pPr>
        <w:pStyle w:val="3"/>
        <w:rPr>
          <w:rFonts w:hint="eastAsia"/>
          <w:lang w:eastAsia="zh-CN"/>
        </w:rPr>
      </w:pPr>
    </w:p>
    <w:p>
      <w:pPr>
        <w:pStyle w:val="5"/>
        <w:rPr>
          <w:rFonts w:hint="eastAsia"/>
        </w:rPr>
      </w:pPr>
      <w:r>
        <w:drawing>
          <wp:inline distT="0" distB="0" distL="114300" distR="114300">
            <wp:extent cx="4171950" cy="4667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171950" cy="4667250"/>
                    </a:xfrm>
                    <a:prstGeom prst="rect">
                      <a:avLst/>
                    </a:prstGeom>
                    <a:noFill/>
                    <a:ln w="9525">
                      <a:noFill/>
                    </a:ln>
                  </pic:spPr>
                </pic:pic>
              </a:graphicData>
            </a:graphic>
          </wp:inline>
        </w:drawing>
      </w:r>
    </w:p>
    <w:tbl>
      <w:tblPr>
        <w:tblStyle w:val="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59"/>
        <w:gridCol w:w="1161"/>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bookmarkStart w:id="3" w:name="OLE_LINK2"/>
            <w:r>
              <w:rPr>
                <w:rFonts w:hint="eastAsia" w:hAnsi="宋体"/>
                <w:b/>
                <w:sz w:val="21"/>
                <w:szCs w:val="21"/>
              </w:rPr>
              <w:t>功能编号</w:t>
            </w:r>
          </w:p>
        </w:tc>
        <w:tc>
          <w:tcPr>
            <w:tcW w:w="1359"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GGGL01</w:t>
            </w:r>
          </w:p>
        </w:tc>
        <w:tc>
          <w:tcPr>
            <w:tcW w:w="116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添加公司简介公告信息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59"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16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8</w:t>
            </w:r>
            <w:r>
              <w:rPr>
                <w:rFonts w:hint="eastAsia" w:hAnsi="宋体"/>
                <w:sz w:val="21"/>
                <w:szCs w:val="21"/>
              </w:rPr>
              <w:t>-</w:t>
            </w:r>
            <w:r>
              <w:rPr>
                <w:rFonts w:hint="eastAsia" w:hAnsi="宋体"/>
                <w:sz w:val="21"/>
                <w:szCs w:val="21"/>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359"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公告管理员</w:t>
            </w:r>
          </w:p>
        </w:tc>
        <w:tc>
          <w:tcPr>
            <w:tcW w:w="116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前置条件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公告管理员登陆成功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后置条件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公司简介公告信息发生变化</w:t>
            </w:r>
            <w:bookmarkStart w:id="6" w:name="_GoBack"/>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1"/>
                <w:szCs w:val="21"/>
              </w:rPr>
            </w:pPr>
            <w:r>
              <w:rPr>
                <w:rFonts w:hint="eastAsia" w:hAnsi="宋体"/>
                <w:sz w:val="21"/>
                <w:szCs w:val="21"/>
                <w:lang w:eastAsia="zh-CN"/>
              </w:rPr>
              <w:t>管理员对要维护的信息类型进行选择，对公司基本情况：历史沿革，组织结构，主营业务，企业风采（企业荣誉、员工风貌）等</w:t>
            </w:r>
            <w:r>
              <w:rPr>
                <w:rFonts w:hint="eastAsia"/>
                <w:sz w:val="21"/>
                <w:szCs w:val="21"/>
                <w:lang w:eastAsia="zh-CN"/>
              </w:rPr>
              <w:t>公告信息进行添加操作。</w:t>
            </w:r>
          </w:p>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ilvl w:val="0"/>
                <w:numId w:val="4"/>
              </w:numPr>
              <w:spacing w:line="360" w:lineRule="auto"/>
              <w:jc w:val="both"/>
              <w:rPr>
                <w:rFonts w:hint="eastAsia" w:hAnsi="宋体"/>
                <w:sz w:val="21"/>
                <w:szCs w:val="21"/>
                <w:lang w:val="en-US" w:eastAsia="zh-CN"/>
              </w:rPr>
            </w:pPr>
            <w:r>
              <w:rPr>
                <w:rFonts w:hint="eastAsia" w:hAnsi="宋体"/>
                <w:sz w:val="21"/>
                <w:szCs w:val="21"/>
                <w:lang w:val="en-US" w:eastAsia="zh-CN"/>
              </w:rPr>
              <w:t>公告信息管理员登陆成功；</w:t>
            </w:r>
          </w:p>
          <w:p>
            <w:pPr>
              <w:numPr>
                <w:ilvl w:val="0"/>
                <w:numId w:val="4"/>
              </w:numPr>
              <w:spacing w:line="360" w:lineRule="auto"/>
              <w:jc w:val="both"/>
              <w:rPr>
                <w:rFonts w:hint="eastAsia" w:hAnsi="宋体"/>
                <w:sz w:val="21"/>
                <w:szCs w:val="21"/>
              </w:rPr>
            </w:pPr>
            <w:r>
              <w:rPr>
                <w:rFonts w:hint="eastAsia" w:hAnsi="宋体"/>
                <w:sz w:val="21"/>
                <w:szCs w:val="21"/>
                <w:lang w:eastAsia="zh-CN"/>
              </w:rPr>
              <w:t>管理员进入公告信息管理页面，选择要维护的公告类型，对该类型的公告信息进行添加操作</w:t>
            </w:r>
            <w:r>
              <w:rPr>
                <w:rFonts w:hint="eastAsia" w:hAnsi="宋体"/>
                <w:sz w:val="21"/>
                <w:szCs w:val="21"/>
              </w:rPr>
              <w:t>；</w:t>
            </w:r>
          </w:p>
          <w:p>
            <w:pPr>
              <w:numPr>
                <w:ilvl w:val="0"/>
                <w:numId w:val="4"/>
              </w:numPr>
              <w:spacing w:line="360" w:lineRule="auto"/>
              <w:jc w:val="both"/>
              <w:rPr>
                <w:rFonts w:hint="eastAsia" w:hAnsi="宋体"/>
                <w:sz w:val="21"/>
                <w:szCs w:val="21"/>
              </w:rPr>
            </w:pPr>
            <w:r>
              <w:rPr>
                <w:rFonts w:hint="eastAsia" w:hAnsi="宋体"/>
                <w:sz w:val="21"/>
                <w:szCs w:val="21"/>
              </w:rPr>
              <w:t>系统</w:t>
            </w:r>
            <w:r>
              <w:rPr>
                <w:rFonts w:hint="eastAsia" w:hAnsi="宋体"/>
                <w:sz w:val="21"/>
                <w:szCs w:val="21"/>
                <w:lang w:eastAsia="zh-CN"/>
              </w:rPr>
              <w:t>保存管理员对选定类型的公告信息的操作</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r>
        <w:rPr>
          <w:rFonts w:hint="eastAsia"/>
          <w:lang w:val="en-US" w:eastAsia="zh-CN"/>
        </w:rPr>
        <w:t xml:space="preserve"> </w:t>
      </w:r>
    </w:p>
    <w:tbl>
      <w:tblPr>
        <w:tblStyle w:val="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GGGL02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删除公司简介公告信息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8</w:t>
            </w:r>
            <w:r>
              <w:rPr>
                <w:rFonts w:hint="eastAsia" w:hAnsi="宋体"/>
                <w:sz w:val="21"/>
                <w:szCs w:val="21"/>
              </w:rPr>
              <w:t>-</w:t>
            </w:r>
            <w:r>
              <w:rPr>
                <w:rFonts w:hint="eastAsia" w:hAnsi="宋体"/>
                <w:sz w:val="21"/>
                <w:szCs w:val="21"/>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1"/>
                <w:szCs w:val="21"/>
              </w:rPr>
            </w:pPr>
            <w:r>
              <w:rPr>
                <w:rFonts w:hint="eastAsia" w:hAnsi="宋体"/>
                <w:sz w:val="21"/>
                <w:szCs w:val="21"/>
                <w:lang w:eastAsia="zh-CN"/>
              </w:rPr>
              <w:t>管理员对要维护的信息类型进行选择，对公司基本情况：历史沿革，组织结构，主营业务，企业风采（企业荣誉、员工风貌）等</w:t>
            </w:r>
            <w:r>
              <w:rPr>
                <w:rFonts w:hint="eastAsia"/>
                <w:sz w:val="21"/>
                <w:szCs w:val="21"/>
                <w:lang w:eastAsia="zh-CN"/>
              </w:rPr>
              <w:t>公告信息进行删除操作。</w:t>
            </w:r>
          </w:p>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ilvl w:val="0"/>
                <w:numId w:val="5"/>
              </w:numPr>
              <w:spacing w:line="360" w:lineRule="auto"/>
              <w:jc w:val="both"/>
              <w:rPr>
                <w:rFonts w:hint="eastAsia" w:hAnsi="宋体"/>
                <w:sz w:val="21"/>
                <w:szCs w:val="21"/>
                <w:lang w:val="en-US" w:eastAsia="zh-CN"/>
              </w:rPr>
            </w:pPr>
            <w:r>
              <w:rPr>
                <w:rFonts w:hint="eastAsia" w:hAnsi="宋体"/>
                <w:sz w:val="21"/>
                <w:szCs w:val="21"/>
                <w:lang w:val="en-US" w:eastAsia="zh-CN"/>
              </w:rPr>
              <w:t>公告信息管理员登陆成功；</w:t>
            </w:r>
          </w:p>
          <w:p>
            <w:pPr>
              <w:numPr>
                <w:ilvl w:val="0"/>
                <w:numId w:val="5"/>
              </w:numPr>
              <w:spacing w:line="360" w:lineRule="auto"/>
              <w:jc w:val="both"/>
              <w:rPr>
                <w:rFonts w:hint="eastAsia" w:hAnsi="宋体"/>
                <w:sz w:val="21"/>
                <w:szCs w:val="21"/>
              </w:rPr>
            </w:pPr>
            <w:r>
              <w:rPr>
                <w:rFonts w:hint="eastAsia" w:hAnsi="宋体"/>
                <w:sz w:val="21"/>
                <w:szCs w:val="21"/>
                <w:lang w:eastAsia="zh-CN"/>
              </w:rPr>
              <w:t>管理员进入公告信息管理页面，选择要维护的公告类型，对该类型的公告信息进行删除操作</w:t>
            </w:r>
            <w:r>
              <w:rPr>
                <w:rFonts w:hint="eastAsia" w:hAnsi="宋体"/>
                <w:sz w:val="21"/>
                <w:szCs w:val="21"/>
              </w:rPr>
              <w:t>；</w:t>
            </w:r>
          </w:p>
          <w:p>
            <w:pPr>
              <w:numPr>
                <w:ilvl w:val="0"/>
                <w:numId w:val="5"/>
              </w:numPr>
              <w:spacing w:line="360" w:lineRule="auto"/>
              <w:jc w:val="both"/>
              <w:rPr>
                <w:rFonts w:hint="eastAsia" w:hAnsi="宋体"/>
                <w:sz w:val="21"/>
                <w:szCs w:val="21"/>
              </w:rPr>
            </w:pPr>
            <w:r>
              <w:rPr>
                <w:rFonts w:hint="eastAsia" w:hAnsi="宋体"/>
                <w:sz w:val="21"/>
                <w:szCs w:val="21"/>
              </w:rPr>
              <w:t>系统</w:t>
            </w:r>
            <w:r>
              <w:rPr>
                <w:rFonts w:hint="eastAsia" w:hAnsi="宋体"/>
                <w:sz w:val="21"/>
                <w:szCs w:val="21"/>
                <w:lang w:eastAsia="zh-CN"/>
              </w:rPr>
              <w:t>保存管理员对选定类型的公告信息的操作</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tbl>
      <w:tblPr>
        <w:tblStyle w:val="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14"/>
        <w:gridCol w:w="110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414"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GGGL03</w:t>
            </w:r>
          </w:p>
        </w:tc>
        <w:tc>
          <w:tcPr>
            <w:tcW w:w="110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查看公司简介公告信息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414"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10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8</w:t>
            </w:r>
            <w:r>
              <w:rPr>
                <w:rFonts w:hint="eastAsia" w:hAnsi="宋体"/>
                <w:sz w:val="21"/>
                <w:szCs w:val="21"/>
              </w:rPr>
              <w:t>-</w:t>
            </w:r>
            <w:r>
              <w:rPr>
                <w:rFonts w:hint="eastAsia" w:hAnsi="宋体"/>
                <w:sz w:val="21"/>
                <w:szCs w:val="21"/>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414"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公告管理员，用户</w:t>
            </w:r>
          </w:p>
        </w:tc>
        <w:tc>
          <w:tcPr>
            <w:tcW w:w="110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hAnsi="宋体" w:eastAsiaTheme="minorEastAsia"/>
                <w:sz w:val="21"/>
                <w:szCs w:val="21"/>
                <w:lang w:eastAsia="zh-CN"/>
              </w:rPr>
            </w:pPr>
            <w:r>
              <w:rPr>
                <w:rFonts w:hint="eastAsia" w:hAnsi="宋体"/>
                <w:sz w:val="21"/>
                <w:szCs w:val="21"/>
                <w:lang w:eastAsia="zh-CN"/>
              </w:rPr>
              <w:t>用户对信息类型进行选择，对公司基本情况：历史沿革，组织结构，主营业务，企业风采（企业荣誉、员工风貌）等</w:t>
            </w:r>
            <w:r>
              <w:rPr>
                <w:rFonts w:hint="eastAsia"/>
                <w:sz w:val="21"/>
                <w:szCs w:val="21"/>
                <w:lang w:eastAsia="zh-CN"/>
              </w:rPr>
              <w:t>公告信息进行查看操作。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公司简介公告信息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ilvl w:val="0"/>
                <w:numId w:val="6"/>
              </w:numPr>
              <w:spacing w:line="360" w:lineRule="auto"/>
              <w:jc w:val="both"/>
              <w:rPr>
                <w:rFonts w:hint="eastAsia" w:hAnsi="宋体"/>
                <w:sz w:val="21"/>
                <w:szCs w:val="21"/>
                <w:lang w:val="en-US" w:eastAsia="zh-CN"/>
              </w:rPr>
            </w:pPr>
            <w:r>
              <w:rPr>
                <w:rFonts w:hint="eastAsia" w:hAnsi="宋体"/>
                <w:sz w:val="21"/>
                <w:szCs w:val="21"/>
                <w:lang w:val="en-US" w:eastAsia="zh-CN"/>
              </w:rPr>
              <w:t>用户进入查看公司简介公告信息页面；</w:t>
            </w:r>
          </w:p>
          <w:p>
            <w:pPr>
              <w:numPr>
                <w:ilvl w:val="0"/>
                <w:numId w:val="6"/>
              </w:numPr>
              <w:spacing w:line="360" w:lineRule="auto"/>
              <w:jc w:val="both"/>
              <w:rPr>
                <w:rFonts w:hint="eastAsia" w:hAnsi="宋体"/>
                <w:sz w:val="21"/>
                <w:szCs w:val="21"/>
              </w:rPr>
            </w:pPr>
            <w:r>
              <w:rPr>
                <w:rFonts w:hint="eastAsia" w:hAnsi="宋体"/>
                <w:sz w:val="21"/>
                <w:szCs w:val="21"/>
                <w:lang w:eastAsia="zh-CN"/>
              </w:rPr>
              <w:t>用户选择要查看的公告信息类型，对页面信息进行查看操作</w:t>
            </w:r>
            <w:r>
              <w:rPr>
                <w:rFonts w:hint="eastAsia" w:hAnsi="宋体"/>
                <w:sz w:val="21"/>
                <w:szCs w:val="21"/>
              </w:rPr>
              <w:t>；</w:t>
            </w:r>
          </w:p>
          <w:p>
            <w:pPr>
              <w:numPr>
                <w:ilvl w:val="0"/>
                <w:numId w:val="6"/>
              </w:numPr>
              <w:spacing w:line="360" w:lineRule="auto"/>
              <w:jc w:val="both"/>
              <w:rPr>
                <w:rFonts w:hint="eastAsia" w:hAnsi="宋体"/>
                <w:sz w:val="21"/>
                <w:szCs w:val="21"/>
              </w:rPr>
            </w:pPr>
            <w:r>
              <w:rPr>
                <w:rFonts w:hint="eastAsia" w:hAnsi="宋体"/>
                <w:sz w:val="21"/>
                <w:szCs w:val="21"/>
              </w:rPr>
              <w:t>系统</w:t>
            </w:r>
            <w:r>
              <w:rPr>
                <w:rFonts w:hint="eastAsia" w:hAnsi="宋体"/>
                <w:sz w:val="21"/>
                <w:szCs w:val="21"/>
                <w:lang w:eastAsia="zh-CN"/>
              </w:rPr>
              <w:t>显示用户选定的公告类型信息</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系统根据用户对页面信息的操作进行保存。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tbl>
      <w:tblPr>
        <w:tblStyle w:val="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GGGL04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修改公司简介公告信息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8</w:t>
            </w:r>
            <w:r>
              <w:rPr>
                <w:rFonts w:hint="eastAsia" w:hAnsi="宋体"/>
                <w:sz w:val="21"/>
                <w:szCs w:val="21"/>
              </w:rPr>
              <w:t>-</w:t>
            </w:r>
            <w:r>
              <w:rPr>
                <w:rFonts w:hint="eastAsia" w:hAnsi="宋体"/>
                <w:sz w:val="21"/>
                <w:szCs w:val="21"/>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1"/>
                <w:szCs w:val="21"/>
              </w:rPr>
            </w:pPr>
            <w:r>
              <w:rPr>
                <w:rFonts w:hint="eastAsia" w:hAnsi="宋体"/>
                <w:sz w:val="21"/>
                <w:szCs w:val="21"/>
                <w:lang w:eastAsia="zh-CN"/>
              </w:rPr>
              <w:t>管理员对要维护的信息类型进行选择，对公司基本情况：历史沿革，组织结构，主营业务，企业风采（企业荣誉、员工风貌）等</w:t>
            </w:r>
            <w:r>
              <w:rPr>
                <w:rFonts w:hint="eastAsia"/>
                <w:sz w:val="21"/>
                <w:szCs w:val="21"/>
                <w:lang w:eastAsia="zh-CN"/>
              </w:rPr>
              <w:t>公告信息进行修改操作。</w:t>
            </w:r>
          </w:p>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ilvl w:val="0"/>
                <w:numId w:val="7"/>
              </w:numPr>
              <w:spacing w:line="360" w:lineRule="auto"/>
              <w:jc w:val="both"/>
              <w:rPr>
                <w:rFonts w:hint="eastAsia" w:hAnsi="宋体"/>
                <w:sz w:val="21"/>
                <w:szCs w:val="21"/>
                <w:lang w:val="en-US" w:eastAsia="zh-CN"/>
              </w:rPr>
            </w:pPr>
            <w:r>
              <w:rPr>
                <w:rFonts w:hint="eastAsia" w:hAnsi="宋体"/>
                <w:sz w:val="21"/>
                <w:szCs w:val="21"/>
                <w:lang w:val="en-US" w:eastAsia="zh-CN"/>
              </w:rPr>
              <w:t>公告信息管理员登陆成功；</w:t>
            </w:r>
          </w:p>
          <w:p>
            <w:pPr>
              <w:numPr>
                <w:ilvl w:val="0"/>
                <w:numId w:val="7"/>
              </w:numPr>
              <w:spacing w:line="360" w:lineRule="auto"/>
              <w:jc w:val="both"/>
              <w:rPr>
                <w:rFonts w:hint="eastAsia" w:hAnsi="宋体"/>
                <w:sz w:val="21"/>
                <w:szCs w:val="21"/>
              </w:rPr>
            </w:pPr>
            <w:r>
              <w:rPr>
                <w:rFonts w:hint="eastAsia" w:hAnsi="宋体"/>
                <w:sz w:val="21"/>
                <w:szCs w:val="21"/>
                <w:lang w:eastAsia="zh-CN"/>
              </w:rPr>
              <w:t>管理员进入公告信息管理页面，选择要维护的公告类型，对该类型信息进行修改操作</w:t>
            </w:r>
            <w:r>
              <w:rPr>
                <w:rFonts w:hint="eastAsia" w:hAnsi="宋体"/>
                <w:sz w:val="21"/>
                <w:szCs w:val="21"/>
              </w:rPr>
              <w:t>；</w:t>
            </w:r>
          </w:p>
          <w:p>
            <w:pPr>
              <w:numPr>
                <w:ilvl w:val="0"/>
                <w:numId w:val="7"/>
              </w:numPr>
              <w:spacing w:line="360" w:lineRule="auto"/>
              <w:jc w:val="both"/>
              <w:rPr>
                <w:rFonts w:hint="eastAsia" w:hAnsi="宋体"/>
                <w:sz w:val="21"/>
                <w:szCs w:val="21"/>
              </w:rPr>
            </w:pPr>
            <w:r>
              <w:rPr>
                <w:rFonts w:hint="eastAsia" w:hAnsi="宋体"/>
                <w:sz w:val="21"/>
                <w:szCs w:val="21"/>
              </w:rPr>
              <w:t>系统</w:t>
            </w:r>
            <w:r>
              <w:rPr>
                <w:rFonts w:hint="eastAsia" w:hAnsi="宋体"/>
                <w:sz w:val="21"/>
                <w:szCs w:val="21"/>
                <w:lang w:eastAsia="zh-CN"/>
              </w:rPr>
              <w:t>保存管理员对选定类型的公告信息的操作</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bookmarkEnd w:id="3"/>
    <w:p>
      <w:pPr>
        <w:rPr>
          <w:rFonts w:hint="eastAsia"/>
        </w:rPr>
      </w:pPr>
      <w:r>
        <w:rPr>
          <w:rFonts w:hint="eastAsia"/>
        </w:rPr>
        <w:t xml:space="preserve"> </w:t>
      </w:r>
    </w:p>
    <w:p>
      <w:pPr>
        <w:pStyle w:val="4"/>
      </w:pPr>
      <w:r>
        <w:rPr>
          <w:rFonts w:hint="eastAsia"/>
          <w:lang w:val="en-US" w:eastAsia="zh-CN"/>
        </w:rPr>
        <w:t>2.2</w:t>
      </w:r>
      <w:r>
        <w:rPr>
          <w:rFonts w:hint="eastAsia"/>
        </w:rPr>
        <w:t>信息交流平台管理模块</w:t>
      </w:r>
    </w:p>
    <w:p>
      <w:r>
        <w:drawing>
          <wp:inline distT="0" distB="0" distL="114300" distR="114300">
            <wp:extent cx="4171950" cy="4667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171950" cy="4667250"/>
                    </a:xfrm>
                    <a:prstGeom prst="rect">
                      <a:avLst/>
                    </a:prstGeom>
                    <a:noFill/>
                    <a:ln w="9525">
                      <a:noFill/>
                    </a:ln>
                  </pic:spPr>
                </pic:pic>
              </a:graphicData>
            </a:graphic>
          </wp:inline>
        </w:drawing>
      </w:r>
    </w:p>
    <w:p>
      <w:r>
        <w:rPr>
          <w:rFonts w:hint="eastAsia"/>
        </w:rPr>
        <w:t xml:space="preserve"> </w:t>
      </w:r>
    </w:p>
    <w:tbl>
      <w:tblPr>
        <w:tblStyle w:val="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41"/>
        <w:gridCol w:w="1079"/>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44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XXJL01</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添加信息交流平台公告信息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44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8</w:t>
            </w:r>
            <w:r>
              <w:rPr>
                <w:rFonts w:hint="eastAsia" w:hAnsi="宋体"/>
                <w:sz w:val="21"/>
                <w:szCs w:val="21"/>
              </w:rPr>
              <w:t>-</w:t>
            </w:r>
            <w:r>
              <w:rPr>
                <w:rFonts w:hint="eastAsia" w:hAnsi="宋体"/>
                <w:sz w:val="21"/>
                <w:szCs w:val="21"/>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44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公告管理员</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前置条件</w:t>
            </w:r>
          </w:p>
        </w:tc>
        <w:tc>
          <w:tcPr>
            <w:tcW w:w="5760" w:type="dxa"/>
            <w:gridSpan w:val="4"/>
            <w:tcBorders>
              <w:top w:val="single" w:color="auto" w:sz="4" w:space="0"/>
              <w:left w:val="single" w:color="auto" w:sz="4" w:space="0"/>
              <w:right w:val="nil"/>
            </w:tcBorders>
            <w:vAlign w:val="center"/>
          </w:tcPr>
          <w:p>
            <w:pPr>
              <w:spacing w:line="360" w:lineRule="auto"/>
              <w:jc w:val="both"/>
              <w:rPr>
                <w:rFonts w:hint="eastAsia" w:hAnsi="宋体" w:eastAsiaTheme="minorEastAsia"/>
                <w:b w:val="0"/>
                <w:bCs/>
                <w:sz w:val="21"/>
                <w:szCs w:val="21"/>
                <w:lang w:eastAsia="zh-CN"/>
              </w:rPr>
            </w:pPr>
            <w:r>
              <w:rPr>
                <w:rFonts w:hint="eastAsia" w:hAnsi="宋体"/>
                <w:b w:val="0"/>
                <w:bCs/>
                <w:sz w:val="21"/>
                <w:szCs w:val="21"/>
                <w:lang w:eastAsia="zh-CN"/>
              </w:rPr>
              <w:t>公告管理员登陆成功</w:t>
            </w:r>
          </w:p>
        </w:tc>
        <w:tc>
          <w:tcPr>
            <w:tcW w:w="1260" w:type="dxa"/>
            <w:tcBorders>
              <w:top w:val="single" w:color="auto" w:sz="4" w:space="0"/>
              <w:left w:val="nil"/>
              <w:bottom w:val="single" w:color="auto" w:sz="4" w:space="0"/>
              <w:right w:val="single" w:color="auto" w:sz="4" w:space="0"/>
            </w:tcBorders>
            <w:vAlign w:val="center"/>
          </w:tcPr>
          <w:p>
            <w:pPr>
              <w:spacing w:line="360" w:lineRule="auto"/>
              <w:rPr>
                <w:rFonts w:hint="eastAsia" w:hAnsi="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后置条件</w:t>
            </w:r>
          </w:p>
        </w:tc>
        <w:tc>
          <w:tcPr>
            <w:tcW w:w="5760" w:type="dxa"/>
            <w:gridSpan w:val="4"/>
            <w:tcBorders>
              <w:left w:val="single" w:color="auto" w:sz="4" w:space="0"/>
              <w:bottom w:val="single" w:color="auto" w:sz="4" w:space="0"/>
              <w:right w:val="nil"/>
            </w:tcBorders>
            <w:vAlign w:val="center"/>
          </w:tcPr>
          <w:p>
            <w:pPr>
              <w:spacing w:line="360" w:lineRule="auto"/>
              <w:jc w:val="both"/>
              <w:rPr>
                <w:rFonts w:hint="eastAsia" w:hAnsi="宋体" w:eastAsiaTheme="minorEastAsia"/>
                <w:b/>
                <w:sz w:val="21"/>
                <w:szCs w:val="21"/>
                <w:lang w:eastAsia="zh-CN"/>
              </w:rPr>
            </w:pPr>
            <w:r>
              <w:rPr>
                <w:rFonts w:hint="eastAsia" w:hAnsi="宋体"/>
                <w:b w:val="0"/>
                <w:bCs/>
                <w:sz w:val="21"/>
                <w:szCs w:val="21"/>
                <w:lang w:eastAsia="zh-CN"/>
              </w:rPr>
              <w:t>交流平台公告信息发生变化</w:t>
            </w:r>
          </w:p>
        </w:tc>
        <w:tc>
          <w:tcPr>
            <w:tcW w:w="1260" w:type="dxa"/>
            <w:tcBorders>
              <w:top w:val="single" w:color="auto" w:sz="4" w:space="0"/>
              <w:left w:val="nil"/>
              <w:bottom w:val="single" w:color="auto" w:sz="4" w:space="0"/>
              <w:right w:val="single" w:color="auto" w:sz="4" w:space="0"/>
            </w:tcBorders>
            <w:vAlign w:val="center"/>
          </w:tcPr>
          <w:p>
            <w:pPr>
              <w:spacing w:line="360" w:lineRule="auto"/>
              <w:rPr>
                <w:rFonts w:hint="eastAsia" w:hAnsi="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1"/>
                <w:szCs w:val="21"/>
              </w:rPr>
            </w:pPr>
            <w:r>
              <w:rPr>
                <w:rFonts w:hint="eastAsia" w:hAnsi="宋体"/>
                <w:sz w:val="21"/>
                <w:szCs w:val="21"/>
                <w:lang w:eastAsia="zh-CN"/>
              </w:rPr>
              <w:t>管理员对要维护的信息类型进行选择，对供需信息、市场变动、知识天地等方面的</w:t>
            </w:r>
            <w:r>
              <w:rPr>
                <w:rFonts w:hint="eastAsia"/>
                <w:sz w:val="21"/>
                <w:szCs w:val="21"/>
                <w:lang w:eastAsia="zh-CN"/>
              </w:rPr>
              <w:t>公告信息进行添加操作。</w:t>
            </w:r>
          </w:p>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ilvl w:val="0"/>
                <w:numId w:val="8"/>
              </w:numPr>
              <w:spacing w:line="360" w:lineRule="auto"/>
              <w:jc w:val="both"/>
              <w:rPr>
                <w:rFonts w:hint="eastAsia" w:hAnsi="宋体"/>
                <w:sz w:val="21"/>
                <w:szCs w:val="21"/>
                <w:lang w:val="en-US" w:eastAsia="zh-CN"/>
              </w:rPr>
            </w:pPr>
            <w:r>
              <w:rPr>
                <w:rFonts w:hint="eastAsia" w:hAnsi="宋体"/>
                <w:sz w:val="21"/>
                <w:szCs w:val="21"/>
                <w:lang w:val="en-US" w:eastAsia="zh-CN"/>
              </w:rPr>
              <w:t>公告信息管理员登陆成功；</w:t>
            </w:r>
          </w:p>
          <w:p>
            <w:pPr>
              <w:numPr>
                <w:ilvl w:val="0"/>
                <w:numId w:val="8"/>
              </w:numPr>
              <w:spacing w:line="360" w:lineRule="auto"/>
              <w:jc w:val="both"/>
              <w:rPr>
                <w:rFonts w:hint="eastAsia" w:hAnsi="宋体"/>
                <w:sz w:val="21"/>
                <w:szCs w:val="21"/>
              </w:rPr>
            </w:pPr>
            <w:r>
              <w:rPr>
                <w:rFonts w:hint="eastAsia" w:hAnsi="宋体"/>
                <w:sz w:val="21"/>
                <w:szCs w:val="21"/>
                <w:lang w:eastAsia="zh-CN"/>
              </w:rPr>
              <w:t>管理员进入交流平台公告信息管理页面，选择要维护的公告类型，对该类型信息进行添加操作</w:t>
            </w:r>
            <w:r>
              <w:rPr>
                <w:rFonts w:hint="eastAsia" w:hAnsi="宋体"/>
                <w:sz w:val="21"/>
                <w:szCs w:val="21"/>
              </w:rPr>
              <w:t>；</w:t>
            </w:r>
          </w:p>
          <w:p>
            <w:pPr>
              <w:numPr>
                <w:ilvl w:val="0"/>
                <w:numId w:val="8"/>
              </w:numPr>
              <w:spacing w:line="360" w:lineRule="auto"/>
              <w:jc w:val="both"/>
              <w:rPr>
                <w:rFonts w:hint="eastAsia" w:hAnsi="宋体"/>
                <w:sz w:val="21"/>
                <w:szCs w:val="21"/>
              </w:rPr>
            </w:pPr>
            <w:r>
              <w:rPr>
                <w:rFonts w:hint="eastAsia" w:hAnsi="宋体"/>
                <w:sz w:val="21"/>
                <w:szCs w:val="21"/>
              </w:rPr>
              <w:t>系统</w:t>
            </w:r>
            <w:r>
              <w:rPr>
                <w:rFonts w:hint="eastAsia" w:hAnsi="宋体"/>
                <w:sz w:val="21"/>
                <w:szCs w:val="21"/>
                <w:lang w:eastAsia="zh-CN"/>
              </w:rPr>
              <w:t>保存管理员对选定的公告类型的公告信息的操作</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r>
        <w:rPr>
          <w:rFonts w:hint="eastAsia"/>
          <w:lang w:val="en-US" w:eastAsia="zh-CN"/>
        </w:rPr>
        <w:t xml:space="preserve"> </w:t>
      </w:r>
    </w:p>
    <w:tbl>
      <w:tblPr>
        <w:tblStyle w:val="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XXJL02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删除信息交流平台公告信息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8</w:t>
            </w:r>
            <w:r>
              <w:rPr>
                <w:rFonts w:hint="eastAsia" w:hAnsi="宋体"/>
                <w:sz w:val="21"/>
                <w:szCs w:val="21"/>
              </w:rPr>
              <w:t>-</w:t>
            </w:r>
            <w:r>
              <w:rPr>
                <w:rFonts w:hint="eastAsia" w:hAnsi="宋体"/>
                <w:sz w:val="21"/>
                <w:szCs w:val="21"/>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1"/>
                <w:szCs w:val="21"/>
              </w:rPr>
            </w:pPr>
            <w:bookmarkStart w:id="4" w:name="OLE_LINK5"/>
            <w:r>
              <w:rPr>
                <w:rFonts w:hint="eastAsia" w:hAnsi="宋体"/>
                <w:sz w:val="21"/>
                <w:szCs w:val="21"/>
                <w:lang w:eastAsia="zh-CN"/>
              </w:rPr>
              <w:t>管理员对要维护的信息类型进行选择，对供需信息、市场变动、知识天地等方面的</w:t>
            </w:r>
            <w:r>
              <w:rPr>
                <w:rFonts w:hint="eastAsia"/>
                <w:sz w:val="21"/>
                <w:szCs w:val="21"/>
                <w:lang w:eastAsia="zh-CN"/>
              </w:rPr>
              <w:t>公告信息进行删除操作。</w:t>
            </w:r>
          </w:p>
          <w:bookmarkEnd w:id="4"/>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交流平台公告信息变动情况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ilvl w:val="0"/>
                <w:numId w:val="9"/>
              </w:numPr>
              <w:spacing w:line="360" w:lineRule="auto"/>
              <w:jc w:val="both"/>
              <w:rPr>
                <w:rFonts w:hint="eastAsia" w:hAnsi="宋体"/>
                <w:sz w:val="21"/>
                <w:szCs w:val="21"/>
                <w:lang w:val="en-US" w:eastAsia="zh-CN"/>
              </w:rPr>
            </w:pPr>
            <w:r>
              <w:rPr>
                <w:rFonts w:hint="eastAsia" w:hAnsi="宋体"/>
                <w:sz w:val="21"/>
                <w:szCs w:val="21"/>
                <w:lang w:val="en-US" w:eastAsia="zh-CN"/>
              </w:rPr>
              <w:t>公告信息管理员登陆成功；</w:t>
            </w:r>
          </w:p>
          <w:p>
            <w:pPr>
              <w:numPr>
                <w:ilvl w:val="0"/>
                <w:numId w:val="9"/>
              </w:numPr>
              <w:spacing w:line="360" w:lineRule="auto"/>
              <w:jc w:val="both"/>
              <w:rPr>
                <w:rFonts w:hint="eastAsia" w:hAnsi="宋体"/>
                <w:sz w:val="21"/>
                <w:szCs w:val="21"/>
              </w:rPr>
            </w:pPr>
            <w:r>
              <w:rPr>
                <w:rFonts w:hint="eastAsia" w:hAnsi="宋体"/>
                <w:sz w:val="21"/>
                <w:szCs w:val="21"/>
                <w:lang w:eastAsia="zh-CN"/>
              </w:rPr>
              <w:t>管理员进入交流平台公告信息管理页面，选择要维护的公告类型，对该类型的信息进行删除操作</w:t>
            </w:r>
            <w:r>
              <w:rPr>
                <w:rFonts w:hint="eastAsia" w:hAnsi="宋体"/>
                <w:sz w:val="21"/>
                <w:szCs w:val="21"/>
              </w:rPr>
              <w:t>；</w:t>
            </w:r>
          </w:p>
          <w:p>
            <w:pPr>
              <w:numPr>
                <w:ilvl w:val="0"/>
                <w:numId w:val="9"/>
              </w:numPr>
              <w:spacing w:line="360" w:lineRule="auto"/>
              <w:jc w:val="both"/>
              <w:rPr>
                <w:rFonts w:hint="eastAsia" w:hAnsi="宋体"/>
                <w:sz w:val="21"/>
                <w:szCs w:val="21"/>
              </w:rPr>
            </w:pPr>
            <w:r>
              <w:rPr>
                <w:rFonts w:hint="eastAsia" w:hAnsi="宋体"/>
                <w:sz w:val="21"/>
                <w:szCs w:val="21"/>
              </w:rPr>
              <w:t>系统</w:t>
            </w:r>
            <w:r>
              <w:rPr>
                <w:rFonts w:hint="eastAsia" w:hAnsi="宋体"/>
                <w:sz w:val="21"/>
                <w:szCs w:val="21"/>
                <w:lang w:eastAsia="zh-CN"/>
              </w:rPr>
              <w:t>保存管理员对选定类型的公告信息的操作</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p>
      <w:pPr>
        <w:rPr>
          <w:rFonts w:hint="eastAsia"/>
          <w:lang w:val="en-US" w:eastAsia="zh-CN"/>
        </w:rPr>
      </w:pPr>
    </w:p>
    <w:p>
      <w:pPr>
        <w:rPr>
          <w:rFonts w:hint="eastAsia"/>
          <w:lang w:val="en-US" w:eastAsia="zh-CN"/>
        </w:rPr>
      </w:pPr>
    </w:p>
    <w:tbl>
      <w:tblPr>
        <w:tblStyle w:val="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XXJL03</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查看信息交流平台公告信息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8</w:t>
            </w:r>
            <w:r>
              <w:rPr>
                <w:rFonts w:hint="eastAsia" w:hAnsi="宋体"/>
                <w:sz w:val="21"/>
                <w:szCs w:val="21"/>
              </w:rPr>
              <w:t>-</w:t>
            </w:r>
            <w:r>
              <w:rPr>
                <w:rFonts w:hint="eastAsia" w:hAnsi="宋体"/>
                <w:sz w:val="21"/>
                <w:szCs w:val="21"/>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公告管理员，用户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4"/>
              </w:rPr>
            </w:pPr>
            <w:bookmarkStart w:id="5" w:name="OLE_LINK4"/>
            <w:r>
              <w:rPr>
                <w:rFonts w:hint="eastAsia" w:hAnsi="宋体"/>
                <w:sz w:val="21"/>
                <w:szCs w:val="21"/>
                <w:lang w:eastAsia="zh-CN"/>
              </w:rPr>
              <w:t>用户对信息类型进行选择</w:t>
            </w:r>
            <w:bookmarkEnd w:id="5"/>
            <w:r>
              <w:rPr>
                <w:rFonts w:hint="eastAsia" w:hAnsi="宋体"/>
                <w:sz w:val="21"/>
                <w:szCs w:val="21"/>
                <w:lang w:eastAsia="zh-CN"/>
              </w:rPr>
              <w:t>，对供需信息、市场变动、知识天地等方面的</w:t>
            </w:r>
            <w:r>
              <w:rPr>
                <w:rFonts w:hint="eastAsia"/>
                <w:sz w:val="21"/>
                <w:szCs w:val="21"/>
                <w:lang w:eastAsia="zh-CN"/>
              </w:rPr>
              <w:t>公告信息进行查看操作。</w:t>
            </w:r>
          </w:p>
          <w:p>
            <w:pPr>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信息交流平台公告信息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ilvl w:val="0"/>
                <w:numId w:val="10"/>
              </w:numPr>
              <w:spacing w:line="360" w:lineRule="auto"/>
              <w:jc w:val="both"/>
              <w:rPr>
                <w:rFonts w:hint="eastAsia" w:hAnsi="宋体"/>
                <w:sz w:val="21"/>
                <w:szCs w:val="21"/>
                <w:lang w:val="en-US" w:eastAsia="zh-CN"/>
              </w:rPr>
            </w:pPr>
            <w:r>
              <w:rPr>
                <w:rFonts w:hint="eastAsia" w:hAnsi="宋体"/>
                <w:sz w:val="21"/>
                <w:szCs w:val="21"/>
                <w:lang w:val="en-US" w:eastAsia="zh-CN"/>
              </w:rPr>
              <w:t>用户进入查看信息交流平台公告信息页面；</w:t>
            </w:r>
          </w:p>
          <w:p>
            <w:pPr>
              <w:numPr>
                <w:ilvl w:val="0"/>
                <w:numId w:val="10"/>
              </w:numPr>
              <w:spacing w:line="360" w:lineRule="auto"/>
              <w:jc w:val="both"/>
              <w:rPr>
                <w:rFonts w:hint="eastAsia" w:hAnsi="宋体"/>
                <w:sz w:val="21"/>
                <w:szCs w:val="21"/>
              </w:rPr>
            </w:pPr>
            <w:r>
              <w:rPr>
                <w:rFonts w:hint="eastAsia" w:hAnsi="宋体"/>
                <w:sz w:val="21"/>
                <w:szCs w:val="21"/>
                <w:lang w:eastAsia="zh-CN"/>
              </w:rPr>
              <w:t>用户选择要查看的信息类型，对该类型的信息进行查看操作</w:t>
            </w:r>
            <w:r>
              <w:rPr>
                <w:rFonts w:hint="eastAsia" w:hAnsi="宋体"/>
                <w:sz w:val="21"/>
                <w:szCs w:val="21"/>
              </w:rPr>
              <w:t>；</w:t>
            </w:r>
          </w:p>
          <w:p>
            <w:pPr>
              <w:numPr>
                <w:ilvl w:val="0"/>
                <w:numId w:val="10"/>
              </w:numPr>
              <w:spacing w:line="360" w:lineRule="auto"/>
              <w:jc w:val="both"/>
              <w:rPr>
                <w:rFonts w:hint="eastAsia" w:hAnsi="宋体"/>
                <w:sz w:val="21"/>
                <w:szCs w:val="21"/>
              </w:rPr>
            </w:pPr>
            <w:r>
              <w:rPr>
                <w:rFonts w:hint="eastAsia" w:hAnsi="宋体"/>
                <w:sz w:val="21"/>
                <w:szCs w:val="21"/>
              </w:rPr>
              <w:t>系统</w:t>
            </w:r>
            <w:r>
              <w:rPr>
                <w:rFonts w:hint="eastAsia" w:hAnsi="宋体"/>
                <w:sz w:val="21"/>
                <w:szCs w:val="21"/>
                <w:lang w:eastAsia="zh-CN"/>
              </w:rPr>
              <w:t>显示用户选择的类型的公告信息</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系统根据用户对页面信息的操作进行保存。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tbl>
      <w:tblPr>
        <w:tblStyle w:val="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XXJL04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修改信息交流平台公告信息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8</w:t>
            </w:r>
            <w:r>
              <w:rPr>
                <w:rFonts w:hint="eastAsia" w:hAnsi="宋体"/>
                <w:sz w:val="21"/>
                <w:szCs w:val="21"/>
              </w:rPr>
              <w:t>-</w:t>
            </w:r>
            <w:r>
              <w:rPr>
                <w:rFonts w:hint="eastAsia" w:hAnsi="宋体"/>
                <w:sz w:val="21"/>
                <w:szCs w:val="21"/>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1"/>
                <w:szCs w:val="21"/>
              </w:rPr>
            </w:pPr>
            <w:r>
              <w:rPr>
                <w:rFonts w:hint="eastAsia" w:hAnsi="宋体"/>
                <w:sz w:val="21"/>
                <w:szCs w:val="21"/>
                <w:lang w:eastAsia="zh-CN"/>
              </w:rPr>
              <w:t>管理员对要维护的信息类型进行选择，对供需信息、市场变动、知识天地等方面的</w:t>
            </w:r>
            <w:r>
              <w:rPr>
                <w:rFonts w:hint="eastAsia"/>
                <w:sz w:val="21"/>
                <w:szCs w:val="21"/>
                <w:lang w:eastAsia="zh-CN"/>
              </w:rPr>
              <w:t>公告信息进行修改操作。</w:t>
            </w:r>
          </w:p>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ilvl w:val="0"/>
                <w:numId w:val="11"/>
              </w:numPr>
              <w:spacing w:line="360" w:lineRule="auto"/>
              <w:jc w:val="both"/>
              <w:rPr>
                <w:rFonts w:hint="eastAsia" w:hAnsi="宋体"/>
                <w:sz w:val="21"/>
                <w:szCs w:val="21"/>
                <w:lang w:val="en-US" w:eastAsia="zh-CN"/>
              </w:rPr>
            </w:pPr>
            <w:r>
              <w:rPr>
                <w:rFonts w:hint="eastAsia" w:hAnsi="宋体"/>
                <w:sz w:val="21"/>
                <w:szCs w:val="21"/>
                <w:lang w:val="en-US" w:eastAsia="zh-CN"/>
              </w:rPr>
              <w:t>公告信息管理员登陆成功；</w:t>
            </w:r>
          </w:p>
          <w:p>
            <w:pPr>
              <w:numPr>
                <w:ilvl w:val="0"/>
                <w:numId w:val="11"/>
              </w:numPr>
              <w:spacing w:line="360" w:lineRule="auto"/>
              <w:jc w:val="both"/>
              <w:rPr>
                <w:rFonts w:hint="eastAsia" w:hAnsi="宋体"/>
                <w:sz w:val="21"/>
                <w:szCs w:val="21"/>
              </w:rPr>
            </w:pPr>
            <w:r>
              <w:rPr>
                <w:rFonts w:hint="eastAsia" w:hAnsi="宋体"/>
                <w:sz w:val="21"/>
                <w:szCs w:val="21"/>
                <w:lang w:eastAsia="zh-CN"/>
              </w:rPr>
              <w:t>管理员进入公告信息管理页面，选择要维护的信息类型，对该类型信息进行修改操作</w:t>
            </w:r>
            <w:r>
              <w:rPr>
                <w:rFonts w:hint="eastAsia" w:hAnsi="宋体"/>
                <w:sz w:val="21"/>
                <w:szCs w:val="21"/>
              </w:rPr>
              <w:t>；</w:t>
            </w:r>
          </w:p>
          <w:p>
            <w:pPr>
              <w:numPr>
                <w:ilvl w:val="0"/>
                <w:numId w:val="11"/>
              </w:numPr>
              <w:spacing w:line="360" w:lineRule="auto"/>
              <w:jc w:val="both"/>
              <w:rPr>
                <w:rFonts w:hint="eastAsia" w:hAnsi="宋体"/>
                <w:sz w:val="21"/>
                <w:szCs w:val="21"/>
              </w:rPr>
            </w:pPr>
            <w:r>
              <w:rPr>
                <w:rFonts w:hint="eastAsia" w:hAnsi="宋体"/>
                <w:sz w:val="21"/>
                <w:szCs w:val="21"/>
              </w:rPr>
              <w:t>系统</w:t>
            </w:r>
            <w:r>
              <w:rPr>
                <w:rFonts w:hint="eastAsia" w:hAnsi="宋体"/>
                <w:sz w:val="21"/>
                <w:szCs w:val="21"/>
                <w:lang w:eastAsia="zh-CN"/>
              </w:rPr>
              <w:t>保存管理员对选定的类型的公告信息的操作</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p/>
    <w:p>
      <w:pPr>
        <w:pStyle w:val="4"/>
        <w:rPr>
          <w:rFonts w:hint="eastAsia"/>
        </w:rPr>
      </w:pPr>
      <w:r>
        <w:rPr>
          <w:rFonts w:hint="eastAsia"/>
          <w:lang w:val="en-US" w:eastAsia="zh-CN"/>
        </w:rPr>
        <w:t>2.3</w:t>
      </w:r>
      <w:r>
        <w:rPr>
          <w:rFonts w:hint="eastAsia"/>
        </w:rPr>
        <w:t>销售、运输业务广告信息管理</w:t>
      </w:r>
    </w:p>
    <w:p>
      <w:pPr>
        <w:pStyle w:val="4"/>
      </w:pPr>
    </w:p>
    <w:p>
      <w:r>
        <w:drawing>
          <wp:inline distT="0" distB="0" distL="114300" distR="114300">
            <wp:extent cx="4124325" cy="55626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4124325" cy="5562600"/>
                    </a:xfrm>
                    <a:prstGeom prst="rect">
                      <a:avLst/>
                    </a:prstGeom>
                    <a:noFill/>
                    <a:ln w="9525">
                      <a:noFill/>
                    </a:ln>
                  </pic:spPr>
                </pic:pic>
              </a:graphicData>
            </a:graphic>
          </wp:inline>
        </w:drawing>
      </w:r>
    </w:p>
    <w:p>
      <w:pPr>
        <w:rPr>
          <w:rFonts w:hint="eastAsia"/>
          <w:lang w:eastAsia="zh-CN"/>
        </w:rPr>
      </w:pPr>
    </w:p>
    <w:p/>
    <w:tbl>
      <w:tblPr>
        <w:tblStyle w:val="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27"/>
        <w:gridCol w:w="1093"/>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4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GGXX01</w:t>
            </w:r>
          </w:p>
        </w:tc>
        <w:tc>
          <w:tcPr>
            <w:tcW w:w="1093"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增加广告信息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4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093"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8</w:t>
            </w:r>
            <w:r>
              <w:rPr>
                <w:rFonts w:hint="eastAsia" w:hAnsi="宋体"/>
                <w:sz w:val="21"/>
                <w:szCs w:val="21"/>
              </w:rPr>
              <w:t>-</w:t>
            </w:r>
            <w:r>
              <w:rPr>
                <w:rFonts w:hint="eastAsia" w:hAnsi="宋体"/>
                <w:sz w:val="21"/>
                <w:szCs w:val="21"/>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4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公告管理员</w:t>
            </w:r>
          </w:p>
        </w:tc>
        <w:tc>
          <w:tcPr>
            <w:tcW w:w="1093"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前置条件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公告管理员登陆成功且选择管理广告界面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后置条件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广告信息发生变化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1"/>
                <w:szCs w:val="21"/>
              </w:rPr>
            </w:pPr>
            <w:r>
              <w:rPr>
                <w:rFonts w:hint="eastAsia" w:hAnsi="宋体"/>
                <w:sz w:val="21"/>
                <w:szCs w:val="21"/>
                <w:lang w:eastAsia="zh-CN"/>
              </w:rPr>
              <w:t>管理员对要维护的信息类型进行选择，对汽车销售、物资销售、建筑构物出租、道路运输、铁路运输代办等方面的广告</w:t>
            </w:r>
            <w:r>
              <w:rPr>
                <w:rFonts w:hint="eastAsia"/>
                <w:sz w:val="21"/>
                <w:szCs w:val="21"/>
                <w:lang w:eastAsia="zh-CN"/>
              </w:rPr>
              <w:t>信息进行添加操作。</w:t>
            </w:r>
          </w:p>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广告信息变动情况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numId w:val="0"/>
              </w:numPr>
              <w:spacing w:line="360" w:lineRule="auto"/>
              <w:jc w:val="both"/>
              <w:rPr>
                <w:rFonts w:hint="eastAsia" w:hAnsi="宋体"/>
                <w:sz w:val="21"/>
                <w:szCs w:val="21"/>
                <w:lang w:val="en-US" w:eastAsia="zh-CN"/>
              </w:rPr>
            </w:pPr>
            <w:r>
              <w:rPr>
                <w:rFonts w:hint="eastAsia" w:hAnsi="宋体"/>
                <w:sz w:val="21"/>
                <w:szCs w:val="21"/>
                <w:lang w:val="en-US" w:eastAsia="zh-CN"/>
              </w:rPr>
              <w:t>1、公告信息管理员登陆成功；</w:t>
            </w:r>
          </w:p>
          <w:p>
            <w:pPr>
              <w:numPr>
                <w:numId w:val="0"/>
              </w:numPr>
              <w:spacing w:line="360" w:lineRule="auto"/>
              <w:jc w:val="both"/>
              <w:rPr>
                <w:rFonts w:hint="eastAsia" w:hAnsi="宋体"/>
                <w:sz w:val="21"/>
                <w:szCs w:val="21"/>
              </w:rPr>
            </w:pPr>
            <w:r>
              <w:rPr>
                <w:rFonts w:hint="eastAsia" w:hAnsi="宋体"/>
                <w:sz w:val="21"/>
                <w:szCs w:val="21"/>
                <w:lang w:val="en-US" w:eastAsia="zh-CN"/>
              </w:rPr>
              <w:t>2、</w:t>
            </w:r>
            <w:r>
              <w:rPr>
                <w:rFonts w:hint="eastAsia" w:hAnsi="宋体"/>
                <w:sz w:val="21"/>
                <w:szCs w:val="21"/>
                <w:lang w:eastAsia="zh-CN"/>
              </w:rPr>
              <w:t>管理员进入广告信息管理页面，选择要维护的广告类型，对该类型信息进行添加操作</w:t>
            </w:r>
            <w:r>
              <w:rPr>
                <w:rFonts w:hint="eastAsia" w:hAnsi="宋体"/>
                <w:sz w:val="21"/>
                <w:szCs w:val="21"/>
              </w:rPr>
              <w:t>；</w:t>
            </w:r>
          </w:p>
          <w:p>
            <w:pPr>
              <w:numPr>
                <w:numId w:val="0"/>
              </w:numPr>
              <w:spacing w:line="360" w:lineRule="auto"/>
              <w:jc w:val="both"/>
              <w:rPr>
                <w:rFonts w:hint="eastAsia" w:hAnsi="宋体"/>
                <w:sz w:val="21"/>
                <w:szCs w:val="21"/>
              </w:rPr>
            </w:pPr>
            <w:r>
              <w:rPr>
                <w:rFonts w:hint="eastAsia" w:hAnsi="宋体"/>
                <w:sz w:val="21"/>
                <w:szCs w:val="21"/>
                <w:lang w:val="en-US" w:eastAsia="zh-CN"/>
              </w:rPr>
              <w:t>3、</w:t>
            </w:r>
            <w:r>
              <w:rPr>
                <w:rFonts w:hint="eastAsia" w:hAnsi="宋体"/>
                <w:sz w:val="21"/>
                <w:szCs w:val="21"/>
              </w:rPr>
              <w:t>系统</w:t>
            </w:r>
            <w:r>
              <w:rPr>
                <w:rFonts w:hint="eastAsia" w:hAnsi="宋体"/>
                <w:sz w:val="21"/>
                <w:szCs w:val="21"/>
                <w:lang w:eastAsia="zh-CN"/>
              </w:rPr>
              <w:t>保存管理员对选定的广告类型的公告信息的操作</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广告信息变更情况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r>
        <w:rPr>
          <w:rFonts w:hint="eastAsia"/>
          <w:lang w:val="en-US" w:eastAsia="zh-CN"/>
        </w:rPr>
        <w:t xml:space="preserve"> </w:t>
      </w:r>
    </w:p>
    <w:tbl>
      <w:tblPr>
        <w:tblStyle w:val="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GGXX02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删除广告信息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8</w:t>
            </w:r>
            <w:r>
              <w:rPr>
                <w:rFonts w:hint="eastAsia" w:hAnsi="宋体"/>
                <w:sz w:val="21"/>
                <w:szCs w:val="21"/>
              </w:rPr>
              <w:t>-</w:t>
            </w:r>
            <w:r>
              <w:rPr>
                <w:rFonts w:hint="eastAsia" w:hAnsi="宋体"/>
                <w:sz w:val="21"/>
                <w:szCs w:val="21"/>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1"/>
                <w:szCs w:val="21"/>
              </w:rPr>
            </w:pPr>
            <w:r>
              <w:rPr>
                <w:rFonts w:hint="eastAsia" w:hAnsi="宋体"/>
                <w:sz w:val="21"/>
                <w:szCs w:val="21"/>
                <w:lang w:eastAsia="zh-CN"/>
              </w:rPr>
              <w:t>管理员对要维护的信息类型进行选择，对汽车销售、物资销售、建筑构物出租、道路运输、铁路运输代办等方面的广告</w:t>
            </w:r>
            <w:r>
              <w:rPr>
                <w:rFonts w:hint="eastAsia"/>
                <w:sz w:val="21"/>
                <w:szCs w:val="21"/>
                <w:lang w:eastAsia="zh-CN"/>
              </w:rPr>
              <w:t>信息进行删除操作。</w:t>
            </w:r>
          </w:p>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广告信息变动情况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numId w:val="0"/>
              </w:numPr>
              <w:spacing w:line="360" w:lineRule="auto"/>
              <w:jc w:val="both"/>
              <w:rPr>
                <w:rFonts w:hint="eastAsia" w:hAnsi="宋体"/>
                <w:sz w:val="21"/>
                <w:szCs w:val="21"/>
                <w:lang w:val="en-US" w:eastAsia="zh-CN"/>
              </w:rPr>
            </w:pPr>
            <w:r>
              <w:rPr>
                <w:rFonts w:hint="eastAsia" w:hAnsi="宋体"/>
                <w:sz w:val="21"/>
                <w:szCs w:val="21"/>
                <w:lang w:val="en-US" w:eastAsia="zh-CN"/>
              </w:rPr>
              <w:t>1、公告信息管理员登陆成功；</w:t>
            </w:r>
          </w:p>
          <w:p>
            <w:pPr>
              <w:numPr>
                <w:numId w:val="0"/>
              </w:numPr>
              <w:spacing w:line="360" w:lineRule="auto"/>
              <w:jc w:val="both"/>
              <w:rPr>
                <w:rFonts w:hint="eastAsia" w:hAnsi="宋体"/>
                <w:sz w:val="21"/>
                <w:szCs w:val="21"/>
              </w:rPr>
            </w:pPr>
            <w:r>
              <w:rPr>
                <w:rFonts w:hint="eastAsia" w:hAnsi="宋体"/>
                <w:sz w:val="21"/>
                <w:szCs w:val="21"/>
                <w:lang w:val="en-US" w:eastAsia="zh-CN"/>
              </w:rPr>
              <w:t>2、</w:t>
            </w:r>
            <w:r>
              <w:rPr>
                <w:rFonts w:hint="eastAsia" w:hAnsi="宋体"/>
                <w:sz w:val="21"/>
                <w:szCs w:val="21"/>
                <w:lang w:eastAsia="zh-CN"/>
              </w:rPr>
              <w:t>管理员进入广告信息管理页面，选择要维护的广告类型，对该类型的信息进行删除操作</w:t>
            </w:r>
            <w:r>
              <w:rPr>
                <w:rFonts w:hint="eastAsia" w:hAnsi="宋体"/>
                <w:sz w:val="21"/>
                <w:szCs w:val="21"/>
              </w:rPr>
              <w:t>；</w:t>
            </w:r>
          </w:p>
          <w:p>
            <w:pPr>
              <w:numPr>
                <w:numId w:val="0"/>
              </w:numPr>
              <w:spacing w:line="360" w:lineRule="auto"/>
              <w:jc w:val="both"/>
              <w:rPr>
                <w:rFonts w:hint="eastAsia" w:hAnsi="宋体"/>
                <w:sz w:val="21"/>
                <w:szCs w:val="21"/>
              </w:rPr>
            </w:pPr>
            <w:r>
              <w:rPr>
                <w:rFonts w:hint="eastAsia" w:hAnsi="宋体"/>
                <w:sz w:val="21"/>
                <w:szCs w:val="21"/>
                <w:lang w:val="en-US" w:eastAsia="zh-CN"/>
              </w:rPr>
              <w:t>3、</w:t>
            </w:r>
            <w:r>
              <w:rPr>
                <w:rFonts w:hint="eastAsia" w:hAnsi="宋体"/>
                <w:sz w:val="21"/>
                <w:szCs w:val="21"/>
              </w:rPr>
              <w:t>系统</w:t>
            </w:r>
            <w:r>
              <w:rPr>
                <w:rFonts w:hint="eastAsia" w:hAnsi="宋体"/>
                <w:sz w:val="21"/>
                <w:szCs w:val="21"/>
                <w:lang w:eastAsia="zh-CN"/>
              </w:rPr>
              <w:t>保存管理员对选定类型的广告信息的操作</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广告信息变更情况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p>
      <w:pPr>
        <w:rPr>
          <w:rFonts w:hint="eastAsia"/>
          <w:lang w:val="en-US" w:eastAsia="zh-CN"/>
        </w:rPr>
      </w:pPr>
    </w:p>
    <w:p>
      <w:pPr>
        <w:rPr>
          <w:rFonts w:hint="eastAsia"/>
          <w:lang w:val="en-US" w:eastAsia="zh-CN"/>
        </w:rPr>
      </w:pPr>
    </w:p>
    <w:tbl>
      <w:tblPr>
        <w:tblStyle w:val="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GGXX03</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查看广告信息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8</w:t>
            </w:r>
            <w:r>
              <w:rPr>
                <w:rFonts w:hint="eastAsia" w:hAnsi="宋体"/>
                <w:sz w:val="21"/>
                <w:szCs w:val="21"/>
              </w:rPr>
              <w:t>-</w:t>
            </w:r>
            <w:r>
              <w:rPr>
                <w:rFonts w:hint="eastAsia" w:hAnsi="宋体"/>
                <w:sz w:val="21"/>
                <w:szCs w:val="21"/>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公告管理员，客户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1"/>
                <w:szCs w:val="21"/>
              </w:rPr>
            </w:pPr>
            <w:r>
              <w:rPr>
                <w:rFonts w:hint="eastAsia" w:hAnsi="宋体"/>
                <w:sz w:val="21"/>
                <w:szCs w:val="21"/>
                <w:lang w:eastAsia="zh-CN"/>
              </w:rPr>
              <w:t>用户对汽车销售、物资销售、建筑构物出租、道路运输、铁路运输代办等方面的广告</w:t>
            </w:r>
            <w:r>
              <w:rPr>
                <w:rFonts w:hint="eastAsia"/>
                <w:sz w:val="21"/>
                <w:szCs w:val="21"/>
                <w:lang w:eastAsia="zh-CN"/>
              </w:rPr>
              <w:t>信息进行查看操作。</w:t>
            </w:r>
          </w:p>
          <w:p>
            <w:pPr>
              <w:rPr>
                <w:rFonts w:hint="eastAsia"/>
                <w:sz w:val="24"/>
              </w:rPr>
            </w:pPr>
          </w:p>
          <w:p>
            <w:pPr>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用户查看广告信息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numId w:val="0"/>
              </w:numPr>
              <w:spacing w:line="360" w:lineRule="auto"/>
              <w:jc w:val="both"/>
              <w:rPr>
                <w:rFonts w:hint="eastAsia" w:hAnsi="宋体"/>
                <w:sz w:val="21"/>
                <w:szCs w:val="21"/>
                <w:lang w:val="en-US" w:eastAsia="zh-CN"/>
              </w:rPr>
            </w:pPr>
            <w:r>
              <w:rPr>
                <w:rFonts w:hint="eastAsia" w:hAnsi="宋体"/>
                <w:sz w:val="21"/>
                <w:szCs w:val="21"/>
                <w:lang w:val="en-US" w:eastAsia="zh-CN"/>
              </w:rPr>
              <w:t>1、用户进入查看广告信息页面；</w:t>
            </w:r>
          </w:p>
          <w:p>
            <w:pPr>
              <w:numPr>
                <w:numId w:val="0"/>
              </w:numPr>
              <w:spacing w:line="360" w:lineRule="auto"/>
              <w:jc w:val="both"/>
              <w:rPr>
                <w:rFonts w:hint="eastAsia" w:hAnsi="宋体"/>
                <w:sz w:val="21"/>
                <w:szCs w:val="21"/>
              </w:rPr>
            </w:pPr>
            <w:r>
              <w:rPr>
                <w:rFonts w:hint="eastAsia" w:hAnsi="宋体"/>
                <w:sz w:val="21"/>
                <w:szCs w:val="21"/>
                <w:lang w:val="en-US" w:eastAsia="zh-CN"/>
              </w:rPr>
              <w:t>2、</w:t>
            </w:r>
            <w:r>
              <w:rPr>
                <w:rFonts w:hint="eastAsia" w:hAnsi="宋体"/>
                <w:sz w:val="21"/>
                <w:szCs w:val="21"/>
                <w:lang w:eastAsia="zh-CN"/>
              </w:rPr>
              <w:t>用户选择要查看的信息类型，对该类型的信息进行查看操作</w:t>
            </w:r>
            <w:r>
              <w:rPr>
                <w:rFonts w:hint="eastAsia" w:hAnsi="宋体"/>
                <w:sz w:val="21"/>
                <w:szCs w:val="21"/>
              </w:rPr>
              <w:t>；</w:t>
            </w:r>
          </w:p>
          <w:p>
            <w:pPr>
              <w:numPr>
                <w:numId w:val="0"/>
              </w:numPr>
              <w:spacing w:line="360" w:lineRule="auto"/>
              <w:jc w:val="both"/>
              <w:rPr>
                <w:rFonts w:hint="eastAsia" w:hAnsi="宋体"/>
                <w:sz w:val="21"/>
                <w:szCs w:val="21"/>
              </w:rPr>
            </w:pPr>
            <w:r>
              <w:rPr>
                <w:rFonts w:hint="eastAsia" w:hAnsi="宋体"/>
                <w:sz w:val="21"/>
                <w:szCs w:val="21"/>
                <w:lang w:val="en-US" w:eastAsia="zh-CN"/>
              </w:rPr>
              <w:t>3、</w:t>
            </w:r>
            <w:r>
              <w:rPr>
                <w:rFonts w:hint="eastAsia" w:hAnsi="宋体"/>
                <w:sz w:val="21"/>
                <w:szCs w:val="21"/>
              </w:rPr>
              <w:t>系统</w:t>
            </w:r>
            <w:r>
              <w:rPr>
                <w:rFonts w:hint="eastAsia" w:hAnsi="宋体"/>
                <w:sz w:val="21"/>
                <w:szCs w:val="21"/>
                <w:lang w:eastAsia="zh-CN"/>
              </w:rPr>
              <w:t>显示用户选择的类型的广告信息</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广告信息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系统根据用户对页面信息的操作进行保存。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tbl>
      <w:tblPr>
        <w:tblStyle w:val="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GGXX04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修改广告信息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8</w:t>
            </w:r>
            <w:r>
              <w:rPr>
                <w:rFonts w:hint="eastAsia" w:hAnsi="宋体"/>
                <w:sz w:val="21"/>
                <w:szCs w:val="21"/>
              </w:rPr>
              <w:t>-</w:t>
            </w:r>
            <w:r>
              <w:rPr>
                <w:rFonts w:hint="eastAsia" w:hAnsi="宋体"/>
                <w:sz w:val="21"/>
                <w:szCs w:val="21"/>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1"/>
                <w:szCs w:val="21"/>
              </w:rPr>
            </w:pPr>
            <w:r>
              <w:rPr>
                <w:rFonts w:hint="eastAsia" w:hAnsi="宋体"/>
                <w:sz w:val="21"/>
                <w:szCs w:val="21"/>
                <w:lang w:eastAsia="zh-CN"/>
              </w:rPr>
              <w:t>管理员对要维护的信息类型进行选择，对汽车销售、物资销售、建筑构物出租、道路运输、铁路运输代办等方面的广告</w:t>
            </w:r>
            <w:r>
              <w:rPr>
                <w:rFonts w:hint="eastAsia"/>
                <w:sz w:val="21"/>
                <w:szCs w:val="21"/>
                <w:lang w:eastAsia="zh-CN"/>
              </w:rPr>
              <w:t>信息进行修改操作。</w:t>
            </w:r>
          </w:p>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广告信息变动情况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numId w:val="0"/>
              </w:numPr>
              <w:spacing w:line="360" w:lineRule="auto"/>
              <w:jc w:val="both"/>
              <w:rPr>
                <w:rFonts w:hint="eastAsia" w:hAnsi="宋体"/>
                <w:sz w:val="21"/>
                <w:szCs w:val="21"/>
                <w:lang w:val="en-US" w:eastAsia="zh-CN"/>
              </w:rPr>
            </w:pPr>
            <w:r>
              <w:rPr>
                <w:rFonts w:hint="eastAsia" w:hAnsi="宋体"/>
                <w:sz w:val="21"/>
                <w:szCs w:val="21"/>
                <w:lang w:val="en-US" w:eastAsia="zh-CN"/>
              </w:rPr>
              <w:t>1、公告信息管理员登陆成功；</w:t>
            </w:r>
          </w:p>
          <w:p>
            <w:pPr>
              <w:numPr>
                <w:numId w:val="0"/>
              </w:numPr>
              <w:spacing w:line="360" w:lineRule="auto"/>
              <w:jc w:val="both"/>
              <w:rPr>
                <w:rFonts w:hint="eastAsia" w:hAnsi="宋体"/>
                <w:sz w:val="21"/>
                <w:szCs w:val="21"/>
              </w:rPr>
            </w:pPr>
            <w:r>
              <w:rPr>
                <w:rFonts w:hint="eastAsia" w:hAnsi="宋体"/>
                <w:sz w:val="21"/>
                <w:szCs w:val="21"/>
                <w:lang w:val="en-US" w:eastAsia="zh-CN"/>
              </w:rPr>
              <w:t>2、</w:t>
            </w:r>
            <w:r>
              <w:rPr>
                <w:rFonts w:hint="eastAsia" w:hAnsi="宋体"/>
                <w:sz w:val="21"/>
                <w:szCs w:val="21"/>
                <w:lang w:eastAsia="zh-CN"/>
              </w:rPr>
              <w:t>管理员进入广告信息管理页面，选择要维护的信息类型，对该类型信息进行修改操作</w:t>
            </w:r>
            <w:r>
              <w:rPr>
                <w:rFonts w:hint="eastAsia" w:hAnsi="宋体"/>
                <w:sz w:val="21"/>
                <w:szCs w:val="21"/>
              </w:rPr>
              <w:t>；</w:t>
            </w:r>
          </w:p>
          <w:p>
            <w:pPr>
              <w:numPr>
                <w:numId w:val="0"/>
              </w:numPr>
              <w:spacing w:line="360" w:lineRule="auto"/>
              <w:jc w:val="both"/>
              <w:rPr>
                <w:rFonts w:hint="eastAsia" w:hAnsi="宋体"/>
                <w:sz w:val="21"/>
                <w:szCs w:val="21"/>
              </w:rPr>
            </w:pPr>
            <w:r>
              <w:rPr>
                <w:rFonts w:hint="eastAsia" w:hAnsi="宋体"/>
                <w:sz w:val="21"/>
                <w:szCs w:val="21"/>
                <w:lang w:val="en-US" w:eastAsia="zh-CN"/>
              </w:rPr>
              <w:t>3、</w:t>
            </w:r>
            <w:r>
              <w:rPr>
                <w:rFonts w:hint="eastAsia" w:hAnsi="宋体"/>
                <w:sz w:val="21"/>
                <w:szCs w:val="21"/>
              </w:rPr>
              <w:t>系统</w:t>
            </w:r>
            <w:r>
              <w:rPr>
                <w:rFonts w:hint="eastAsia" w:hAnsi="宋体"/>
                <w:sz w:val="21"/>
                <w:szCs w:val="21"/>
                <w:lang w:eastAsia="zh-CN"/>
              </w:rPr>
              <w:t>保存管理员对选定的类型的广告信息的操作</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广告信息变更情况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p>
      <w:pPr>
        <w:numPr>
          <w:ilvl w:val="0"/>
          <w:numId w:val="0"/>
        </w:numPr>
        <w:rPr>
          <w:rFonts w:hint="eastAsia" w:eastAsiaTheme="minorEastAsia"/>
          <w:lang w:eastAsia="zh-CN"/>
        </w:rPr>
      </w:pPr>
    </w:p>
    <w:tbl>
      <w:tblPr>
        <w:tblStyle w:val="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GGXX05</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客户下订单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8</w:t>
            </w:r>
            <w:r>
              <w:rPr>
                <w:rFonts w:hint="eastAsia" w:hAnsi="宋体"/>
                <w:sz w:val="21"/>
                <w:szCs w:val="21"/>
              </w:rPr>
              <w:t>-</w:t>
            </w:r>
            <w:r>
              <w:rPr>
                <w:rFonts w:hint="eastAsia" w:hAnsi="宋体"/>
                <w:sz w:val="21"/>
                <w:szCs w:val="21"/>
                <w:lang w:val="en-US" w:eastAsia="zh-CN"/>
              </w:rPr>
              <w:t>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参与者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客户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eastAsiaTheme="minorEastAsia"/>
                <w:b/>
                <w:sz w:val="21"/>
                <w:szCs w:val="21"/>
                <w:lang w:eastAsia="zh-CN"/>
              </w:rPr>
            </w:pPr>
            <w:r>
              <w:rPr>
                <w:rFonts w:hint="eastAsia" w:hAnsi="宋体"/>
                <w:b/>
                <w:sz w:val="21"/>
                <w:szCs w:val="21"/>
                <w:lang w:eastAsia="zh-CN"/>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val="en-US" w:eastAsia="zh-CN"/>
              </w:rPr>
            </w:pPr>
            <w:r>
              <w:rPr>
                <w:rFonts w:hint="eastAsia" w:hAnsi="宋体"/>
                <w:sz w:val="21"/>
                <w:szCs w:val="21"/>
                <w:lang w:val="en-US" w:eastAsia="zh-CN"/>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前置条件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客户登陆成功，广告信息存在且允许下单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eastAsia" w:hAnsi="宋体"/>
                <w:b/>
                <w:sz w:val="21"/>
                <w:szCs w:val="21"/>
                <w:lang w:eastAsia="zh-CN"/>
              </w:rPr>
            </w:pPr>
            <w:r>
              <w:rPr>
                <w:rFonts w:hint="eastAsia" w:hAnsi="宋体"/>
                <w:b/>
                <w:sz w:val="21"/>
                <w:szCs w:val="21"/>
                <w:lang w:eastAsia="zh-CN"/>
              </w:rPr>
              <w:t>后置条件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sz w:val="21"/>
                <w:szCs w:val="21"/>
                <w:lang w:eastAsia="zh-CN"/>
              </w:rPr>
            </w:pPr>
            <w:r>
              <w:rPr>
                <w:rFonts w:hint="eastAsia" w:hAnsi="宋体"/>
                <w:sz w:val="21"/>
                <w:szCs w:val="21"/>
                <w:lang w:eastAsia="zh-CN"/>
              </w:rPr>
              <w:t>客户订单情况发生变化，系统订单增加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客户根据自己浏览到的具体广告信息进行下订单操作。</w:t>
            </w:r>
          </w:p>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用户选择具体广告信息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ilvl w:val="0"/>
                <w:numId w:val="0"/>
              </w:numPr>
              <w:spacing w:line="360" w:lineRule="auto"/>
              <w:jc w:val="both"/>
              <w:rPr>
                <w:rFonts w:hint="eastAsia" w:hAnsi="宋体"/>
                <w:sz w:val="21"/>
                <w:szCs w:val="21"/>
                <w:lang w:val="en-US" w:eastAsia="zh-CN"/>
              </w:rPr>
            </w:pPr>
            <w:r>
              <w:rPr>
                <w:rFonts w:hint="eastAsia" w:hAnsi="宋体"/>
                <w:sz w:val="21"/>
                <w:szCs w:val="21"/>
                <w:lang w:val="en-US" w:eastAsia="zh-CN"/>
              </w:rPr>
              <w:t>1、客户登陆成功；</w:t>
            </w:r>
          </w:p>
          <w:p>
            <w:pPr>
              <w:numPr>
                <w:ilvl w:val="0"/>
                <w:numId w:val="0"/>
              </w:numPr>
              <w:spacing w:line="360" w:lineRule="auto"/>
              <w:jc w:val="both"/>
              <w:rPr>
                <w:rFonts w:hint="eastAsia" w:hAnsi="宋体"/>
                <w:sz w:val="21"/>
                <w:szCs w:val="21"/>
              </w:rPr>
            </w:pPr>
            <w:r>
              <w:rPr>
                <w:rFonts w:hint="eastAsia" w:hAnsi="宋体"/>
                <w:sz w:val="21"/>
                <w:szCs w:val="21"/>
                <w:lang w:val="en-US" w:eastAsia="zh-CN"/>
              </w:rPr>
              <w:t>2、客户</w:t>
            </w:r>
            <w:r>
              <w:rPr>
                <w:rFonts w:hint="eastAsia" w:hAnsi="宋体"/>
                <w:sz w:val="21"/>
                <w:szCs w:val="21"/>
                <w:lang w:eastAsia="zh-CN"/>
              </w:rPr>
              <w:t>广告信息页面，选择要查看的信息类型，对该类型信息进行下单操作</w:t>
            </w:r>
            <w:r>
              <w:rPr>
                <w:rFonts w:hint="eastAsia" w:hAnsi="宋体"/>
                <w:sz w:val="21"/>
                <w:szCs w:val="21"/>
              </w:rPr>
              <w:t>；</w:t>
            </w:r>
          </w:p>
          <w:p>
            <w:pPr>
              <w:numPr>
                <w:ilvl w:val="0"/>
                <w:numId w:val="0"/>
              </w:numPr>
              <w:spacing w:line="360" w:lineRule="auto"/>
              <w:jc w:val="both"/>
              <w:rPr>
                <w:rFonts w:hint="eastAsia" w:hAnsi="宋体"/>
                <w:sz w:val="21"/>
                <w:szCs w:val="21"/>
              </w:rPr>
            </w:pPr>
            <w:r>
              <w:rPr>
                <w:rFonts w:hint="eastAsia" w:hAnsi="宋体"/>
                <w:sz w:val="21"/>
                <w:szCs w:val="21"/>
                <w:lang w:val="en-US" w:eastAsia="zh-CN"/>
              </w:rPr>
              <w:t>3、</w:t>
            </w:r>
            <w:r>
              <w:rPr>
                <w:rFonts w:hint="eastAsia" w:hAnsi="宋体"/>
                <w:sz w:val="21"/>
                <w:szCs w:val="21"/>
              </w:rPr>
              <w:t>系统</w:t>
            </w:r>
            <w:r>
              <w:rPr>
                <w:rFonts w:hint="eastAsia" w:hAnsi="宋体"/>
                <w:sz w:val="21"/>
                <w:szCs w:val="21"/>
                <w:lang w:eastAsia="zh-CN"/>
              </w:rPr>
              <w:t>保存客户对选定的类型的广告信息的操作</w:t>
            </w:r>
            <w:r>
              <w:rPr>
                <w:rFonts w:hint="eastAsia" w:hAnsi="宋体"/>
                <w:sz w:val="21"/>
                <w:szCs w:val="21"/>
              </w:rPr>
              <w:t>，</w:t>
            </w:r>
            <w:r>
              <w:rPr>
                <w:rFonts w:hint="eastAsia" w:hAnsi="宋体"/>
                <w:sz w:val="21"/>
                <w:szCs w:val="21"/>
                <w:lang w:eastAsia="zh-CN"/>
              </w:rPr>
              <w:t>将订单传送到租售部门，</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订单处理情况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系统根据客户对页面信息的操作进行保存。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numPr>
          <w:ilvl w:val="0"/>
          <w:numId w:val="0"/>
        </w:numPr>
        <w:rPr>
          <w:rFonts w:hint="eastAsia" w:eastAsiaTheme="minorEastAsia"/>
          <w:lang w:eastAsia="zh-CN"/>
        </w:rPr>
      </w:pPr>
    </w:p>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Lucida Sans Unicode">
    <w:panose1 w:val="020B0602030504020204"/>
    <w:charset w:val="00"/>
    <w:family w:val="swiss"/>
    <w:pitch w:val="default"/>
    <w:sig w:usb0="80001AFF" w:usb1="0000396B" w:usb2="00000000" w:usb3="00000000" w:csb0="200000BF" w:csb1="D7F7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B2862"/>
    <w:multiLevelType w:val="singleLevel"/>
    <w:tmpl w:val="577B2862"/>
    <w:lvl w:ilvl="0" w:tentative="0">
      <w:start w:val="1"/>
      <w:numFmt w:val="decimal"/>
      <w:suff w:val="nothing"/>
      <w:lvlText w:val="%1、"/>
      <w:lvlJc w:val="left"/>
    </w:lvl>
  </w:abstractNum>
  <w:abstractNum w:abstractNumId="1">
    <w:nsid w:val="577B2F5B"/>
    <w:multiLevelType w:val="singleLevel"/>
    <w:tmpl w:val="577B2F5B"/>
    <w:lvl w:ilvl="0" w:tentative="0">
      <w:start w:val="1"/>
      <w:numFmt w:val="decimal"/>
      <w:suff w:val="nothing"/>
      <w:lvlText w:val="%1、"/>
      <w:lvlJc w:val="left"/>
    </w:lvl>
  </w:abstractNum>
  <w:abstractNum w:abstractNumId="2">
    <w:nsid w:val="577B2F75"/>
    <w:multiLevelType w:val="singleLevel"/>
    <w:tmpl w:val="577B2F75"/>
    <w:lvl w:ilvl="0" w:tentative="0">
      <w:start w:val="1"/>
      <w:numFmt w:val="decimal"/>
      <w:suff w:val="nothing"/>
      <w:lvlText w:val="%1、"/>
      <w:lvlJc w:val="left"/>
    </w:lvl>
  </w:abstractNum>
  <w:abstractNum w:abstractNumId="3">
    <w:nsid w:val="577B6F75"/>
    <w:multiLevelType w:val="singleLevel"/>
    <w:tmpl w:val="577B6F75"/>
    <w:lvl w:ilvl="0" w:tentative="0">
      <w:start w:val="1"/>
      <w:numFmt w:val="decimal"/>
      <w:suff w:val="nothing"/>
      <w:lvlText w:val="%1、"/>
      <w:lvlJc w:val="left"/>
    </w:lvl>
  </w:abstractNum>
  <w:abstractNum w:abstractNumId="4">
    <w:nsid w:val="577B73B7"/>
    <w:multiLevelType w:val="singleLevel"/>
    <w:tmpl w:val="577B73B7"/>
    <w:lvl w:ilvl="0" w:tentative="0">
      <w:start w:val="1"/>
      <w:numFmt w:val="decimal"/>
      <w:suff w:val="nothing"/>
      <w:lvlText w:val="%1、"/>
      <w:lvlJc w:val="left"/>
    </w:lvl>
  </w:abstractNum>
  <w:abstractNum w:abstractNumId="5">
    <w:nsid w:val="577B7518"/>
    <w:multiLevelType w:val="singleLevel"/>
    <w:tmpl w:val="577B7518"/>
    <w:lvl w:ilvl="0" w:tentative="0">
      <w:start w:val="1"/>
      <w:numFmt w:val="decimal"/>
      <w:suff w:val="nothing"/>
      <w:lvlText w:val="%1、"/>
      <w:lvlJc w:val="left"/>
    </w:lvl>
  </w:abstractNum>
  <w:abstractNum w:abstractNumId="6">
    <w:nsid w:val="577B75BA"/>
    <w:multiLevelType w:val="singleLevel"/>
    <w:tmpl w:val="577B75BA"/>
    <w:lvl w:ilvl="0" w:tentative="0">
      <w:start w:val="1"/>
      <w:numFmt w:val="decimal"/>
      <w:suff w:val="nothing"/>
      <w:lvlText w:val="%1、"/>
      <w:lvlJc w:val="left"/>
    </w:lvl>
  </w:abstractNum>
  <w:abstractNum w:abstractNumId="7">
    <w:nsid w:val="577B78D3"/>
    <w:multiLevelType w:val="singleLevel"/>
    <w:tmpl w:val="577B78D3"/>
    <w:lvl w:ilvl="0" w:tentative="0">
      <w:start w:val="1"/>
      <w:numFmt w:val="decimal"/>
      <w:suff w:val="nothing"/>
      <w:lvlText w:val="%1、"/>
      <w:lvlJc w:val="left"/>
    </w:lvl>
  </w:abstractNum>
  <w:abstractNum w:abstractNumId="8">
    <w:nsid w:val="57A19D32"/>
    <w:multiLevelType w:val="singleLevel"/>
    <w:tmpl w:val="57A19D32"/>
    <w:lvl w:ilvl="0" w:tentative="0">
      <w:start w:val="1"/>
      <w:numFmt w:val="decimal"/>
      <w:suff w:val="nothing"/>
      <w:lvlText w:val="%1、"/>
      <w:lvlJc w:val="left"/>
    </w:lvl>
  </w:abstractNum>
  <w:abstractNum w:abstractNumId="9">
    <w:nsid w:val="57A19D5C"/>
    <w:multiLevelType w:val="singleLevel"/>
    <w:tmpl w:val="57A19D5C"/>
    <w:lvl w:ilvl="0" w:tentative="0">
      <w:start w:val="1"/>
      <w:numFmt w:val="decimal"/>
      <w:suff w:val="nothing"/>
      <w:lvlText w:val="%1、"/>
      <w:lvlJc w:val="left"/>
    </w:lvl>
  </w:abstractNum>
  <w:abstractNum w:abstractNumId="10">
    <w:nsid w:val="57A1A8A5"/>
    <w:multiLevelType w:val="singleLevel"/>
    <w:tmpl w:val="57A1A8A5"/>
    <w:lvl w:ilvl="0" w:tentative="0">
      <w:start w:val="1"/>
      <w:numFmt w:val="decimal"/>
      <w:suff w:val="nothing"/>
      <w:lvlText w:val="%1、"/>
      <w:lvlJc w:val="left"/>
    </w:lvl>
  </w:abstractNum>
  <w:num w:numId="1">
    <w:abstractNumId w:val="10"/>
  </w:num>
  <w:num w:numId="2">
    <w:abstractNumId w:val="8"/>
  </w:num>
  <w:num w:numId="3">
    <w:abstractNumId w:val="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3488F"/>
    <w:rsid w:val="50CF3FEE"/>
    <w:rsid w:val="5EB3488F"/>
    <w:rsid w:val="645B69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2016-08-03T08:02:00Z</dcterms:created>
  <dc:creator>Administrator</dc:creator>
  <cp:lastModifiedBy>Administrator</cp:lastModifiedBy>
  <dcterms:modified xsi:type="dcterms:W3CDTF">2016-08-04T03:35:35Z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