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D66FDC" w14:textId="4986DAA2" w:rsidR="003E68A5" w:rsidRPr="00500C43" w:rsidRDefault="00500C43" w:rsidP="00500C43">
      <w:pPr>
        <w:jc w:val="center"/>
        <w:rPr>
          <w:rFonts w:ascii="Times New Roman" w:hAnsi="Times New Roman" w:cs="Times New Roman"/>
        </w:rPr>
      </w:pPr>
      <w:r w:rsidRPr="00500C43">
        <w:rPr>
          <w:rFonts w:ascii="Times New Roman" w:hAnsi="Times New Roman" w:cs="Times New Roman"/>
        </w:rPr>
        <w:t xml:space="preserve">Практическое занятие </w:t>
      </w:r>
      <w:r w:rsidR="004B3148">
        <w:rPr>
          <w:rFonts w:ascii="Times New Roman" w:hAnsi="Times New Roman" w:cs="Times New Roman"/>
        </w:rPr>
        <w:t>1</w:t>
      </w:r>
    </w:p>
    <w:p w14:paraId="122DFC89" w14:textId="13B72377" w:rsidR="00500C43" w:rsidRPr="00500C43" w:rsidRDefault="00500C43" w:rsidP="00500C43">
      <w:pPr>
        <w:jc w:val="center"/>
        <w:rPr>
          <w:rFonts w:ascii="Times New Roman" w:hAnsi="Times New Roman" w:cs="Times New Roman"/>
        </w:rPr>
      </w:pPr>
      <w:r w:rsidRPr="00500C43">
        <w:rPr>
          <w:rFonts w:ascii="Times New Roman" w:hAnsi="Times New Roman" w:cs="Times New Roman"/>
        </w:rPr>
        <w:t xml:space="preserve">Тема </w:t>
      </w:r>
      <w:r w:rsidR="004B3148">
        <w:rPr>
          <w:rFonts w:ascii="Times New Roman" w:hAnsi="Times New Roman" w:cs="Times New Roman"/>
        </w:rPr>
        <w:t>Работа с проектной документацией</w:t>
      </w:r>
      <w:r w:rsidRPr="00500C43">
        <w:rPr>
          <w:rFonts w:ascii="Times New Roman" w:hAnsi="Times New Roman" w:cs="Times New Roman"/>
        </w:rPr>
        <w:t xml:space="preserve"> </w:t>
      </w:r>
    </w:p>
    <w:p w14:paraId="5C72F668" w14:textId="77777777" w:rsidR="009572DC" w:rsidRDefault="009572DC">
      <w:pPr>
        <w:rPr>
          <w:rFonts w:ascii="Times New Roman" w:hAnsi="Times New Roman" w:cs="Times New Roman"/>
        </w:rPr>
      </w:pPr>
    </w:p>
    <w:p w14:paraId="1481C319" w14:textId="36B1DEAF" w:rsidR="00500C43" w:rsidRPr="00ED79E4" w:rsidRDefault="00500C43">
      <w:pPr>
        <w:rPr>
          <w:rFonts w:ascii="Times New Roman" w:hAnsi="Times New Roman" w:cs="Times New Roman"/>
        </w:rPr>
      </w:pPr>
      <w:r w:rsidRPr="00500C43">
        <w:rPr>
          <w:rFonts w:ascii="Times New Roman" w:hAnsi="Times New Roman" w:cs="Times New Roman"/>
        </w:rPr>
        <w:t xml:space="preserve">1 Цель </w:t>
      </w:r>
      <w:proofErr w:type="gramStart"/>
      <w:r w:rsidRPr="00500C43">
        <w:rPr>
          <w:rFonts w:ascii="Times New Roman" w:hAnsi="Times New Roman" w:cs="Times New Roman"/>
        </w:rPr>
        <w:t>работы :</w:t>
      </w:r>
      <w:proofErr w:type="gramEnd"/>
      <w:r w:rsidRPr="00500C43">
        <w:rPr>
          <w:rFonts w:ascii="Times New Roman" w:hAnsi="Times New Roman" w:cs="Times New Roman"/>
        </w:rPr>
        <w:t xml:space="preserve"> </w:t>
      </w:r>
      <w:r w:rsidR="004B3148" w:rsidRPr="004B3148">
        <w:rPr>
          <w:rFonts w:ascii="Times New Roman" w:hAnsi="Times New Roman" w:cs="Times New Roman"/>
        </w:rPr>
        <w:t>Работа с проектной документацией. Описание и анализ предметной области. Постановка проблемы (</w:t>
      </w:r>
      <w:proofErr w:type="spellStart"/>
      <w:r w:rsidR="004B3148" w:rsidRPr="004B3148">
        <w:rPr>
          <w:rFonts w:ascii="Times New Roman" w:hAnsi="Times New Roman" w:cs="Times New Roman"/>
        </w:rPr>
        <w:t>Problem</w:t>
      </w:r>
      <w:proofErr w:type="spellEnd"/>
      <w:r w:rsidR="004B3148" w:rsidRPr="004B3148">
        <w:rPr>
          <w:rFonts w:ascii="Times New Roman" w:hAnsi="Times New Roman" w:cs="Times New Roman"/>
        </w:rPr>
        <w:t xml:space="preserve"> </w:t>
      </w:r>
      <w:proofErr w:type="spellStart"/>
      <w:r w:rsidR="004B3148" w:rsidRPr="004B3148">
        <w:rPr>
          <w:rFonts w:ascii="Times New Roman" w:hAnsi="Times New Roman" w:cs="Times New Roman"/>
        </w:rPr>
        <w:t>Statemante</w:t>
      </w:r>
      <w:proofErr w:type="spellEnd"/>
      <w:r w:rsidR="004B3148" w:rsidRPr="004B3148">
        <w:rPr>
          <w:rFonts w:ascii="Times New Roman" w:hAnsi="Times New Roman" w:cs="Times New Roman"/>
        </w:rPr>
        <w:t>)</w:t>
      </w:r>
    </w:p>
    <w:p w14:paraId="31494B18" w14:textId="77777777" w:rsidR="009572DC" w:rsidRDefault="009572DC">
      <w:pPr>
        <w:rPr>
          <w:rFonts w:ascii="Times New Roman" w:hAnsi="Times New Roman" w:cs="Times New Roman"/>
        </w:rPr>
      </w:pPr>
    </w:p>
    <w:p w14:paraId="081BCF22" w14:textId="4163EB5E" w:rsidR="00500C43" w:rsidRPr="003F499F" w:rsidRDefault="00500C43">
      <w:pPr>
        <w:rPr>
          <w:rFonts w:ascii="Times New Roman" w:hAnsi="Times New Roman" w:cs="Times New Roman"/>
        </w:rPr>
      </w:pPr>
      <w:r w:rsidRPr="00500C43">
        <w:rPr>
          <w:rFonts w:ascii="Times New Roman" w:hAnsi="Times New Roman" w:cs="Times New Roman"/>
        </w:rPr>
        <w:t>2 Ход работы.</w:t>
      </w:r>
    </w:p>
    <w:p w14:paraId="1F1F710C" w14:textId="77777777" w:rsidR="008D774D" w:rsidRDefault="008D774D" w:rsidP="003F499F">
      <w:r>
        <w:t>25. Анализ динамики показателей финансовой отчетности различных предприятий</w:t>
      </w:r>
    </w:p>
    <w:p w14:paraId="1440A304" w14:textId="77777777" w:rsidR="008D774D" w:rsidRDefault="008D774D" w:rsidP="003F499F">
      <w:r>
        <w:rPr>
          <w:i/>
          <w:iCs/>
        </w:rPr>
        <w:t>Описание предметной области</w:t>
      </w:r>
    </w:p>
    <w:p w14:paraId="0EBA9923" w14:textId="77777777" w:rsidR="008D774D" w:rsidRDefault="008D774D" w:rsidP="003F499F">
      <w:r>
        <w:t>Вы являетесь руководителем информационно-аналитического центра крупного холдинга. Вашей задачей является отслеживание динамики показателей для предприятий холдинга.</w:t>
      </w:r>
    </w:p>
    <w:p w14:paraId="27918E89" w14:textId="77777777" w:rsidR="008D774D" w:rsidRDefault="008D774D" w:rsidP="003F499F">
      <w:r>
        <w:t>В структуру холдинга входят несколько предприятий. Каждое предприятие имеет стандартные характеристики (название, реквизиты, телефон, контактное лицо). Работа предприятия может быть оценена следующим образом: в начале каждого отчетного периода на основе финансовой отчетности вычисляется по неким формулам определенный набор показателей. Важность показателей характеризуется некоторыми числовыми константами. Значение каждого показателя измеряется в некоторой системе единиц.</w:t>
      </w:r>
    </w:p>
    <w:p w14:paraId="5460C2D6" w14:textId="77777777" w:rsidR="008D774D" w:rsidRPr="008D774D" w:rsidRDefault="008D774D">
      <w:pPr>
        <w:rPr>
          <w:rFonts w:ascii="Times New Roman" w:hAnsi="Times New Roman" w:cs="Times New Roman"/>
        </w:rPr>
      </w:pPr>
    </w:p>
    <w:p w14:paraId="0E22CB42" w14:textId="722FD794" w:rsidR="008D774D" w:rsidRPr="008D774D" w:rsidRDefault="009572DC" w:rsidP="008D77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 w:rsidR="00ED79E4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</w:t>
      </w:r>
      <w:r w:rsidR="004B3148">
        <w:rPr>
          <w:rFonts w:ascii="Times New Roman" w:hAnsi="Times New Roman" w:cs="Times New Roman"/>
        </w:rPr>
        <w:t>Постановка проблемы</w:t>
      </w:r>
      <w:r w:rsidR="00427DD0">
        <w:rPr>
          <w:rFonts w:ascii="Times New Roman" w:hAnsi="Times New Roman" w:cs="Times New Roman"/>
        </w:rPr>
        <w:t xml:space="preserve"> </w:t>
      </w:r>
      <w:r w:rsidR="00427DD0" w:rsidRPr="004B3148">
        <w:rPr>
          <w:rFonts w:ascii="Times New Roman" w:hAnsi="Times New Roman" w:cs="Times New Roman"/>
        </w:rPr>
        <w:t>(</w:t>
      </w:r>
      <w:proofErr w:type="spellStart"/>
      <w:r w:rsidR="00427DD0" w:rsidRPr="004B3148">
        <w:rPr>
          <w:rFonts w:ascii="Times New Roman" w:hAnsi="Times New Roman" w:cs="Times New Roman"/>
        </w:rPr>
        <w:t>Problem</w:t>
      </w:r>
      <w:proofErr w:type="spellEnd"/>
      <w:r w:rsidR="00427DD0" w:rsidRPr="004B3148">
        <w:rPr>
          <w:rFonts w:ascii="Times New Roman" w:hAnsi="Times New Roman" w:cs="Times New Roman"/>
        </w:rPr>
        <w:t xml:space="preserve"> </w:t>
      </w:r>
      <w:proofErr w:type="spellStart"/>
      <w:r w:rsidR="00427DD0" w:rsidRPr="004B3148">
        <w:rPr>
          <w:rFonts w:ascii="Times New Roman" w:hAnsi="Times New Roman" w:cs="Times New Roman"/>
        </w:rPr>
        <w:t>Statemante</w:t>
      </w:r>
      <w:proofErr w:type="spellEnd"/>
      <w:r w:rsidR="00427DD0" w:rsidRPr="004B3148">
        <w:rPr>
          <w:rFonts w:ascii="Times New Roman" w:hAnsi="Times New Roman" w:cs="Times New Roman"/>
        </w:rPr>
        <w:t>)</w:t>
      </w:r>
    </w:p>
    <w:tbl>
      <w:tblPr>
        <w:tblW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3"/>
        <w:gridCol w:w="7112"/>
      </w:tblGrid>
      <w:tr w:rsidR="008D774D" w:rsidRPr="008B12AE" w14:paraId="0579F038" w14:textId="77777777" w:rsidTr="002B3640">
        <w:tc>
          <w:tcPr>
            <w:tcW w:w="0" w:type="auto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67DC5387" w14:textId="77777777" w:rsidR="008D774D" w:rsidRPr="008D774D" w:rsidRDefault="008D774D" w:rsidP="002B3640">
            <w:pPr>
              <w:spacing w:before="360" w:after="36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D77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Элемент</w:t>
            </w:r>
          </w:p>
        </w:tc>
        <w:tc>
          <w:tcPr>
            <w:tcW w:w="0" w:type="auto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0A7D56DC" w14:textId="77777777" w:rsidR="008D774D" w:rsidRPr="008D774D" w:rsidRDefault="008D774D" w:rsidP="002B3640">
            <w:pPr>
              <w:spacing w:before="360" w:after="36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D77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Описание</w:t>
            </w:r>
          </w:p>
        </w:tc>
      </w:tr>
      <w:tr w:rsidR="008D774D" w:rsidRPr="008B12AE" w14:paraId="0318FD0C" w14:textId="77777777" w:rsidTr="002B3640">
        <w:tc>
          <w:tcPr>
            <w:tcW w:w="0" w:type="auto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320153F6" w14:textId="77777777" w:rsidR="008D774D" w:rsidRPr="008D774D" w:rsidRDefault="008D774D" w:rsidP="002B3640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77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Проблема</w:t>
            </w:r>
          </w:p>
        </w:tc>
        <w:tc>
          <w:tcPr>
            <w:tcW w:w="0" w:type="auto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77FEC002" w14:textId="6F23EB04" w:rsidR="008D774D" w:rsidRPr="008D774D" w:rsidRDefault="008D774D" w:rsidP="002B3640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Отсутствие </w:t>
            </w:r>
            <w:r w:rsidRPr="008D77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актуальной и системной информации о динамике показателей предприятий холдинга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8D774D" w:rsidRPr="008B12AE" w14:paraId="17788ADF" w14:textId="77777777" w:rsidTr="002B3640">
        <w:tc>
          <w:tcPr>
            <w:tcW w:w="0" w:type="auto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70B0739F" w14:textId="77777777" w:rsidR="008D774D" w:rsidRPr="008D774D" w:rsidRDefault="008D774D" w:rsidP="002B3640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77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воздействует на</w:t>
            </w:r>
          </w:p>
        </w:tc>
        <w:tc>
          <w:tcPr>
            <w:tcW w:w="0" w:type="auto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79EDBF08" w14:textId="546D655B" w:rsidR="008D774D" w:rsidRDefault="008D774D" w:rsidP="008D774D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  <w:r w:rsidRPr="008D77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ффективность управления, </w:t>
            </w:r>
          </w:p>
          <w:p w14:paraId="102212F5" w14:textId="1958FE2C" w:rsidR="008D774D" w:rsidRDefault="008D774D" w:rsidP="008D774D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</w:t>
            </w:r>
            <w:r w:rsidRPr="008D77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инансовую стабильность предприятий </w:t>
            </w:r>
          </w:p>
          <w:p w14:paraId="2A4AED26" w14:textId="6AF8A9EA" w:rsidR="008D774D" w:rsidRPr="008D774D" w:rsidRDefault="008D774D" w:rsidP="008D774D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  <w:r w:rsidRPr="008D77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озможность оперативного реагирования на изменения в бизнес-среде.</w:t>
            </w:r>
          </w:p>
        </w:tc>
      </w:tr>
      <w:tr w:rsidR="008D774D" w:rsidRPr="008B12AE" w14:paraId="4B0FB578" w14:textId="77777777" w:rsidTr="002B3640">
        <w:tc>
          <w:tcPr>
            <w:tcW w:w="0" w:type="auto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06744C1B" w14:textId="77777777" w:rsidR="008D774D" w:rsidRPr="008D774D" w:rsidRDefault="008D774D" w:rsidP="002B36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77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результатом чего является</w:t>
            </w:r>
          </w:p>
        </w:tc>
        <w:tc>
          <w:tcPr>
            <w:tcW w:w="0" w:type="auto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2A11B4D4" w14:textId="0302C0EB" w:rsidR="008D774D" w:rsidRDefault="008D774D" w:rsidP="002B3640">
            <w:pPr>
              <w:numPr>
                <w:ilvl w:val="0"/>
                <w:numId w:val="2"/>
              </w:numPr>
              <w:spacing w:before="9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</w:t>
            </w:r>
            <w:r w:rsidRPr="008D77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отенциальная потеря конкурентоспособности </w:t>
            </w:r>
          </w:p>
          <w:p w14:paraId="0D9C9513" w14:textId="0452E137" w:rsidR="008D774D" w:rsidRPr="008D774D" w:rsidRDefault="008D774D" w:rsidP="002B3640">
            <w:pPr>
              <w:numPr>
                <w:ilvl w:val="0"/>
                <w:numId w:val="2"/>
              </w:numPr>
              <w:spacing w:before="9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  <w:r w:rsidRPr="008D77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нижение прибыльности</w:t>
            </w:r>
          </w:p>
        </w:tc>
      </w:tr>
      <w:tr w:rsidR="008D774D" w:rsidRPr="008B12AE" w14:paraId="64143C64" w14:textId="77777777" w:rsidTr="002B3640">
        <w:tc>
          <w:tcPr>
            <w:tcW w:w="0" w:type="auto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34B1A5F2" w14:textId="77777777" w:rsidR="008D774D" w:rsidRPr="008D774D" w:rsidRDefault="008D774D" w:rsidP="002B36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77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Выигрыш от</w:t>
            </w:r>
          </w:p>
        </w:tc>
        <w:tc>
          <w:tcPr>
            <w:tcW w:w="0" w:type="auto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1E37F73A" w14:textId="2E14B294" w:rsidR="008D774D" w:rsidRPr="008D774D" w:rsidRDefault="008D774D" w:rsidP="002B36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77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внедрения системы мониторинга и анализа данных позволит своевременно выявлять проблемы, использовать ресурсы более эффективно и улучшать финансовые показатели.</w:t>
            </w:r>
          </w:p>
        </w:tc>
      </w:tr>
      <w:tr w:rsidR="008D774D" w:rsidRPr="008B12AE" w14:paraId="6727B605" w14:textId="77777777" w:rsidTr="002B3640">
        <w:tc>
          <w:tcPr>
            <w:tcW w:w="0" w:type="auto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775DBDBD" w14:textId="77777777" w:rsidR="008D774D" w:rsidRPr="008D774D" w:rsidRDefault="008D774D" w:rsidP="002B36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77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Может состоять в следующем:</w:t>
            </w:r>
          </w:p>
        </w:tc>
        <w:tc>
          <w:tcPr>
            <w:tcW w:w="0" w:type="auto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54CCEEB8" w14:textId="73973B55" w:rsidR="008D774D" w:rsidRDefault="008D774D" w:rsidP="008D774D">
            <w:pPr>
              <w:pStyle w:val="a4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0" w:name="_Hlk193721528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Pr="008D77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втоматизации сбора и анализа данных</w:t>
            </w:r>
          </w:p>
          <w:p w14:paraId="254A2FD3" w14:textId="0F2A2EBE" w:rsidR="008D774D" w:rsidRDefault="008D774D" w:rsidP="008D774D">
            <w:pPr>
              <w:pStyle w:val="a4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</w:t>
            </w:r>
            <w:r w:rsidRPr="008D77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овышении качества отчетности и прозрачности процессов</w:t>
            </w:r>
          </w:p>
          <w:p w14:paraId="5FF578CA" w14:textId="2EE9EAE4" w:rsidR="008D774D" w:rsidRPr="008D774D" w:rsidRDefault="008D774D" w:rsidP="008D774D">
            <w:pPr>
              <w:pStyle w:val="a4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У</w:t>
            </w:r>
            <w:r w:rsidRPr="008D77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лучшении координации между предприятиями холдинга.</w:t>
            </w:r>
            <w:bookmarkEnd w:id="0"/>
          </w:p>
        </w:tc>
      </w:tr>
    </w:tbl>
    <w:p w14:paraId="7752AFB5" w14:textId="77777777" w:rsidR="008D774D" w:rsidRDefault="008D774D" w:rsidP="004B3148">
      <w:pPr>
        <w:rPr>
          <w:rFonts w:ascii="Times New Roman" w:hAnsi="Times New Roman" w:cs="Times New Roman"/>
        </w:rPr>
      </w:pPr>
    </w:p>
    <w:p w14:paraId="62345C8B" w14:textId="6AA219CC" w:rsidR="00E54ACF" w:rsidRPr="00E54ACF" w:rsidRDefault="004B3148" w:rsidP="00E54A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2.2 Разработка технического задания</w:t>
      </w:r>
    </w:p>
    <w:p w14:paraId="1653D40A" w14:textId="78119713" w:rsidR="00E54ACF" w:rsidRPr="00D847F3" w:rsidRDefault="00E54ACF" w:rsidP="00E54ACF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847F3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Вариант №2</w:t>
      </w:r>
      <w:r w:rsidR="00BB5085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5</w:t>
      </w:r>
      <w: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  </w:t>
      </w:r>
      <w:proofErr w:type="spellStart"/>
      <w:r w:rsidR="00BB5085" w:rsidRPr="00BB508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ИнфоХолдинг</w:t>
      </w:r>
      <w:proofErr w:type="spellEnd"/>
      <w:r w:rsidRPr="00D847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</w:t>
      </w:r>
    </w:p>
    <w:p w14:paraId="28FA4D37" w14:textId="77777777" w:rsidR="00E54ACF" w:rsidRDefault="00E54ACF" w:rsidP="00E54ACF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847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о товарах (наименование, код (в том числе по классификаторам), количество, характеристики и атрибуты, дополнительная информация);</w:t>
      </w:r>
    </w:p>
    <w:p w14:paraId="2570F8B2" w14:textId="77777777" w:rsidR="00E54ACF" w:rsidRDefault="00E54ACF" w:rsidP="00E54ACF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847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дата и время поступления, накладные, счета, на какой склад и др. информация;</w:t>
      </w:r>
    </w:p>
    <w:p w14:paraId="7A01839A" w14:textId="77777777" w:rsidR="00E54ACF" w:rsidRDefault="00E54ACF" w:rsidP="00E54ACF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847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- остаток на складе </w:t>
      </w:r>
      <w:proofErr w:type="gramStart"/>
      <w:r w:rsidRPr="00D847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на текущий момент</w:t>
      </w:r>
      <w:proofErr w:type="gramEnd"/>
      <w:r w:rsidRPr="00D847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14:paraId="27229AF7" w14:textId="77777777" w:rsidR="00E54ACF" w:rsidRDefault="00E54ACF" w:rsidP="00E54ACF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847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производитель: фирма, адреса, данные регистрации;</w:t>
      </w:r>
    </w:p>
    <w:p w14:paraId="759FBE7C" w14:textId="77777777" w:rsidR="00E54ACF" w:rsidRPr="00D847F3" w:rsidRDefault="00E54ACF" w:rsidP="00E54ACF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847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и прочее.</w:t>
      </w:r>
    </w:p>
    <w:p w14:paraId="0C5B8333" w14:textId="77777777" w:rsidR="00E54ACF" w:rsidRPr="00D847F3" w:rsidRDefault="00E54ACF" w:rsidP="00E54ACF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2DC50196" w14:textId="1D741643" w:rsidR="00E54ACF" w:rsidRDefault="00E54ACF" w:rsidP="00E54ACF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D847F3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ru-RU"/>
        </w:rPr>
        <w:t>АННОТАЦИЯ</w:t>
      </w:r>
      <w:r w:rsidRPr="00D847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D847F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В данном программном документе приведено техническое задание на разработку ИС «</w:t>
      </w:r>
      <w:proofErr w:type="spellStart"/>
      <w:r w:rsidR="00BB5085" w:rsidRPr="00BB508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ИнфоХолдинг</w:t>
      </w:r>
      <w:proofErr w:type="spellEnd"/>
      <w:r w:rsidRPr="00D847F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» через заданные интервалы времени.</w:t>
      </w:r>
    </w:p>
    <w:p w14:paraId="79DAAAF6" w14:textId="77777777" w:rsidR="00E54ACF" w:rsidRDefault="00E54ACF" w:rsidP="00E54ACF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D847F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В данном программном документе, в разделе «Введение» указано наименование, краткая характеристика области применения ИС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r w:rsidRPr="00D847F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(программного изделия).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</w:p>
    <w:p w14:paraId="54DD868B" w14:textId="77777777" w:rsidR="00E54ACF" w:rsidRDefault="00E54ACF" w:rsidP="00E54ACF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D847F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В разделе «Основания для разработки» указаны документы, на основании которых ведется разработка, наименование и условное обозначение темы разработки.</w:t>
      </w:r>
    </w:p>
    <w:p w14:paraId="517F60FB" w14:textId="77777777" w:rsidR="00E54ACF" w:rsidRDefault="00E54ACF" w:rsidP="00E54ACF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D847F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В данном программном документе, в разделе «Назначение разработки» указано функциональное и эксплуатационное назначение ИС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r w:rsidRPr="00D847F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(программного изделия).</w:t>
      </w:r>
    </w:p>
    <w:p w14:paraId="1EB858E6" w14:textId="77777777" w:rsidR="00E54ACF" w:rsidRDefault="00E54ACF" w:rsidP="00E54ACF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D847F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Раздел «Требования к программе» содержит следующие подразделы:</w:t>
      </w:r>
    </w:p>
    <w:p w14:paraId="21372F9F" w14:textId="77777777" w:rsidR="00E54ACF" w:rsidRDefault="00E54ACF" w:rsidP="00E54ACF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D847F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• требования к функциональным характеристикам;</w:t>
      </w:r>
    </w:p>
    <w:p w14:paraId="5D2AA5DA" w14:textId="77777777" w:rsidR="00E54ACF" w:rsidRDefault="00E54ACF" w:rsidP="00E54ACF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D847F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• требования к надежности;</w:t>
      </w:r>
    </w:p>
    <w:p w14:paraId="482973C9" w14:textId="77777777" w:rsidR="00E54ACF" w:rsidRDefault="00E54ACF" w:rsidP="00E54ACF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D847F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• условия эксплуатации;</w:t>
      </w:r>
    </w:p>
    <w:p w14:paraId="794BCCD1" w14:textId="77777777" w:rsidR="00E54ACF" w:rsidRDefault="00E54ACF" w:rsidP="00E54ACF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D847F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• требования к составу и параметрам технических средств;</w:t>
      </w:r>
    </w:p>
    <w:p w14:paraId="6BFD7638" w14:textId="77777777" w:rsidR="00E54ACF" w:rsidRDefault="00E54ACF" w:rsidP="00E54ACF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D847F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• требования к информационной и программной совместимости;</w:t>
      </w:r>
    </w:p>
    <w:p w14:paraId="75AD2BC4" w14:textId="77777777" w:rsidR="00E54ACF" w:rsidRDefault="00E54ACF" w:rsidP="00E54ACF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D847F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• специальные требования.</w:t>
      </w:r>
    </w:p>
    <w:p w14:paraId="0F74EDED" w14:textId="77777777" w:rsidR="00E54ACF" w:rsidRDefault="00E54ACF" w:rsidP="00E54ACF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D847F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В данном программном документе, в разделе «Требования к программной документации» указаны предварительный состав программной документации и специальные требования к ней.</w:t>
      </w:r>
    </w:p>
    <w:p w14:paraId="13D849FC" w14:textId="77777777" w:rsidR="00E54ACF" w:rsidRDefault="00E54ACF" w:rsidP="00E54ACF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D847F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В разделе «Технико-экономические показатели» указаны: ориентировочная экономическая эффективность, предполагаемая годовая потребность, экономические преимущества разработки.</w:t>
      </w:r>
    </w:p>
    <w:p w14:paraId="6B9AF474" w14:textId="77777777" w:rsidR="00E54ACF" w:rsidRDefault="00E54ACF" w:rsidP="00E54ACF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D847F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В данном программном документе, в разделе «Стадии и этапы разработки» установлены необходимые стадии разработки, этапы и содержание работ.</w:t>
      </w:r>
    </w:p>
    <w:p w14:paraId="32A0F0EA" w14:textId="77777777" w:rsidR="00E54ACF" w:rsidRDefault="00E54ACF" w:rsidP="00E54ACF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D847F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В разделе «Порядок контроля и приемки» должны быть указаны виды испытаний и общие требования к приемке работы.</w:t>
      </w:r>
    </w:p>
    <w:p w14:paraId="634714B3" w14:textId="77777777" w:rsidR="00E54ACF" w:rsidRDefault="00E54ACF" w:rsidP="00E54ACF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D847F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Оформление программного документа «Техническое задание» произведено по требованиям ЕСПД (ГОСТ 19.101-77 1), ГОСТ 19.103-77 2), ГОСТ 19.104-78* 3), ГОСТ 19.105-78* 4), ГОСТ 19.106-78* 5), ГОСТ 19.201-78 6), ГОСТ 19.604-78* 7)).</w:t>
      </w:r>
    </w:p>
    <w:p w14:paraId="38F2131C" w14:textId="77777777" w:rsidR="00E54ACF" w:rsidRPr="009079DE" w:rsidRDefault="00E54ACF" w:rsidP="00E54ACF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D847F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Содержание</w:t>
      </w:r>
    </w:p>
    <w:p w14:paraId="39D3EB38" w14:textId="77777777" w:rsidR="00E54ACF" w:rsidRDefault="00E54ACF" w:rsidP="00E54ACF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D847F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1 Общие сведения</w:t>
      </w:r>
    </w:p>
    <w:p w14:paraId="11F39937" w14:textId="77777777" w:rsidR="00E54ACF" w:rsidRDefault="00E54ACF" w:rsidP="00E54ACF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D847F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1.1 Наименование системы</w:t>
      </w:r>
    </w:p>
    <w:p w14:paraId="49498C9A" w14:textId="77777777" w:rsidR="00E54ACF" w:rsidRDefault="00E54ACF" w:rsidP="00E54ACF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D847F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1.2 Номер договора</w:t>
      </w:r>
    </w:p>
    <w:p w14:paraId="25A3BD93" w14:textId="77777777" w:rsidR="00E54ACF" w:rsidRDefault="00E54ACF" w:rsidP="00E54ACF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D847F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1.3 Наименования Разработчика и Заказчика работ и их реквизиты</w:t>
      </w:r>
    </w:p>
    <w:p w14:paraId="15AC6AC6" w14:textId="77777777" w:rsidR="00E54ACF" w:rsidRDefault="00E54ACF" w:rsidP="00E54ACF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D847F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1.4 Основание для проведения работ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</w:p>
    <w:p w14:paraId="1288F484" w14:textId="77777777" w:rsidR="00E54ACF" w:rsidRDefault="00E54ACF" w:rsidP="00E54ACF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D847F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1.5 Сроки начала и окончания работ </w:t>
      </w:r>
    </w:p>
    <w:p w14:paraId="2B19237A" w14:textId="77777777" w:rsidR="00E54ACF" w:rsidRDefault="00E54ACF" w:rsidP="00E54ACF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D847F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1.6 Источники и порядок финансирования работ </w:t>
      </w:r>
    </w:p>
    <w:p w14:paraId="7E72C9A5" w14:textId="77777777" w:rsidR="00E54ACF" w:rsidRDefault="00E54ACF" w:rsidP="00E54ACF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D847F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1.7 Порядок оформления и предъявления Заказчику результатов работ </w:t>
      </w:r>
    </w:p>
    <w:p w14:paraId="14AEC657" w14:textId="77777777" w:rsidR="00E54ACF" w:rsidRDefault="00E54ACF" w:rsidP="00E54ACF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D847F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lastRenderedPageBreak/>
        <w:t>2 Назначение и цели создания системы </w:t>
      </w:r>
    </w:p>
    <w:p w14:paraId="0FFBB3C7" w14:textId="77777777" w:rsidR="00E54ACF" w:rsidRDefault="00E54ACF" w:rsidP="00E54ACF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D847F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2.1 Назначение системы</w:t>
      </w:r>
    </w:p>
    <w:p w14:paraId="462C874D" w14:textId="77777777" w:rsidR="00E54ACF" w:rsidRDefault="00E54ACF" w:rsidP="00E54ACF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D847F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2.2 Цели создания системы</w:t>
      </w:r>
    </w:p>
    <w:p w14:paraId="354F5CAE" w14:textId="77777777" w:rsidR="00E54ACF" w:rsidRDefault="00E54ACF" w:rsidP="00E54ACF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3</w:t>
      </w:r>
      <w:r w:rsidRPr="00D847F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Требования к системе</w:t>
      </w:r>
    </w:p>
    <w:p w14:paraId="40A35288" w14:textId="77777777" w:rsidR="00E54ACF" w:rsidRDefault="00E54ACF" w:rsidP="00E54ACF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3</w:t>
      </w:r>
      <w:r w:rsidRPr="00D847F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.1 Требования к системе в целом </w:t>
      </w:r>
    </w:p>
    <w:p w14:paraId="54A204A5" w14:textId="77777777" w:rsidR="00E54ACF" w:rsidRDefault="00E54ACF" w:rsidP="00E54ACF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3</w:t>
      </w:r>
      <w:r w:rsidRPr="00D847F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.1.1 Требования к структуре системы</w:t>
      </w:r>
    </w:p>
    <w:p w14:paraId="66991497" w14:textId="77777777" w:rsidR="00E54ACF" w:rsidRDefault="00E54ACF" w:rsidP="00E54ACF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3</w:t>
      </w:r>
      <w:r w:rsidRPr="00D847F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.1.2 Требования к режимам функционирования системы </w:t>
      </w:r>
    </w:p>
    <w:p w14:paraId="19B7DF37" w14:textId="77777777" w:rsidR="00E54ACF" w:rsidRDefault="00E54ACF" w:rsidP="00E54ACF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3</w:t>
      </w:r>
      <w:r w:rsidRPr="00D847F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.1.3 Требования к способам и средствам связи для информационного обмена между компонентами системы</w:t>
      </w:r>
    </w:p>
    <w:p w14:paraId="3DFB0C35" w14:textId="77777777" w:rsidR="00E54ACF" w:rsidRDefault="00E54ACF" w:rsidP="00E54ACF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3</w:t>
      </w:r>
      <w:r w:rsidRPr="00D847F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.1.4 Требования к совместимости со смежными системами </w:t>
      </w:r>
    </w:p>
    <w:p w14:paraId="6310352D" w14:textId="77777777" w:rsidR="00E54ACF" w:rsidRDefault="00E54ACF" w:rsidP="00E54ACF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3</w:t>
      </w:r>
      <w:r w:rsidRPr="00D847F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.1.5 Перспективы развития системы </w:t>
      </w:r>
    </w:p>
    <w:p w14:paraId="7FD4FD13" w14:textId="77777777" w:rsidR="00E54ACF" w:rsidRDefault="00E54ACF" w:rsidP="00E54ACF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3</w:t>
      </w:r>
      <w:r w:rsidRPr="00D847F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.1.6 Требования к численности и квалификации персонала и режиму его работы</w:t>
      </w:r>
    </w:p>
    <w:p w14:paraId="28FDBA2A" w14:textId="77777777" w:rsidR="00E54ACF" w:rsidRDefault="00E54ACF" w:rsidP="00E54ACF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3</w:t>
      </w:r>
      <w:r w:rsidRPr="00D847F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.1.7 Показатели назначения</w:t>
      </w:r>
    </w:p>
    <w:p w14:paraId="28DBA544" w14:textId="77777777" w:rsidR="00E54ACF" w:rsidRDefault="00E54ACF" w:rsidP="00E54ACF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3</w:t>
      </w:r>
      <w:r w:rsidRPr="00D847F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.1.8 Требования к надежности</w:t>
      </w:r>
    </w:p>
    <w:p w14:paraId="0D5FEA89" w14:textId="77777777" w:rsidR="00E54ACF" w:rsidRDefault="00E54ACF" w:rsidP="00E54ACF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3</w:t>
      </w:r>
      <w:r w:rsidRPr="00D847F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.1.9 Требования по эргономике и технической эстетике </w:t>
      </w:r>
    </w:p>
    <w:p w14:paraId="33B55287" w14:textId="77777777" w:rsidR="00E54ACF" w:rsidRDefault="00E54ACF" w:rsidP="00E54ACF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3</w:t>
      </w:r>
      <w:r w:rsidRPr="00D847F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.1.10 Требования по безопасности </w:t>
      </w:r>
    </w:p>
    <w:p w14:paraId="4E2BC6D4" w14:textId="77777777" w:rsidR="00E54ACF" w:rsidRDefault="00E54ACF" w:rsidP="00E54ACF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3</w:t>
      </w:r>
      <w:r w:rsidRPr="00D847F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.1.11 Требования к эксплуатации, техническому обслуживанию, ремонту и хранению </w:t>
      </w:r>
    </w:p>
    <w:p w14:paraId="00779F4B" w14:textId="77777777" w:rsidR="00E54ACF" w:rsidRDefault="00E54ACF" w:rsidP="00E54ACF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3</w:t>
      </w:r>
      <w:r w:rsidRPr="00D847F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.1.12 Требования по сохранности информации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</w:p>
    <w:p w14:paraId="08269F6C" w14:textId="77777777" w:rsidR="00E54ACF" w:rsidRDefault="00E54ACF" w:rsidP="00E54ACF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3</w:t>
      </w:r>
      <w:r w:rsidRPr="00D847F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.2 Требования к видам обеспечения </w:t>
      </w:r>
    </w:p>
    <w:p w14:paraId="4CBE94ED" w14:textId="77777777" w:rsidR="00E54ACF" w:rsidRDefault="00E54ACF" w:rsidP="00E54ACF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3</w:t>
      </w:r>
      <w:r w:rsidRPr="00D847F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.2.1 Общие сведения </w:t>
      </w:r>
    </w:p>
    <w:p w14:paraId="46643142" w14:textId="77777777" w:rsidR="00E54ACF" w:rsidRDefault="00E54ACF" w:rsidP="00E54ACF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3</w:t>
      </w:r>
      <w:r w:rsidRPr="00D847F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.2.2 Требования к лингвистическому обеспечению</w:t>
      </w:r>
    </w:p>
    <w:p w14:paraId="0CC29B61" w14:textId="77777777" w:rsidR="00E54ACF" w:rsidRDefault="00E54ACF" w:rsidP="00E54ACF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3</w:t>
      </w:r>
      <w:r w:rsidRPr="00D847F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.2.3 Требования к техническому обеспечению </w:t>
      </w:r>
    </w:p>
    <w:p w14:paraId="20CF8905" w14:textId="77777777" w:rsidR="00E54ACF" w:rsidRDefault="00E54ACF" w:rsidP="00E54ACF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3</w:t>
      </w:r>
      <w:r w:rsidRPr="00D847F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.2.4 Требования к программному обеспечению </w:t>
      </w:r>
    </w:p>
    <w:p w14:paraId="54C841CF" w14:textId="77777777" w:rsidR="00E54ACF" w:rsidRDefault="00E54ACF" w:rsidP="00E54ACF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3</w:t>
      </w:r>
      <w:r w:rsidRPr="00D847F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.2.5 Требования к техническому обеспечению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</w:p>
    <w:p w14:paraId="2191767F" w14:textId="77777777" w:rsidR="00E54ACF" w:rsidRDefault="00E54ACF" w:rsidP="00E54ACF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3</w:t>
      </w:r>
      <w:r w:rsidRPr="00D847F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.2.6 Требования к организационному обеспечению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</w:p>
    <w:p w14:paraId="647BA6DF" w14:textId="77777777" w:rsidR="00E54ACF" w:rsidRDefault="00E54ACF" w:rsidP="00E54ACF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4</w:t>
      </w:r>
      <w:r w:rsidRPr="00D847F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Состав и содержание работ по созданию системы</w:t>
      </w:r>
      <w:r w:rsidRPr="00D847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5</w:t>
      </w:r>
      <w:r w:rsidRPr="00D847F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Порядок контроля и приемки системы </w:t>
      </w:r>
    </w:p>
    <w:p w14:paraId="76BDB6D0" w14:textId="77777777" w:rsidR="00E54ACF" w:rsidRDefault="00E54ACF" w:rsidP="00E54ACF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6</w:t>
      </w:r>
      <w:r w:rsidRPr="00D847F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Требования к документированию </w:t>
      </w:r>
    </w:p>
    <w:p w14:paraId="671B48CA" w14:textId="77777777" w:rsidR="00E54ACF" w:rsidRDefault="00E54ACF" w:rsidP="00E54ACF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6</w:t>
      </w:r>
      <w:r w:rsidRPr="00D847F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.1 Общие требования к документированию</w:t>
      </w:r>
    </w:p>
    <w:p w14:paraId="1CC457B5" w14:textId="77777777" w:rsidR="00E54ACF" w:rsidRDefault="00E54ACF" w:rsidP="00E54ACF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6</w:t>
      </w:r>
      <w:r w:rsidRPr="00D847F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.2 Перечень подлежащих разработке документов </w:t>
      </w:r>
    </w:p>
    <w:p w14:paraId="33658AEE" w14:textId="77777777" w:rsidR="00E54ACF" w:rsidRDefault="00E54ACF" w:rsidP="00E54ACF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7</w:t>
      </w:r>
      <w:r w:rsidRPr="00D847F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Требования к составу и содержанию </w:t>
      </w:r>
      <w:proofErr w:type="gramStart"/>
      <w:r w:rsidRPr="00D847F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работ по подготовке</w:t>
      </w:r>
      <w:proofErr w:type="gramEnd"/>
      <w:r w:rsidRPr="00D847F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объекта автоматизации к вводу системы в действие</w:t>
      </w:r>
    </w:p>
    <w:p w14:paraId="598F8D93" w14:textId="77777777" w:rsidR="00E54ACF" w:rsidRDefault="00E54ACF" w:rsidP="00E54AC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8</w:t>
      </w:r>
      <w:r w:rsidRPr="00D847F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Порядок внесения изменений </w:t>
      </w:r>
    </w:p>
    <w:p w14:paraId="73371452" w14:textId="77777777" w:rsidR="00E54ACF" w:rsidRDefault="00E54ACF" w:rsidP="00E54AC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313786A" w14:textId="77777777" w:rsidR="00E54ACF" w:rsidRPr="00D847F3" w:rsidRDefault="00E54ACF" w:rsidP="00E54AC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847F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ПРИМЕР:</w:t>
      </w:r>
    </w:p>
    <w:p w14:paraId="3CFF4044" w14:textId="77777777" w:rsidR="00E54ACF" w:rsidRPr="00EE500C" w:rsidRDefault="00E54ACF" w:rsidP="00E54ACF">
      <w:pPr>
        <w:pStyle w:val="a4"/>
        <w:numPr>
          <w:ilvl w:val="1"/>
          <w:numId w:val="4"/>
        </w:numPr>
        <w:shd w:val="clear" w:color="auto" w:fill="FFFFFF"/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EE500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Общие сведения</w:t>
      </w:r>
    </w:p>
    <w:p w14:paraId="27514EAA" w14:textId="77777777" w:rsidR="00E54ACF" w:rsidRPr="00EE500C" w:rsidRDefault="00E54ACF" w:rsidP="00E54ACF">
      <w:pPr>
        <w:pStyle w:val="a4"/>
        <w:numPr>
          <w:ilvl w:val="1"/>
          <w:numId w:val="5"/>
        </w:numPr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  <w:lang w:eastAsia="ru-RU"/>
        </w:rPr>
      </w:pPr>
      <w:r w:rsidRPr="00EE500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ru-RU"/>
        </w:rPr>
        <w:t>Полное наименование системы</w:t>
      </w:r>
    </w:p>
    <w:p w14:paraId="7543A10D" w14:textId="0B48E016" w:rsidR="00E54ACF" w:rsidRPr="00550726" w:rsidRDefault="00E54ACF" w:rsidP="00E54ACF">
      <w:pPr>
        <w:pStyle w:val="a4"/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55072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Автоматизированная информационная система "</w:t>
      </w:r>
      <w:r w:rsidR="00BB5085" w:rsidRPr="00BB5085">
        <w:t xml:space="preserve"> </w:t>
      </w:r>
      <w:proofErr w:type="spellStart"/>
      <w:r w:rsidR="00BB5085" w:rsidRPr="00BB508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ИнфоХолдинг</w:t>
      </w:r>
      <w:proofErr w:type="spellEnd"/>
      <w:r w:rsidR="00BB5085" w:rsidRPr="00BB508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r w:rsidRPr="0055072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".</w:t>
      </w:r>
    </w:p>
    <w:p w14:paraId="3E8672FF" w14:textId="77777777" w:rsidR="00E54ACF" w:rsidRPr="00EE500C" w:rsidRDefault="00E54ACF" w:rsidP="00E54ACF">
      <w:pPr>
        <w:pStyle w:val="a4"/>
        <w:numPr>
          <w:ilvl w:val="1"/>
          <w:numId w:val="5"/>
        </w:numPr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EE500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Номер договора</w:t>
      </w:r>
    </w:p>
    <w:p w14:paraId="46F68378" w14:textId="77777777" w:rsidR="00E54ACF" w:rsidRPr="00550726" w:rsidRDefault="00E54ACF" w:rsidP="00E54ACF">
      <w:pPr>
        <w:pStyle w:val="a4"/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55072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Договор №135426 от 14 марта 2010 года на поставку, внедрение и сопровождение прикладного программного обеспечения для автоматизации обработки безналичных, наличных, рублевых продаж товаров через интернет.</w:t>
      </w:r>
    </w:p>
    <w:p w14:paraId="7A1E5C78" w14:textId="77777777" w:rsidR="00E54ACF" w:rsidRPr="00EE500C" w:rsidRDefault="00E54ACF" w:rsidP="00E54ACF">
      <w:pPr>
        <w:pStyle w:val="a4"/>
        <w:numPr>
          <w:ilvl w:val="1"/>
          <w:numId w:val="5"/>
        </w:numPr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E500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Наименования Разработчика и Заказчика работ и их реквизиты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54ACF" w14:paraId="4FBB65EE" w14:textId="77777777" w:rsidTr="002B3640">
        <w:tc>
          <w:tcPr>
            <w:tcW w:w="5210" w:type="dxa"/>
          </w:tcPr>
          <w:p w14:paraId="79CE6B8A" w14:textId="77777777" w:rsidR="00E54ACF" w:rsidRPr="00550726" w:rsidRDefault="00E54ACF" w:rsidP="002B3640">
            <w:pPr>
              <w:pStyle w:val="a4"/>
              <w:ind w:lef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55072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shd w:val="clear" w:color="auto" w:fill="FFFFFF"/>
                <w:lang w:eastAsia="ru-RU"/>
              </w:rPr>
              <w:t>Разработчик</w:t>
            </w:r>
            <w:r w:rsidRPr="0055072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  <w:t>:</w:t>
            </w:r>
          </w:p>
          <w:p w14:paraId="7F008863" w14:textId="77777777" w:rsidR="00E54ACF" w:rsidRPr="00550726" w:rsidRDefault="00E54ACF" w:rsidP="002B3640">
            <w:pPr>
              <w:pStyle w:val="a4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5507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Закрытое акционерное общество «</w:t>
            </w:r>
            <w:proofErr w:type="spellStart"/>
            <w:r w:rsidRPr="005507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РазработчеГ</w:t>
            </w:r>
            <w:proofErr w:type="spellEnd"/>
            <w:r w:rsidRPr="005507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+»</w:t>
            </w:r>
          </w:p>
          <w:p w14:paraId="527D3686" w14:textId="77777777" w:rsidR="00E54ACF" w:rsidRPr="00550726" w:rsidRDefault="00E54ACF" w:rsidP="002B3640">
            <w:pPr>
              <w:pStyle w:val="a4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5507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Адрес: 637024, Ульяновск, ул. Программистская, д.1 Тел.: 56-11-80, факс: 56-33-44</w:t>
            </w:r>
          </w:p>
          <w:p w14:paraId="28A19690" w14:textId="77777777" w:rsidR="00E54ACF" w:rsidRPr="00550726" w:rsidRDefault="00E54ACF" w:rsidP="002B3640">
            <w:pPr>
              <w:pStyle w:val="a4"/>
              <w:ind w:left="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u w:val="single"/>
                <w:shd w:val="clear" w:color="auto" w:fill="FFFFFF"/>
                <w:lang w:eastAsia="ru-RU"/>
              </w:rPr>
            </w:pPr>
            <w:r w:rsidRPr="005507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Банковские реквизиты: ЗАО «</w:t>
            </w:r>
            <w:proofErr w:type="spellStart"/>
            <w:r w:rsidRPr="005507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РазработчеГ</w:t>
            </w:r>
            <w:proofErr w:type="spellEnd"/>
            <w:r w:rsidRPr="005507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 xml:space="preserve">+», ИНН 7501004321, </w:t>
            </w:r>
            <w:r w:rsidRPr="005507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lastRenderedPageBreak/>
              <w:t>р/</w:t>
            </w:r>
            <w:proofErr w:type="spellStart"/>
            <w:r w:rsidRPr="005507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сч</w:t>
            </w:r>
            <w:proofErr w:type="spellEnd"/>
            <w:r w:rsidRPr="005507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 № 40603410800020007021 в АКБ Сбербанк России, БИК 044579857, корр. счет № 30101820400000000335</w:t>
            </w:r>
          </w:p>
        </w:tc>
        <w:tc>
          <w:tcPr>
            <w:tcW w:w="5211" w:type="dxa"/>
          </w:tcPr>
          <w:p w14:paraId="5A19CAA8" w14:textId="77777777" w:rsidR="00E54ACF" w:rsidRPr="00550726" w:rsidRDefault="00E54ACF" w:rsidP="002B3640">
            <w:pPr>
              <w:pStyle w:val="a4"/>
              <w:ind w:left="0" w:firstLine="35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shd w:val="clear" w:color="auto" w:fill="FFFFFF"/>
                <w:lang w:eastAsia="ru-RU"/>
              </w:rPr>
            </w:pPr>
            <w:r w:rsidRPr="0055072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shd w:val="clear" w:color="auto" w:fill="FFFFFF"/>
                <w:lang w:eastAsia="ru-RU"/>
              </w:rPr>
              <w:lastRenderedPageBreak/>
              <w:t>Заказчик:</w:t>
            </w:r>
          </w:p>
          <w:p w14:paraId="2A807FA6" w14:textId="3399D8AD" w:rsidR="00E54ACF" w:rsidRPr="00550726" w:rsidRDefault="00E54ACF" w:rsidP="002B3640">
            <w:pPr>
              <w:pStyle w:val="a4"/>
              <w:ind w:left="0" w:firstLine="3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5507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Закрытое акционерное общество «</w:t>
            </w:r>
            <w:proofErr w:type="spellStart"/>
            <w:r w:rsidR="00BB50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ИИ</w:t>
            </w:r>
            <w:r w:rsidR="00BB5085" w:rsidRPr="00BB50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ИнфоХолдинг</w:t>
            </w:r>
            <w:proofErr w:type="spellEnd"/>
            <w:r w:rsidRPr="005507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»</w:t>
            </w:r>
          </w:p>
          <w:p w14:paraId="1EADDD5F" w14:textId="77777777" w:rsidR="00E54ACF" w:rsidRPr="00550726" w:rsidRDefault="00E54ACF" w:rsidP="002B3640">
            <w:pPr>
              <w:pStyle w:val="a4"/>
              <w:ind w:left="0" w:firstLine="3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5507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Адрес: 603000, Нижний Новгород, ул. Московское шоссе, д.12 Тел.:(8312) 44–10–18, факс: (8312)44–10–10</w:t>
            </w:r>
          </w:p>
          <w:p w14:paraId="0F1245BB" w14:textId="5BFD1498" w:rsidR="00E54ACF" w:rsidRPr="00550726" w:rsidRDefault="00E54ACF" w:rsidP="002B3640">
            <w:pPr>
              <w:pStyle w:val="a4"/>
              <w:ind w:left="0" w:firstLine="3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5507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 xml:space="preserve">Банковские реквизиты: </w:t>
            </w:r>
            <w:r w:rsidR="00BB50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О</w:t>
            </w:r>
            <w:r w:rsidRPr="005507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АО «</w:t>
            </w:r>
            <w:proofErr w:type="spellStart"/>
            <w:r w:rsidR="00BB5085" w:rsidRPr="00BB50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ИнфоХолдинг</w:t>
            </w:r>
            <w:proofErr w:type="spellEnd"/>
            <w:r w:rsidRPr="005507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 xml:space="preserve">», </w:t>
            </w:r>
          </w:p>
          <w:p w14:paraId="4B09BD99" w14:textId="77777777" w:rsidR="00E54ACF" w:rsidRPr="00550726" w:rsidRDefault="00E54ACF" w:rsidP="002B3640">
            <w:pPr>
              <w:pStyle w:val="a4"/>
              <w:ind w:left="0" w:firstLine="35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u w:val="single"/>
                <w:shd w:val="clear" w:color="auto" w:fill="FFFFFF"/>
                <w:lang w:eastAsia="ru-RU"/>
              </w:rPr>
            </w:pPr>
            <w:r w:rsidRPr="005507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lastRenderedPageBreak/>
              <w:t>ИНН 7501004321, р/</w:t>
            </w:r>
            <w:proofErr w:type="spellStart"/>
            <w:r w:rsidRPr="005507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сч</w:t>
            </w:r>
            <w:proofErr w:type="spellEnd"/>
            <w:r w:rsidRPr="005507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 № 40603410800020004521 в СКБ Банк «Гарантия», БИК 044573421, корр. счет № 30101820400000001234</w:t>
            </w:r>
          </w:p>
        </w:tc>
      </w:tr>
    </w:tbl>
    <w:p w14:paraId="63424303" w14:textId="77777777" w:rsidR="00E54ACF" w:rsidRPr="00550726" w:rsidRDefault="00E54ACF" w:rsidP="00E54ACF">
      <w:pPr>
        <w:pStyle w:val="a4"/>
        <w:numPr>
          <w:ilvl w:val="1"/>
          <w:numId w:val="5"/>
        </w:numPr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lastRenderedPageBreak/>
        <w:t xml:space="preserve"> </w:t>
      </w:r>
      <w:r w:rsidRPr="0055072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Основание для проведения работ</w:t>
      </w:r>
    </w:p>
    <w:p w14:paraId="0011A4FB" w14:textId="4787C6E7" w:rsidR="00E54ACF" w:rsidRPr="00550726" w:rsidRDefault="00E54ACF" w:rsidP="00E54ACF">
      <w:pPr>
        <w:pStyle w:val="a4"/>
        <w:spacing w:after="0" w:line="24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072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Основанием для проведения работ по созданию системы АИС " </w:t>
      </w:r>
      <w:proofErr w:type="spellStart"/>
      <w:r w:rsidR="00BB5085" w:rsidRPr="00BB508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ИнфоХолдинг</w:t>
      </w:r>
      <w:proofErr w:type="spellEnd"/>
      <w:r w:rsidRPr="0055072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" являются следующие документы:</w:t>
      </w:r>
    </w:p>
    <w:p w14:paraId="3FF2F153" w14:textId="77777777" w:rsidR="00E54ACF" w:rsidRPr="00550726" w:rsidRDefault="00E54ACF" w:rsidP="00E54ACF">
      <w:pPr>
        <w:pStyle w:val="a4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507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Договор № 135426 от 14.05.2005</w:t>
      </w:r>
    </w:p>
    <w:p w14:paraId="6620C336" w14:textId="77777777" w:rsidR="00E54ACF" w:rsidRPr="00550726" w:rsidRDefault="00E54ACF" w:rsidP="00E54ACF">
      <w:pPr>
        <w:pStyle w:val="a4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507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Приказ №56 от 10.05.2005</w:t>
      </w:r>
    </w:p>
    <w:p w14:paraId="11EDCFBA" w14:textId="77777777" w:rsidR="00E54ACF" w:rsidRPr="00064A1E" w:rsidRDefault="00E54ACF" w:rsidP="00E54ACF">
      <w:pPr>
        <w:pStyle w:val="a4"/>
        <w:numPr>
          <w:ilvl w:val="1"/>
          <w:numId w:val="5"/>
        </w:numPr>
        <w:shd w:val="clear" w:color="auto" w:fill="FFFFFF"/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064A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Сроки начала и окончания работ</w:t>
      </w:r>
    </w:p>
    <w:p w14:paraId="6B46D5A1" w14:textId="77777777" w:rsidR="00E54ACF" w:rsidRPr="00550726" w:rsidRDefault="00E54ACF" w:rsidP="00E54ACF">
      <w:pPr>
        <w:pStyle w:val="a4"/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55072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Дата начала работ: 01.05.2010 </w:t>
      </w:r>
    </w:p>
    <w:p w14:paraId="177E7122" w14:textId="77777777" w:rsidR="00E54ACF" w:rsidRPr="00550726" w:rsidRDefault="00E54ACF" w:rsidP="00E54ACF">
      <w:pPr>
        <w:pStyle w:val="a4"/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072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Дата окончания работ: 01.05.2011</w:t>
      </w:r>
    </w:p>
    <w:p w14:paraId="68C6F1B4" w14:textId="77777777" w:rsidR="00E54ACF" w:rsidRPr="00064A1E" w:rsidRDefault="00E54ACF" w:rsidP="00E54ACF">
      <w:pPr>
        <w:pStyle w:val="a4"/>
        <w:numPr>
          <w:ilvl w:val="1"/>
          <w:numId w:val="5"/>
        </w:numPr>
        <w:shd w:val="clear" w:color="auto" w:fill="FFFFFF"/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064A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Источники и порядок финансирования работ</w:t>
      </w:r>
    </w:p>
    <w:p w14:paraId="333363C1" w14:textId="19359E87" w:rsidR="00E54ACF" w:rsidRPr="00200EBD" w:rsidRDefault="00E54ACF" w:rsidP="00E54ACF">
      <w:pPr>
        <w:pStyle w:val="a4"/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EB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Финансирование работ осуществляется из средств </w:t>
      </w:r>
      <w:r w:rsidR="00BB508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О</w:t>
      </w:r>
      <w:r w:rsidRPr="00200EB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АО «</w:t>
      </w:r>
      <w:proofErr w:type="spellStart"/>
      <w:r w:rsidR="00BB5085" w:rsidRPr="00BB508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ИнфоХолдинг</w:t>
      </w:r>
      <w:proofErr w:type="spellEnd"/>
      <w:r w:rsidRPr="00200EB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». Порядок финансирования работ определяется условиями Договора № 135426 от 14.05.2005 г.</w:t>
      </w:r>
    </w:p>
    <w:p w14:paraId="5586A307" w14:textId="77777777" w:rsidR="00E54ACF" w:rsidRPr="00064A1E" w:rsidRDefault="00E54ACF" w:rsidP="00E54ACF">
      <w:pPr>
        <w:pStyle w:val="a4"/>
        <w:numPr>
          <w:ilvl w:val="1"/>
          <w:numId w:val="7"/>
        </w:numPr>
        <w:shd w:val="clear" w:color="auto" w:fill="FFFFFF"/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064A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Порядок оформления и предъявления Заказчику результатов работ</w:t>
      </w:r>
    </w:p>
    <w:p w14:paraId="29291B10" w14:textId="77777777" w:rsidR="00E54ACF" w:rsidRDefault="00E54ACF" w:rsidP="00E54ACF">
      <w:pPr>
        <w:pStyle w:val="a4"/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55072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Работы по созданию Системы производятся и принимаются поэтапно.</w:t>
      </w:r>
    </w:p>
    <w:p w14:paraId="28FFEE49" w14:textId="77777777" w:rsidR="00E54ACF" w:rsidRDefault="00E54ACF" w:rsidP="00E54ACF">
      <w:pPr>
        <w:pStyle w:val="a4"/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55072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По окончании каждого из этапов работ Разработчик представляет Заказчику соответствующую документацию и подписанный со стороны Разработчика Акт сдачи-приемки работ, а по окончании этапов «Пусконаладочные работы» и «Опытная эксплуатация» дополнительно уведомляет Заказчика о готовности Системы и ее частей к испытаниям</w:t>
      </w:r>
    </w:p>
    <w:p w14:paraId="7D652635" w14:textId="77777777" w:rsidR="00E54ACF" w:rsidRPr="00064A1E" w:rsidRDefault="00E54ACF" w:rsidP="00E54ACF">
      <w:pPr>
        <w:pStyle w:val="a4"/>
        <w:numPr>
          <w:ilvl w:val="0"/>
          <w:numId w:val="7"/>
        </w:numPr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064A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Назначение и цели создания системы</w:t>
      </w:r>
    </w:p>
    <w:p w14:paraId="2C77A83B" w14:textId="77777777" w:rsidR="00E54ACF" w:rsidRPr="00064A1E" w:rsidRDefault="00E54ACF" w:rsidP="00E54ACF">
      <w:pPr>
        <w:pStyle w:val="a4"/>
        <w:numPr>
          <w:ilvl w:val="1"/>
          <w:numId w:val="8"/>
        </w:numPr>
        <w:shd w:val="clear" w:color="auto" w:fill="FFFFFF"/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064A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Назначение системы</w:t>
      </w:r>
    </w:p>
    <w:p w14:paraId="057DA558" w14:textId="68F3C6E1" w:rsidR="00E54ACF" w:rsidRDefault="00E54ACF" w:rsidP="00E54ACF">
      <w:pPr>
        <w:pStyle w:val="a4"/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55072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АИС " </w:t>
      </w:r>
      <w:proofErr w:type="spellStart"/>
      <w:r w:rsidR="00BB5085" w:rsidRPr="00BB508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ИнфоХолдинг</w:t>
      </w:r>
      <w:proofErr w:type="spellEnd"/>
      <w:r w:rsidR="00BB5085" w:rsidRPr="00BB508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r w:rsidRPr="0055072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" – прикладное программное обеспечение, предназначенное для:</w:t>
      </w:r>
    </w:p>
    <w:p w14:paraId="623A82BA" w14:textId="29E0E37B" w:rsidR="00BB5085" w:rsidRPr="00BB5085" w:rsidRDefault="00BB5085" w:rsidP="00BB5085">
      <w:pPr>
        <w:pStyle w:val="a4"/>
        <w:numPr>
          <w:ilvl w:val="0"/>
          <w:numId w:val="2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5085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Систематизации и хранения данных о предприятиях холдинга.</w:t>
      </w:r>
    </w:p>
    <w:p w14:paraId="79B60BFC" w14:textId="6845C9A1" w:rsidR="00BB5085" w:rsidRPr="00BB5085" w:rsidRDefault="00BB5085" w:rsidP="00BB5085">
      <w:pPr>
        <w:pStyle w:val="a4"/>
        <w:numPr>
          <w:ilvl w:val="0"/>
          <w:numId w:val="2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5085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Автоматизации процессов сбора и анализа финансовой отчетности.</w:t>
      </w:r>
    </w:p>
    <w:p w14:paraId="57F6AA65" w14:textId="180F5D88" w:rsidR="00BB5085" w:rsidRPr="00BB5085" w:rsidRDefault="00BB5085" w:rsidP="00BB5085">
      <w:pPr>
        <w:pStyle w:val="a4"/>
        <w:numPr>
          <w:ilvl w:val="0"/>
          <w:numId w:val="2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5085">
        <w:rPr>
          <w:rFonts w:ascii="Times New Roman" w:eastAsia="Times New Roman" w:hAnsi="Times New Roman" w:cs="Times New Roman"/>
          <w:sz w:val="24"/>
          <w:szCs w:val="24"/>
          <w:lang w:eastAsia="ru-RU"/>
        </w:rPr>
        <w:t>Вычисления ключевых показателей эффективности (KPI) на основе заданных формул.</w:t>
      </w:r>
    </w:p>
    <w:p w14:paraId="2CF3DB9B" w14:textId="5344CAB5" w:rsidR="00BB5085" w:rsidRPr="00BB5085" w:rsidRDefault="00BB5085" w:rsidP="00BB5085">
      <w:pPr>
        <w:pStyle w:val="a4"/>
        <w:numPr>
          <w:ilvl w:val="0"/>
          <w:numId w:val="2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5085">
        <w:rPr>
          <w:rFonts w:ascii="Times New Roman" w:eastAsia="Times New Roman" w:hAnsi="Times New Roman" w:cs="Times New Roman"/>
          <w:sz w:val="24"/>
          <w:szCs w:val="24"/>
          <w:lang w:eastAsia="ru-RU"/>
        </w:rPr>
        <w:t>Оценки динамики показателей за отчетные периоды и сравнения актуальных данных с историческими.</w:t>
      </w:r>
    </w:p>
    <w:p w14:paraId="223C86E7" w14:textId="182910EA" w:rsidR="00BB5085" w:rsidRPr="00BB5085" w:rsidRDefault="00BB5085" w:rsidP="00BB5085">
      <w:pPr>
        <w:pStyle w:val="a4"/>
        <w:numPr>
          <w:ilvl w:val="0"/>
          <w:numId w:val="2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5085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Формирования отчетов и визуализации результатов анализа в удобном для восприятия формате.</w:t>
      </w:r>
    </w:p>
    <w:p w14:paraId="7DAA3228" w14:textId="434EB1B6" w:rsidR="00BB5085" w:rsidRPr="00550726" w:rsidRDefault="00BB5085" w:rsidP="00BB5085">
      <w:pPr>
        <w:pStyle w:val="a4"/>
        <w:numPr>
          <w:ilvl w:val="0"/>
          <w:numId w:val="2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5085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Управления важностью показателей с использованием числовых констант для более точного анализа производительности.</w:t>
      </w:r>
    </w:p>
    <w:p w14:paraId="40281D70" w14:textId="77777777" w:rsidR="00E54ACF" w:rsidRPr="00064A1E" w:rsidRDefault="00E54ACF" w:rsidP="00E54ACF">
      <w:pPr>
        <w:pStyle w:val="a4"/>
        <w:numPr>
          <w:ilvl w:val="1"/>
          <w:numId w:val="8"/>
        </w:numPr>
        <w:shd w:val="clear" w:color="auto" w:fill="FFFFFF"/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064A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Цели создания системы</w:t>
      </w:r>
    </w:p>
    <w:p w14:paraId="5DFE2AC7" w14:textId="77777777" w:rsidR="00E54ACF" w:rsidRDefault="00E54ACF" w:rsidP="00E54ACF">
      <w:pPr>
        <w:pStyle w:val="a4"/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55072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Основными целями внедрения системы являются:</w:t>
      </w:r>
    </w:p>
    <w:p w14:paraId="0D8531DA" w14:textId="77777777" w:rsidR="00BB5085" w:rsidRPr="00BB5085" w:rsidRDefault="00BB5085" w:rsidP="00BB5085">
      <w:pPr>
        <w:pStyle w:val="a4"/>
        <w:numPr>
          <w:ilvl w:val="0"/>
          <w:numId w:val="2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BB508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• Формирование единого механизма планирования и координации закупочных и логистических операций для всех предприятий холдинга, что позволит повысить общую эффективность процессов.</w:t>
      </w:r>
    </w:p>
    <w:p w14:paraId="49D63137" w14:textId="77777777" w:rsidR="00BB5085" w:rsidRPr="00BB5085" w:rsidRDefault="00BB5085" w:rsidP="00BB5085">
      <w:pPr>
        <w:pStyle w:val="a4"/>
        <w:numPr>
          <w:ilvl w:val="0"/>
          <w:numId w:val="2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BB508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• Разработка функционально полного механизма учета и анализа заказов клиентов, учитывающего стандартные характеристики каждого предприятия, что обеспечит прозрачность и контроль за выполнением заказов.</w:t>
      </w:r>
    </w:p>
    <w:p w14:paraId="6A736D4A" w14:textId="392AED96" w:rsidR="00BB5085" w:rsidRDefault="00BB5085" w:rsidP="00BB5085">
      <w:pPr>
        <w:pStyle w:val="a4"/>
        <w:numPr>
          <w:ilvl w:val="0"/>
          <w:numId w:val="2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BB508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• Обеспечение оперативности обслуживания клиентов интернет-магазином через интеграцию систем учета и аналитики для быстрого реагирования на запросы и выполнение заказов.</w:t>
      </w:r>
    </w:p>
    <w:p w14:paraId="3A739F18" w14:textId="77777777" w:rsidR="00E54ACF" w:rsidRPr="00064A1E" w:rsidRDefault="00E54ACF" w:rsidP="00E54ACF">
      <w:pPr>
        <w:pStyle w:val="a4"/>
        <w:numPr>
          <w:ilvl w:val="0"/>
          <w:numId w:val="8"/>
        </w:numPr>
        <w:shd w:val="clear" w:color="auto" w:fill="FFFFFF"/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064A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Требования к системе</w:t>
      </w:r>
    </w:p>
    <w:p w14:paraId="00AB31D1" w14:textId="77777777" w:rsidR="00E54ACF" w:rsidRPr="00064A1E" w:rsidRDefault="00E54ACF" w:rsidP="00E54ACF">
      <w:pPr>
        <w:pStyle w:val="a4"/>
        <w:numPr>
          <w:ilvl w:val="1"/>
          <w:numId w:val="8"/>
        </w:numPr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064A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Требования к системе в целом</w:t>
      </w:r>
    </w:p>
    <w:p w14:paraId="42A2C716" w14:textId="77777777" w:rsidR="00E54ACF" w:rsidRPr="00064A1E" w:rsidRDefault="00E54ACF" w:rsidP="00E54ACF">
      <w:pPr>
        <w:pStyle w:val="a4"/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064A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3.1.</w:t>
      </w:r>
      <w:proofErr w:type="gramStart"/>
      <w:r w:rsidRPr="00064A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1.Требования</w:t>
      </w:r>
      <w:proofErr w:type="gramEnd"/>
      <w:r w:rsidRPr="00064A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к структуре системы</w:t>
      </w:r>
    </w:p>
    <w:p w14:paraId="45952909" w14:textId="77777777" w:rsidR="00417910" w:rsidRDefault="00417910" w:rsidP="00E54ACF">
      <w:pPr>
        <w:pStyle w:val="a4"/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41791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АИС "</w:t>
      </w:r>
      <w:proofErr w:type="spellStart"/>
      <w:r w:rsidRPr="0041791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ИнфоХолдинг</w:t>
      </w:r>
      <w:proofErr w:type="spellEnd"/>
      <w:r w:rsidRPr="0041791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" предназначена для автоматизации обмена информацией между объектами холдинга и процессами обработки данных о показателях. </w:t>
      </w:r>
      <w:r w:rsidRPr="0041791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lastRenderedPageBreak/>
        <w:t>Автоматизации подлежат операции мониторинга и анализа финансовых показателей, обработки отчетности, отслеживания изменений в бизнес-среде и построения отчетов.</w:t>
      </w:r>
    </w:p>
    <w:p w14:paraId="4F5260B8" w14:textId="70DC116B" w:rsidR="00E54ACF" w:rsidRPr="00064A1E" w:rsidRDefault="00E54ACF" w:rsidP="00E54ACF">
      <w:pPr>
        <w:pStyle w:val="a4"/>
        <w:spacing w:after="0" w:line="240" w:lineRule="auto"/>
        <w:ind w:left="0" w:firstLine="709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064A1E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  <w:lang w:eastAsia="ru-RU"/>
        </w:rPr>
        <w:t>3.1.2.</w:t>
      </w:r>
      <w:r w:rsidRPr="00064A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Требования к режимам функционирования системы</w:t>
      </w:r>
    </w:p>
    <w:p w14:paraId="26554D49" w14:textId="77777777" w:rsidR="00E54ACF" w:rsidRPr="00550726" w:rsidRDefault="00E54ACF" w:rsidP="00E54ACF">
      <w:pPr>
        <w:pStyle w:val="a4"/>
        <w:shd w:val="clear" w:color="auto" w:fill="FFFFFF"/>
        <w:spacing w:after="0" w:line="240" w:lineRule="auto"/>
        <w:ind w:left="0" w:firstLine="567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55072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Должна обеспечиваться работа в двух режимах:</w:t>
      </w:r>
    </w:p>
    <w:p w14:paraId="3182A636" w14:textId="77777777" w:rsidR="00E54ACF" w:rsidRPr="00550726" w:rsidRDefault="00E54ACF" w:rsidP="00E54ACF">
      <w:pPr>
        <w:pStyle w:val="a4"/>
        <w:numPr>
          <w:ilvl w:val="0"/>
          <w:numId w:val="13"/>
        </w:numPr>
        <w:shd w:val="clear" w:color="auto" w:fill="FFFFFF"/>
        <w:spacing w:after="0" w:line="240" w:lineRule="auto"/>
        <w:ind w:left="0" w:firstLine="56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507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сетевой режим взаимодействия;</w:t>
      </w:r>
    </w:p>
    <w:p w14:paraId="7C2F4466" w14:textId="77777777" w:rsidR="00E54ACF" w:rsidRPr="00550726" w:rsidRDefault="00E54ACF" w:rsidP="00E54ACF">
      <w:pPr>
        <w:pStyle w:val="a4"/>
        <w:numPr>
          <w:ilvl w:val="0"/>
          <w:numId w:val="13"/>
        </w:numPr>
        <w:shd w:val="clear" w:color="auto" w:fill="FFFFFF"/>
        <w:spacing w:after="0" w:line="240" w:lineRule="auto"/>
        <w:ind w:left="0" w:firstLine="56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507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автономный.</w:t>
      </w:r>
    </w:p>
    <w:p w14:paraId="3C5FF4A4" w14:textId="77777777" w:rsidR="00E54ACF" w:rsidRPr="00064A1E" w:rsidRDefault="00E54ACF" w:rsidP="00E54ACF">
      <w:pP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064A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3.1.</w:t>
      </w:r>
      <w:proofErr w:type="gramStart"/>
      <w:r w:rsidRPr="00064A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3.Требования</w:t>
      </w:r>
      <w:proofErr w:type="gramEnd"/>
      <w:r w:rsidRPr="00064A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к способам и средствам связи для информационного обмена между компонентами системы</w:t>
      </w:r>
    </w:p>
    <w:p w14:paraId="48390D85" w14:textId="77777777" w:rsidR="00E54ACF" w:rsidRPr="00314108" w:rsidRDefault="00E54ACF" w:rsidP="00E54ACF">
      <w:pP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31410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Информационный обмен между подсистемами должен осуществляться через единое информационное пространство и посредством использования стандартизированных протоколов и форматов обмена данными.</w:t>
      </w:r>
    </w:p>
    <w:p w14:paraId="4FC88E44" w14:textId="77777777" w:rsidR="00E54ACF" w:rsidRPr="00550726" w:rsidRDefault="00E54ACF" w:rsidP="00E54ACF">
      <w:pPr>
        <w:pStyle w:val="a4"/>
        <w:shd w:val="clear" w:color="auto" w:fill="FFFFFF"/>
        <w:spacing w:after="0" w:line="240" w:lineRule="auto"/>
        <w:ind w:left="0" w:firstLine="567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55072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Все компоненты подсистем АСУ должны функционировать в пределах единого логического пространства, обеспеченного интегрированными средствами серверов данных и серверов приложений.</w:t>
      </w:r>
    </w:p>
    <w:p w14:paraId="5C06B692" w14:textId="77777777" w:rsidR="00E54ACF" w:rsidRPr="00064A1E" w:rsidRDefault="00E54ACF" w:rsidP="00E54ACF">
      <w:pPr>
        <w:pStyle w:val="a4"/>
        <w:numPr>
          <w:ilvl w:val="2"/>
          <w:numId w:val="14"/>
        </w:numPr>
        <w:shd w:val="clear" w:color="auto" w:fill="FFFFFF"/>
        <w:spacing w:after="0" w:line="240" w:lineRule="auto"/>
        <w:ind w:left="0" w:firstLine="567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064A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Требования к совместимости со смежными системами</w:t>
      </w:r>
    </w:p>
    <w:p w14:paraId="0896E026" w14:textId="77777777" w:rsidR="00E54ACF" w:rsidRPr="00550726" w:rsidRDefault="00E54ACF" w:rsidP="00E54ACF">
      <w:pPr>
        <w:pStyle w:val="a4"/>
        <w:shd w:val="clear" w:color="auto" w:fill="FFFFFF"/>
        <w:spacing w:after="0" w:line="240" w:lineRule="auto"/>
        <w:ind w:left="0" w:firstLine="567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55072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Программное обеспечение системы должно обеспечивать интеграцию и совместимость на информационном уровне с другими системами. Информационная совместимость должна обеспечивается, на уровне экспорта-импорта XML-документов.</w:t>
      </w:r>
    </w:p>
    <w:p w14:paraId="1F21D4DE" w14:textId="77777777" w:rsidR="00E54ACF" w:rsidRPr="00550726" w:rsidRDefault="00E54ACF" w:rsidP="00E54ACF">
      <w:pPr>
        <w:pStyle w:val="a4"/>
        <w:shd w:val="clear" w:color="auto" w:fill="FFFFFF"/>
        <w:spacing w:after="0" w:line="240" w:lineRule="auto"/>
        <w:ind w:left="0" w:firstLine="567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55072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Требования к составу данных и режимам информационного обмена между подсистемами АСУ и системами, эксплуатирующимися на объекте автоматизации, определяются в общем регламенте взаимодействия.</w:t>
      </w:r>
    </w:p>
    <w:p w14:paraId="6FF011ED" w14:textId="77777777" w:rsidR="00E54ACF" w:rsidRPr="00550726" w:rsidRDefault="00E54ACF" w:rsidP="00E54ACF">
      <w:pPr>
        <w:pStyle w:val="a4"/>
        <w:shd w:val="clear" w:color="auto" w:fill="FFFFFF"/>
        <w:spacing w:after="0" w:line="240" w:lineRule="auto"/>
        <w:ind w:left="0" w:firstLine="567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55072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Необходимыми условиями, налагаемыми на архитектуру взаимодействия, являются:</w:t>
      </w:r>
    </w:p>
    <w:p w14:paraId="67ECA3A9" w14:textId="77777777" w:rsidR="00E54ACF" w:rsidRPr="00550726" w:rsidRDefault="00E54ACF" w:rsidP="00E54ACF">
      <w:pPr>
        <w:pStyle w:val="a4"/>
        <w:shd w:val="clear" w:color="auto" w:fill="FFFFFF"/>
        <w:spacing w:after="0" w:line="240" w:lineRule="auto"/>
        <w:ind w:left="0" w:firstLine="56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507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согласованность с разработанными регламентами использования системы;</w:t>
      </w:r>
    </w:p>
    <w:p w14:paraId="7C4F8041" w14:textId="77777777" w:rsidR="00E54ACF" w:rsidRPr="00550726" w:rsidRDefault="00E54ACF" w:rsidP="00E54ACF">
      <w:pPr>
        <w:pStyle w:val="a4"/>
        <w:shd w:val="clear" w:color="auto" w:fill="FFFFFF"/>
        <w:spacing w:after="0" w:line="240" w:lineRule="auto"/>
        <w:ind w:left="0" w:firstLine="56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507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использование открытых форматов обмена при организации взаимодействия между подсистемами АСУ и системами, эксплуатирующимися на объекте автоматизации.</w:t>
      </w:r>
    </w:p>
    <w:p w14:paraId="10F8331B" w14:textId="77777777" w:rsidR="00E54ACF" w:rsidRPr="00064A1E" w:rsidRDefault="00E54ACF" w:rsidP="00E54ACF">
      <w:pPr>
        <w:pStyle w:val="a4"/>
        <w:numPr>
          <w:ilvl w:val="2"/>
          <w:numId w:val="14"/>
        </w:numPr>
        <w:shd w:val="clear" w:color="auto" w:fill="FFFFFF"/>
        <w:spacing w:after="0" w:line="240" w:lineRule="auto"/>
        <w:ind w:left="0" w:firstLine="567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064A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Перспективы развития системы</w:t>
      </w:r>
    </w:p>
    <w:p w14:paraId="1CCD3F18" w14:textId="77777777" w:rsidR="00E54ACF" w:rsidRPr="00550726" w:rsidRDefault="00E54ACF" w:rsidP="00E54ACF">
      <w:pPr>
        <w:pStyle w:val="a4"/>
        <w:shd w:val="clear" w:color="auto" w:fill="FFFFFF"/>
        <w:spacing w:after="0" w:line="240" w:lineRule="auto"/>
        <w:ind w:left="0" w:firstLine="567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55072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АСУ должна иметь длительный жизненный цикл.</w:t>
      </w:r>
    </w:p>
    <w:p w14:paraId="08FA3C9C" w14:textId="77777777" w:rsidR="00E54ACF" w:rsidRPr="00550726" w:rsidRDefault="00E54ACF" w:rsidP="00E54ACF">
      <w:pPr>
        <w:pStyle w:val="a4"/>
        <w:shd w:val="clear" w:color="auto" w:fill="FFFFFF"/>
        <w:spacing w:after="0" w:line="240" w:lineRule="auto"/>
        <w:ind w:left="0" w:firstLine="567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55072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АСУ должна быть построена с использованием стандартизованных и эффективно сопровождаемых решений.</w:t>
      </w:r>
    </w:p>
    <w:p w14:paraId="02F3EBB1" w14:textId="77777777" w:rsidR="00E54ACF" w:rsidRPr="00550726" w:rsidRDefault="00E54ACF" w:rsidP="00E54ACF">
      <w:pPr>
        <w:pStyle w:val="a4"/>
        <w:shd w:val="clear" w:color="auto" w:fill="FFFFFF"/>
        <w:spacing w:after="0" w:line="240" w:lineRule="auto"/>
        <w:ind w:left="0" w:firstLine="567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55072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АСУ должна быть реализована как открытая система, и должна допускать наращивание функциональных возможностей.</w:t>
      </w:r>
    </w:p>
    <w:p w14:paraId="62A58F8F" w14:textId="77777777" w:rsidR="00E54ACF" w:rsidRPr="00550726" w:rsidRDefault="00E54ACF" w:rsidP="00E54ACF">
      <w:pPr>
        <w:pStyle w:val="a4"/>
        <w:shd w:val="clear" w:color="auto" w:fill="FFFFFF"/>
        <w:spacing w:after="0" w:line="240" w:lineRule="auto"/>
        <w:ind w:left="0" w:firstLine="567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55072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АСУ должна обеспечивать возможность модернизации как путем замены технического и общего программного обеспечения (ПО), так и путем совершенствования информационного обеспечения.</w:t>
      </w:r>
    </w:p>
    <w:p w14:paraId="04814BE1" w14:textId="77777777" w:rsidR="00E54ACF" w:rsidRPr="00064A1E" w:rsidRDefault="00E54ACF" w:rsidP="00E54ACF">
      <w:pPr>
        <w:pStyle w:val="a4"/>
        <w:numPr>
          <w:ilvl w:val="2"/>
          <w:numId w:val="14"/>
        </w:numPr>
        <w:shd w:val="clear" w:color="auto" w:fill="FFFFFF"/>
        <w:spacing w:after="0" w:line="240" w:lineRule="auto"/>
        <w:ind w:left="0" w:firstLine="567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064A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Требования к численности и квалификации персонала и режиму его работы</w:t>
      </w:r>
    </w:p>
    <w:p w14:paraId="6F48A292" w14:textId="77777777" w:rsidR="00E54ACF" w:rsidRPr="00550726" w:rsidRDefault="00E54ACF" w:rsidP="00E54ACF">
      <w:pPr>
        <w:pStyle w:val="a4"/>
        <w:shd w:val="clear" w:color="auto" w:fill="FFFFFF"/>
        <w:spacing w:after="0" w:line="240" w:lineRule="auto"/>
        <w:ind w:left="0" w:firstLine="567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55072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Требования к численности персонала, структуре и функциям подразделений</w:t>
      </w:r>
    </w:p>
    <w:p w14:paraId="50919ED8" w14:textId="08F3F84A" w:rsidR="00E54ACF" w:rsidRPr="00550726" w:rsidRDefault="00E54ACF" w:rsidP="00E54ACF">
      <w:pPr>
        <w:pStyle w:val="a4"/>
        <w:shd w:val="clear" w:color="auto" w:fill="FFFFFF"/>
        <w:spacing w:after="0" w:line="240" w:lineRule="auto"/>
        <w:ind w:left="0" w:firstLine="567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55072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Количество пользователей АСУ определяется текущими потребностями ОАО «</w:t>
      </w:r>
      <w:proofErr w:type="spellStart"/>
      <w:r w:rsidR="0041791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ИнфоХолдинг</w:t>
      </w:r>
      <w:proofErr w:type="spellEnd"/>
      <w:r w:rsidRPr="0055072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».</w:t>
      </w:r>
    </w:p>
    <w:p w14:paraId="7D879C35" w14:textId="77777777" w:rsidR="00E54ACF" w:rsidRPr="00550726" w:rsidRDefault="00E54ACF" w:rsidP="00E54ACF">
      <w:pPr>
        <w:pStyle w:val="a4"/>
        <w:shd w:val="clear" w:color="auto" w:fill="FFFFFF"/>
        <w:spacing w:after="0" w:line="240" w:lineRule="auto"/>
        <w:ind w:left="0" w:firstLine="567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55072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Количество администраторов АСУ может быть определено по следующей методике: 1 администратор на </w:t>
      </w:r>
      <w:proofErr w:type="gramStart"/>
      <w:r w:rsidRPr="0055072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20-30</w:t>
      </w:r>
      <w:proofErr w:type="gramEnd"/>
      <w:r w:rsidRPr="0055072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пользователей плюс 1 ведущий специалист или 1 начальник отдела автоматизации.</w:t>
      </w:r>
    </w:p>
    <w:p w14:paraId="568091FE" w14:textId="77777777" w:rsidR="00E54ACF" w:rsidRPr="00550726" w:rsidRDefault="00E54ACF" w:rsidP="00E54ACF">
      <w:pPr>
        <w:pStyle w:val="a4"/>
        <w:shd w:val="clear" w:color="auto" w:fill="FFFFFF"/>
        <w:spacing w:after="0" w:line="240" w:lineRule="auto"/>
        <w:ind w:left="0" w:firstLine="567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55072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Текущий контроль технического состояния оборудования АСУ следует возложить на отдел автоматизации.</w:t>
      </w:r>
    </w:p>
    <w:p w14:paraId="1D6D971D" w14:textId="77777777" w:rsidR="00E54ACF" w:rsidRPr="00550726" w:rsidRDefault="00E54ACF" w:rsidP="00E54ACF">
      <w:pPr>
        <w:pStyle w:val="a4"/>
        <w:shd w:val="clear" w:color="auto" w:fill="FFFFFF"/>
        <w:spacing w:after="0" w:line="240" w:lineRule="auto"/>
        <w:ind w:left="0" w:firstLine="567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55072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Перечень мероприятий текущего контроля технического состояния оборудования АСУ должен быть согласован на стадии предпроектного обследования.</w:t>
      </w:r>
    </w:p>
    <w:p w14:paraId="104B0536" w14:textId="77777777" w:rsidR="00E54ACF" w:rsidRPr="00550726" w:rsidRDefault="00E54ACF" w:rsidP="00E54ACF">
      <w:pPr>
        <w:pStyle w:val="a4"/>
        <w:shd w:val="clear" w:color="auto" w:fill="FFFFFF"/>
        <w:spacing w:after="0" w:line="240" w:lineRule="auto"/>
        <w:ind w:left="0" w:firstLine="567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55072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Требования к квалификации персонала</w:t>
      </w:r>
    </w:p>
    <w:p w14:paraId="29139BA5" w14:textId="77777777" w:rsidR="00E54ACF" w:rsidRPr="00550726" w:rsidRDefault="00E54ACF" w:rsidP="00E54ACF">
      <w:pPr>
        <w:pStyle w:val="a4"/>
        <w:shd w:val="clear" w:color="auto" w:fill="FFFFFF"/>
        <w:spacing w:after="0" w:line="240" w:lineRule="auto"/>
        <w:ind w:left="0" w:firstLine="567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55072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Пользователи АСУ должны иметь базовые навыки работы с операционными системами Unix (любой дистрибутив из: </w:t>
      </w:r>
      <w:proofErr w:type="spellStart"/>
      <w:r w:rsidRPr="0055072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AltLinux</w:t>
      </w:r>
      <w:proofErr w:type="spellEnd"/>
      <w:r w:rsidRPr="0055072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, </w:t>
      </w:r>
      <w:proofErr w:type="spellStart"/>
      <w:r w:rsidRPr="0055072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SlackWare</w:t>
      </w:r>
      <w:proofErr w:type="spellEnd"/>
      <w:r w:rsidRPr="0055072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, </w:t>
      </w:r>
      <w:proofErr w:type="spellStart"/>
      <w:r w:rsidRPr="0055072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Debian</w:t>
      </w:r>
      <w:proofErr w:type="spellEnd"/>
      <w:r w:rsidRPr="0055072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, Ubuntu, </w:t>
      </w:r>
      <w:proofErr w:type="spellStart"/>
      <w:r w:rsidRPr="0055072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Mandriva</w:t>
      </w:r>
      <w:proofErr w:type="spellEnd"/>
      <w:r w:rsidRPr="0055072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), офисным программным обеспечением </w:t>
      </w:r>
      <w:proofErr w:type="spellStart"/>
      <w:r w:rsidRPr="0055072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OpenOffice</w:t>
      </w:r>
      <w:proofErr w:type="spellEnd"/>
      <w:r w:rsidRPr="0055072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.</w:t>
      </w:r>
    </w:p>
    <w:p w14:paraId="7046D72A" w14:textId="77777777" w:rsidR="00E54ACF" w:rsidRPr="00550726" w:rsidRDefault="00E54ACF" w:rsidP="00E54ACF">
      <w:pPr>
        <w:pStyle w:val="a4"/>
        <w:shd w:val="clear" w:color="auto" w:fill="FFFFFF"/>
        <w:spacing w:after="0" w:line="240" w:lineRule="auto"/>
        <w:ind w:left="0" w:firstLine="567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55072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lastRenderedPageBreak/>
        <w:t>Техническое обслуживание и администрирование оборудования АСУ должно выполняться специалистами, имеющими соответствующую квалификацию и навыки выполнения работ.</w:t>
      </w:r>
    </w:p>
    <w:p w14:paraId="68B9585F" w14:textId="77777777" w:rsidR="00E54ACF" w:rsidRPr="00550726" w:rsidRDefault="00E54ACF" w:rsidP="00E54ACF">
      <w:pPr>
        <w:pStyle w:val="a4"/>
        <w:shd w:val="clear" w:color="auto" w:fill="FFFFFF"/>
        <w:spacing w:after="0" w:line="240" w:lineRule="auto"/>
        <w:ind w:left="0" w:firstLine="567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55072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Все администраторы АСУ должны иметь квалификацию «инженер» и обязательные навыки администрирования сети на основе операционной системы Linux.</w:t>
      </w:r>
    </w:p>
    <w:p w14:paraId="298026EE" w14:textId="77777777" w:rsidR="00E54ACF" w:rsidRPr="00064A1E" w:rsidRDefault="00E54ACF" w:rsidP="00E54ACF">
      <w:pPr>
        <w:pStyle w:val="a4"/>
        <w:numPr>
          <w:ilvl w:val="2"/>
          <w:numId w:val="15"/>
        </w:numPr>
        <w:shd w:val="clear" w:color="auto" w:fill="FFFFFF"/>
        <w:spacing w:after="0" w:line="240" w:lineRule="auto"/>
        <w:ind w:left="0" w:firstLine="567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064A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Показатели назначения</w:t>
      </w:r>
    </w:p>
    <w:p w14:paraId="346239F3" w14:textId="68DC788E" w:rsidR="00E54ACF" w:rsidRPr="00550726" w:rsidRDefault="00E54ACF" w:rsidP="00E54ACF">
      <w:pPr>
        <w:pStyle w:val="a4"/>
        <w:shd w:val="clear" w:color="auto" w:fill="FFFFFF"/>
        <w:spacing w:after="0" w:line="240" w:lineRule="auto"/>
        <w:ind w:left="0" w:firstLine="567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55072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Целевое назначение системы должно сохраняться на протяжении всего срока эксплуатации АСУ </w:t>
      </w:r>
      <w:r w:rsidR="0041791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О</w:t>
      </w:r>
      <w:r w:rsidRPr="0055072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АО «</w:t>
      </w:r>
      <w:proofErr w:type="spellStart"/>
      <w:r w:rsidR="0041791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ИнфоХолдинг</w:t>
      </w:r>
      <w:proofErr w:type="spellEnd"/>
      <w:r w:rsidRPr="0055072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». Срок эксплуатации АСУ </w:t>
      </w:r>
      <w:r w:rsidR="0041791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О</w:t>
      </w:r>
      <w:r w:rsidRPr="0055072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АО «</w:t>
      </w:r>
      <w:proofErr w:type="spellStart"/>
      <w:r w:rsidR="0041791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ИнфоХолдинг</w:t>
      </w:r>
      <w:proofErr w:type="spellEnd"/>
      <w:r w:rsidRPr="0055072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» определяется сроком устойчивой работы аппаратных средств вычислительных комплексов, своевременным проведением работ по замене (обновлению) аппаратных средств, по сопровождению программного обеспечения системы и его модернизации.</w:t>
      </w:r>
    </w:p>
    <w:p w14:paraId="3755EFAD" w14:textId="77777777" w:rsidR="00E54ACF" w:rsidRPr="00550726" w:rsidRDefault="00E54ACF" w:rsidP="00E54ACF">
      <w:pPr>
        <w:pStyle w:val="a4"/>
        <w:shd w:val="clear" w:color="auto" w:fill="FFFFFF"/>
        <w:spacing w:after="0" w:line="240" w:lineRule="auto"/>
        <w:ind w:left="0" w:firstLine="567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55072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Время выполнения запросов информации в АСУ определяется на стадии проектирования системы.</w:t>
      </w:r>
    </w:p>
    <w:p w14:paraId="76D895DD" w14:textId="25DF41D5" w:rsidR="00E54ACF" w:rsidRPr="00550726" w:rsidRDefault="00E54ACF" w:rsidP="00E54ACF">
      <w:pPr>
        <w:pStyle w:val="a4"/>
        <w:shd w:val="clear" w:color="auto" w:fill="FFFFFF"/>
        <w:spacing w:after="0" w:line="240" w:lineRule="auto"/>
        <w:ind w:left="0" w:firstLine="567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55072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Специальные требования к вероятностно-временным характеристикам, при которых сохраняется целевое назначение АСУ </w:t>
      </w:r>
      <w:r w:rsidR="0041791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О</w:t>
      </w:r>
      <w:r w:rsidRPr="0055072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АО «</w:t>
      </w:r>
      <w:proofErr w:type="spellStart"/>
      <w:r w:rsidR="0041791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ИнфоХолдинг</w:t>
      </w:r>
      <w:proofErr w:type="spellEnd"/>
      <w:r w:rsidRPr="0055072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», определяются соответствующими требованиями к прикладным системам.</w:t>
      </w:r>
    </w:p>
    <w:p w14:paraId="6DFA2D34" w14:textId="77777777" w:rsidR="00E54ACF" w:rsidRPr="00550726" w:rsidRDefault="00E54ACF" w:rsidP="00E54ACF">
      <w:pPr>
        <w:pStyle w:val="a4"/>
        <w:shd w:val="clear" w:color="auto" w:fill="FFFFFF"/>
        <w:spacing w:after="0" w:line="240" w:lineRule="auto"/>
        <w:ind w:left="0" w:firstLine="567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55072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Прочие показатели назначения АСУ разрабатываются после проведения предпроектного обследования.</w:t>
      </w:r>
    </w:p>
    <w:p w14:paraId="31A50FB7" w14:textId="77777777" w:rsidR="00E54ACF" w:rsidRPr="00064A1E" w:rsidRDefault="00E54ACF" w:rsidP="00E54ACF">
      <w:pPr>
        <w:pStyle w:val="a4"/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3</w:t>
      </w:r>
      <w:r w:rsidRPr="00064A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.1.8 Требования к надежности</w:t>
      </w:r>
    </w:p>
    <w:p w14:paraId="2458A1A5" w14:textId="77777777" w:rsidR="00E54ACF" w:rsidRPr="00550726" w:rsidRDefault="00E54ACF" w:rsidP="00E54ACF">
      <w:pPr>
        <w:pStyle w:val="a4"/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55072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Показатели надёжности</w:t>
      </w:r>
    </w:p>
    <w:p w14:paraId="773DF953" w14:textId="77777777" w:rsidR="00E54ACF" w:rsidRPr="00550726" w:rsidRDefault="00E54ACF" w:rsidP="00E54ACF">
      <w:pPr>
        <w:pStyle w:val="a4"/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55072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Время восстановления работоспособности прикладного ПО АСУ при любых сбоях и отказах не должно превышать одного рабочего дня, исключая случаи неисправности серверного оборудования.</w:t>
      </w:r>
    </w:p>
    <w:p w14:paraId="1F92E2CF" w14:textId="77777777" w:rsidR="00E54ACF" w:rsidRPr="00550726" w:rsidRDefault="00E54ACF" w:rsidP="00E54ACF">
      <w:pPr>
        <w:pStyle w:val="a4"/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55072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Другие значения показателей надежности должны быть определены после проведения предпроектного обследования.</w:t>
      </w:r>
    </w:p>
    <w:p w14:paraId="6113EA33" w14:textId="77777777" w:rsidR="00E54ACF" w:rsidRPr="00550726" w:rsidRDefault="00E54ACF" w:rsidP="00E54ACF">
      <w:pPr>
        <w:pStyle w:val="a4"/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55072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Требования к надежности:</w:t>
      </w:r>
    </w:p>
    <w:p w14:paraId="540C9FE9" w14:textId="77777777" w:rsidR="00E54ACF" w:rsidRPr="00550726" w:rsidRDefault="00E54ACF" w:rsidP="00E54ACF">
      <w:pPr>
        <w:pStyle w:val="a4"/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55072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В АСУ должна быть обеспечена корректная обработка сбоев электронно-механических устройств (например, принтеров) при выполнении функций, связанных с формированием твердых копий документов.</w:t>
      </w:r>
    </w:p>
    <w:p w14:paraId="035F9161" w14:textId="77777777" w:rsidR="00E54ACF" w:rsidRPr="00550726" w:rsidRDefault="00E54ACF" w:rsidP="00E54ACF">
      <w:pPr>
        <w:pStyle w:val="a4"/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55072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В АСУ должна быть обеспечена возможность «горячей» замены сбойного или вышедшего из строя активного накопителя на жестком магнитном диске (серверного оборудования АСУ) без остановки функционирования и потерь информации.</w:t>
      </w:r>
    </w:p>
    <w:p w14:paraId="0458E0A7" w14:textId="77777777" w:rsidR="00E54ACF" w:rsidRPr="00550726" w:rsidRDefault="00E54ACF" w:rsidP="00E54ACF">
      <w:pPr>
        <w:pStyle w:val="a4"/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55072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В АСУ должна быть обеспечена возможность восстановления данных с внешнего накопителя после восстановления активного накопителя. Конкретный состав требований по восстановлению данных дополняется соответствующими требованиями на подсистемы.</w:t>
      </w:r>
    </w:p>
    <w:p w14:paraId="60AF12CD" w14:textId="77777777" w:rsidR="00E54ACF" w:rsidRPr="00550726" w:rsidRDefault="00E54ACF" w:rsidP="00E54ACF">
      <w:pPr>
        <w:pStyle w:val="a4"/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55072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Должно осуществляться разграничение прав доступа к системе.</w:t>
      </w:r>
    </w:p>
    <w:p w14:paraId="37711BCA" w14:textId="77777777" w:rsidR="00E54ACF" w:rsidRPr="00550726" w:rsidRDefault="00E54ACF" w:rsidP="00E54ACF">
      <w:pPr>
        <w:pStyle w:val="a4"/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55072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Должен вестись журнал событий системы.</w:t>
      </w:r>
    </w:p>
    <w:p w14:paraId="0943DBA5" w14:textId="77777777" w:rsidR="00E54ACF" w:rsidRPr="00550726" w:rsidRDefault="00E54ACF" w:rsidP="00E54ACF">
      <w:pPr>
        <w:pStyle w:val="a4"/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55072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Импульсные помехи, сбои или прекращение электропитания не должны приводить к выходу из строя технических средств АСУ, находящихся в специально оборудованном помещении и подключенных к системе бесперебойного электроснабжения, в </w:t>
      </w:r>
      <w:proofErr w:type="gramStart"/>
      <w:r w:rsidRPr="0055072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т.ч.</w:t>
      </w:r>
      <w:proofErr w:type="gramEnd"/>
      <w:r w:rsidRPr="0055072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автономного. Конкретный состав требований по защите оборудования от импульсных помех, сбоев и прекращения электропитания дополняется соответствующими требованиями на подсистемы.</w:t>
      </w:r>
    </w:p>
    <w:p w14:paraId="0B4DF275" w14:textId="77777777" w:rsidR="00E54ACF" w:rsidRPr="00550726" w:rsidRDefault="00E54ACF" w:rsidP="00E54ACF">
      <w:pPr>
        <w:pStyle w:val="a4"/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55072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В АСУ всех уровней должны быть реализованы функции корректной автоматической остановки работы технических средств, подключенных к системе бесперебойного электроснабжения, в </w:t>
      </w:r>
      <w:proofErr w:type="gramStart"/>
      <w:r w:rsidRPr="0055072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т.ч.</w:t>
      </w:r>
      <w:proofErr w:type="gramEnd"/>
      <w:r w:rsidRPr="0055072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автономного, при длительном отсутствии электропитания.</w:t>
      </w:r>
    </w:p>
    <w:p w14:paraId="485B17BE" w14:textId="77777777" w:rsidR="00E54ACF" w:rsidRPr="00064A1E" w:rsidRDefault="00E54ACF" w:rsidP="00E54ACF">
      <w:pPr>
        <w:pStyle w:val="a4"/>
        <w:numPr>
          <w:ilvl w:val="2"/>
          <w:numId w:val="16"/>
        </w:numPr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064A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Требования по эргономике и технической эстетике</w:t>
      </w:r>
    </w:p>
    <w:p w14:paraId="69AAB86D" w14:textId="77777777" w:rsidR="00E54ACF" w:rsidRPr="00550726" w:rsidRDefault="00E54ACF" w:rsidP="00E54ACF">
      <w:pPr>
        <w:pStyle w:val="a4"/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55072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Требования к внешнему оформлению</w:t>
      </w:r>
    </w:p>
    <w:p w14:paraId="557216B9" w14:textId="77777777" w:rsidR="00E54ACF" w:rsidRPr="00550726" w:rsidRDefault="00E54ACF" w:rsidP="00E54ACF">
      <w:pPr>
        <w:pStyle w:val="a4"/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507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Реализация графического многооконного режима.</w:t>
      </w:r>
    </w:p>
    <w:p w14:paraId="14DE8AFB" w14:textId="77777777" w:rsidR="00E54ACF" w:rsidRPr="00550726" w:rsidRDefault="00E54ACF" w:rsidP="00E54ACF">
      <w:pPr>
        <w:pStyle w:val="a4"/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5507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Настраиваемость</w:t>
      </w:r>
      <w:proofErr w:type="spellEnd"/>
      <w:r w:rsidRPr="005507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графических элементов интерфейса, в том числе цветового оформления, в пределах возможностей операционной системы.</w:t>
      </w:r>
    </w:p>
    <w:p w14:paraId="38867582" w14:textId="77777777" w:rsidR="00E54ACF" w:rsidRPr="00550726" w:rsidRDefault="00E54ACF" w:rsidP="00E54ACF">
      <w:pPr>
        <w:pStyle w:val="a4"/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55072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Требования к диалогу с пользователем</w:t>
      </w:r>
    </w:p>
    <w:p w14:paraId="1956CA28" w14:textId="77777777" w:rsidR="00E54ACF" w:rsidRPr="00550726" w:rsidRDefault="00E54ACF" w:rsidP="00E54ACF">
      <w:pPr>
        <w:pStyle w:val="a4"/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507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Интерфейс должен обеспечивать удобную навигацию в диалоге с пользователем, который хорошо знает свою предметную область и не является специалистом в области автоматизации.</w:t>
      </w:r>
    </w:p>
    <w:p w14:paraId="31961069" w14:textId="77777777" w:rsidR="00E54ACF" w:rsidRPr="00550726" w:rsidRDefault="00E54ACF" w:rsidP="00E54ACF">
      <w:pPr>
        <w:pStyle w:val="a4"/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507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Наличие контекстно-зависимой помощи.</w:t>
      </w:r>
    </w:p>
    <w:p w14:paraId="6500689B" w14:textId="77777777" w:rsidR="00E54ACF" w:rsidRPr="00064A1E" w:rsidRDefault="00E54ACF" w:rsidP="00E54ACF">
      <w:pPr>
        <w:pStyle w:val="a4"/>
        <w:numPr>
          <w:ilvl w:val="2"/>
          <w:numId w:val="16"/>
        </w:numPr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064A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Требования по безопасности</w:t>
      </w:r>
    </w:p>
    <w:p w14:paraId="5BB9E1B1" w14:textId="77777777" w:rsidR="00E54ACF" w:rsidRPr="00550726" w:rsidRDefault="00E54ACF" w:rsidP="00E54ACF">
      <w:pPr>
        <w:pStyle w:val="a4"/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55072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При монтаже, наладке, эксплуатации, обслуживании и ремонте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</w:t>
      </w:r>
    </w:p>
    <w:p w14:paraId="051425E9" w14:textId="77777777" w:rsidR="00E54ACF" w:rsidRDefault="00E54ACF" w:rsidP="00E54ACF">
      <w:pPr>
        <w:pStyle w:val="a4"/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55072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Аппаратное обеспечение Системы должно соответствовать требованиям пожарной безопасности в производственных помещениях по ГОСТ </w:t>
      </w:r>
      <w:proofErr w:type="gramStart"/>
      <w:r w:rsidRPr="0055072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12.1.004-91</w:t>
      </w:r>
      <w:proofErr w:type="gramEnd"/>
      <w:r w:rsidRPr="0055072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. «ССБТ. Пожарная безопасность. Общие требования».</w:t>
      </w:r>
    </w:p>
    <w:p w14:paraId="70FF109E" w14:textId="77777777" w:rsidR="00E54ACF" w:rsidRDefault="00E54ACF" w:rsidP="00E54ACF">
      <w:pPr>
        <w:pStyle w:val="a4"/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55072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Должно быть обеспечено соблюдение общих требований безопасности в соответствии с ГОСТ </w:t>
      </w:r>
      <w:proofErr w:type="gramStart"/>
      <w:r w:rsidRPr="0055072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12.2.003-91</w:t>
      </w:r>
      <w:proofErr w:type="gramEnd"/>
      <w:r w:rsidRPr="0055072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. «ССБТ. Оборудование производственное. Общие требования безопасности» </w:t>
      </w:r>
      <w:proofErr w:type="gramStart"/>
      <w:r w:rsidRPr="0055072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при обслуживания</w:t>
      </w:r>
      <w:proofErr w:type="gramEnd"/>
      <w:r w:rsidRPr="0055072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Системы в процессе эксплуатации.</w:t>
      </w:r>
    </w:p>
    <w:p w14:paraId="042D675A" w14:textId="77777777" w:rsidR="00E54ACF" w:rsidRDefault="00E54ACF" w:rsidP="00E54ACF">
      <w:pPr>
        <w:pStyle w:val="a4"/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55072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Аппаратная часть Системы должна быть заземлена в соответствии с требованиями ГОСТ Р </w:t>
      </w:r>
      <w:proofErr w:type="gramStart"/>
      <w:r w:rsidRPr="0055072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50571.22-2000</w:t>
      </w:r>
      <w:proofErr w:type="gramEnd"/>
      <w:r w:rsidRPr="0055072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. «Электроустановки зданий. Часть 7. Требования к специальным электроустановкам. Раздел 707. Заземление оборудования обработки информации».</w:t>
      </w:r>
    </w:p>
    <w:p w14:paraId="5CE2952D" w14:textId="77777777" w:rsidR="00E54ACF" w:rsidRPr="00550726" w:rsidRDefault="00E54ACF" w:rsidP="00E54ACF">
      <w:pPr>
        <w:pStyle w:val="a4"/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5072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Значения эквивалентного уровня акустического шума, создаваемого аппаратурой Системы, должно соответствовать ГОСТ </w:t>
      </w:r>
      <w:proofErr w:type="gramStart"/>
      <w:r w:rsidRPr="0055072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21552-84</w:t>
      </w:r>
      <w:proofErr w:type="gramEnd"/>
      <w:r w:rsidRPr="0055072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«Средства вычислительной техники. Общие технические требования, приемка, методы испытаний, маркировка, упаковка, транспортирование и хранение», но не превышать следующих величин:</w:t>
      </w:r>
      <w:r w:rsidRPr="005507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50 дБ - при работе технологического оборудования и средств вычислительной техники без печатающего устройства;</w:t>
      </w:r>
    </w:p>
    <w:p w14:paraId="7B81C300" w14:textId="77777777" w:rsidR="00E54ACF" w:rsidRPr="00550726" w:rsidRDefault="00E54ACF" w:rsidP="00E54ACF">
      <w:pPr>
        <w:pStyle w:val="a4"/>
        <w:numPr>
          <w:ilvl w:val="0"/>
          <w:numId w:val="17"/>
        </w:numPr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507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 - при их же работе с печатающим устройством.</w:t>
      </w:r>
    </w:p>
    <w:p w14:paraId="3C22C72B" w14:textId="77777777" w:rsidR="00E54ACF" w:rsidRPr="00064A1E" w:rsidRDefault="00E54ACF" w:rsidP="00E54ACF">
      <w:pPr>
        <w:pStyle w:val="a4"/>
        <w:numPr>
          <w:ilvl w:val="2"/>
          <w:numId w:val="16"/>
        </w:numPr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064A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Требования к эксплуатации, техническому обслуживанию, ремонту и хранению</w:t>
      </w:r>
    </w:p>
    <w:p w14:paraId="1D3F9351" w14:textId="77777777" w:rsidR="00E54ACF" w:rsidRPr="00550726" w:rsidRDefault="00E54ACF" w:rsidP="00E54ACF">
      <w:pPr>
        <w:pStyle w:val="a4"/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55072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Система должна обеспечивать непрерывный круглосуточный режим эксплуатации с учетом времени на техническое обслуживание.</w:t>
      </w:r>
    </w:p>
    <w:p w14:paraId="2B0343F9" w14:textId="77777777" w:rsidR="00E54ACF" w:rsidRDefault="00E54ACF" w:rsidP="00E54ACF">
      <w:pPr>
        <w:pStyle w:val="a4"/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55072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В помещениях, предназначенных для эксплуатации Системы, должны отсутствовать агрессивные среды, массовая концентрация пыли в воздухе должна быть не более 0,75 мг/м3, электрическая составляющая электромагнитного поля помех не должна превышать 0,3 в/м в диапазоне частот от 0,15 до 300,00 МГц.</w:t>
      </w:r>
    </w:p>
    <w:p w14:paraId="37536E1E" w14:textId="77777777" w:rsidR="00E54ACF" w:rsidRDefault="00E54ACF" w:rsidP="00E54ACF">
      <w:pPr>
        <w:pStyle w:val="a4"/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55072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Напряжение питания сети должно быть 220В </w:t>
      </w:r>
      <w:r w:rsidRPr="00D847F3">
        <w:rPr>
          <w:shd w:val="clear" w:color="auto" w:fill="FFFFFF"/>
          <w:lang w:eastAsia="ru-RU"/>
        </w:rPr>
        <w:sym w:font="Symbol" w:char="F0B1"/>
      </w:r>
      <w:r w:rsidRPr="0055072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10 %. 50 Гц.</w:t>
      </w:r>
    </w:p>
    <w:p w14:paraId="16B43364" w14:textId="77777777" w:rsidR="00E54ACF" w:rsidRDefault="00E54ACF" w:rsidP="00E54ACF">
      <w:pPr>
        <w:pStyle w:val="a4"/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55072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Требования по обеспечению пожарной безопасности и электробезопасности (заземление) в помещениях должны быть выполнены в соответствии с ГОСТ </w:t>
      </w:r>
      <w:proofErr w:type="gramStart"/>
      <w:r w:rsidRPr="0055072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12.1.004-91</w:t>
      </w:r>
      <w:proofErr w:type="gramEnd"/>
      <w:r w:rsidRPr="0055072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«ССБТ. Пожарная безопасность. Общие требования», ГОСТ Р </w:t>
      </w:r>
      <w:proofErr w:type="gramStart"/>
      <w:r w:rsidRPr="0055072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50571.22-2000</w:t>
      </w:r>
      <w:proofErr w:type="gramEnd"/>
      <w:r w:rsidRPr="0055072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. «Электроустановки зданий. Часть 7. Требования к специальным электроустановкам. Раздел 707. Заземление оборудования обработки информации», «Правилами устройства электроустановок», «Правилами техники безопасности при эксплуатации электроустановок потребителей».</w:t>
      </w:r>
    </w:p>
    <w:p w14:paraId="1A24498A" w14:textId="77777777" w:rsidR="00E54ACF" w:rsidRPr="00550726" w:rsidRDefault="00E54ACF" w:rsidP="00E54ACF">
      <w:pPr>
        <w:pStyle w:val="a4"/>
        <w:spacing w:after="0" w:line="24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072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Климатические факторы помещения для эксплуатации изделий должны быть по ГОСТ </w:t>
      </w:r>
      <w:proofErr w:type="gramStart"/>
      <w:r w:rsidRPr="0055072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15150-69</w:t>
      </w:r>
      <w:proofErr w:type="gramEnd"/>
      <w:r w:rsidRPr="0055072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(с изм. 2004)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для вида климатического исполнения УХЛ категории 4.2. Нормальными климатическими условиями эксплуатации системы являются:</w:t>
      </w:r>
    </w:p>
    <w:p w14:paraId="7D25EE2C" w14:textId="77777777" w:rsidR="00E54ACF" w:rsidRPr="00550726" w:rsidRDefault="00E54ACF" w:rsidP="00E54ACF">
      <w:pPr>
        <w:pStyle w:val="a4"/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507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температура окружающего воздуха (20 </w:t>
      </w:r>
      <w:r w:rsidRPr="00D847F3">
        <w:rPr>
          <w:lang w:eastAsia="ru-RU"/>
        </w:rPr>
        <w:sym w:font="Symbol" w:char="F0B1"/>
      </w:r>
      <w:r w:rsidRPr="005507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5) </w:t>
      </w:r>
      <w:r w:rsidRPr="00D847F3">
        <w:rPr>
          <w:lang w:eastAsia="ru-RU"/>
        </w:rPr>
        <w:sym w:font="Symbol" w:char="F0B0"/>
      </w:r>
      <w:r w:rsidRPr="005507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С;</w:t>
      </w:r>
    </w:p>
    <w:p w14:paraId="332F1348" w14:textId="77777777" w:rsidR="00E54ACF" w:rsidRPr="00550726" w:rsidRDefault="00E54ACF" w:rsidP="00E54ACF">
      <w:pPr>
        <w:pStyle w:val="a4"/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507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 xml:space="preserve">относительная влажность окружающего воздуха (60 </w:t>
      </w:r>
      <w:r w:rsidRPr="00D847F3">
        <w:rPr>
          <w:lang w:eastAsia="ru-RU"/>
        </w:rPr>
        <w:sym w:font="Symbol" w:char="F0B1"/>
      </w:r>
      <w:r w:rsidRPr="005507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15) при атмосфере воздуха </w:t>
      </w:r>
      <w:r w:rsidRPr="005507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(20 </w:t>
      </w:r>
      <w:r w:rsidRPr="00D847F3">
        <w:rPr>
          <w:lang w:eastAsia="ru-RU"/>
        </w:rPr>
        <w:sym w:font="Symbol" w:char="F0B1"/>
      </w:r>
      <w:r w:rsidRPr="005507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gramStart"/>
      <w:r w:rsidRPr="005507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5 )</w:t>
      </w:r>
      <w:proofErr w:type="gramEnd"/>
      <w:r w:rsidRPr="005507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D847F3">
        <w:rPr>
          <w:lang w:eastAsia="ru-RU"/>
        </w:rPr>
        <w:sym w:font="Symbol" w:char="F0B0"/>
      </w:r>
      <w:r w:rsidRPr="005507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С;</w:t>
      </w:r>
    </w:p>
    <w:p w14:paraId="30039064" w14:textId="77777777" w:rsidR="00E54ACF" w:rsidRPr="00550726" w:rsidRDefault="00E54ACF" w:rsidP="00E54ACF">
      <w:pPr>
        <w:pStyle w:val="a4"/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507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атмосферное давление </w:t>
      </w:r>
      <w:proofErr w:type="gramStart"/>
      <w:r w:rsidRPr="005507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( 101</w:t>
      </w:r>
      <w:proofErr w:type="gramEnd"/>
      <w:r w:rsidRPr="005507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,3 </w:t>
      </w:r>
      <w:r w:rsidRPr="00D847F3">
        <w:rPr>
          <w:lang w:eastAsia="ru-RU"/>
        </w:rPr>
        <w:sym w:font="Symbol" w:char="F0B1"/>
      </w:r>
      <w:r w:rsidRPr="005507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4 ) Кпа ( 760 </w:t>
      </w:r>
      <w:r w:rsidRPr="00D847F3">
        <w:rPr>
          <w:lang w:eastAsia="ru-RU"/>
        </w:rPr>
        <w:sym w:font="Symbol" w:char="F0B1"/>
      </w:r>
      <w:r w:rsidRPr="005507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30 ) </w:t>
      </w:r>
      <w:proofErr w:type="spellStart"/>
      <w:r w:rsidRPr="005507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мм.рт.ст</w:t>
      </w:r>
      <w:proofErr w:type="spellEnd"/>
      <w:r w:rsidRPr="005507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13C72100" w14:textId="77777777" w:rsidR="00E54ACF" w:rsidRPr="00550726" w:rsidRDefault="00E54ACF" w:rsidP="00E54ACF">
      <w:pPr>
        <w:pStyle w:val="a4"/>
        <w:spacing w:after="0" w:line="24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072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Система должна сохранять работоспособность при воздействии следующих климатических факторов:</w:t>
      </w:r>
    </w:p>
    <w:p w14:paraId="5949BA37" w14:textId="77777777" w:rsidR="00E54ACF" w:rsidRPr="00550726" w:rsidRDefault="00E54ACF" w:rsidP="00E54ACF">
      <w:pPr>
        <w:pStyle w:val="a4"/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507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температура окружающего воздуха от 10 до 35 </w:t>
      </w:r>
      <w:r w:rsidRPr="00D847F3">
        <w:rPr>
          <w:lang w:eastAsia="ru-RU"/>
        </w:rPr>
        <w:sym w:font="Symbol" w:char="F0B0"/>
      </w:r>
      <w:r w:rsidRPr="005507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С;</w:t>
      </w:r>
    </w:p>
    <w:p w14:paraId="7C79B92D" w14:textId="77777777" w:rsidR="00E54ACF" w:rsidRPr="00550726" w:rsidRDefault="00E54ACF" w:rsidP="00E54ACF">
      <w:pPr>
        <w:pStyle w:val="a4"/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507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относительная влажность воздуха от 40 до 80 % при температуре 25 </w:t>
      </w:r>
      <w:r w:rsidRPr="00D847F3">
        <w:rPr>
          <w:lang w:eastAsia="ru-RU"/>
        </w:rPr>
        <w:sym w:font="Symbol" w:char="F0B0"/>
      </w:r>
      <w:r w:rsidRPr="005507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С.</w:t>
      </w:r>
    </w:p>
    <w:p w14:paraId="64C1F472" w14:textId="77777777" w:rsidR="00E54ACF" w:rsidRPr="00550726" w:rsidRDefault="00E54ACF" w:rsidP="00E54ACF">
      <w:pPr>
        <w:pStyle w:val="a4"/>
        <w:numPr>
          <w:ilvl w:val="2"/>
          <w:numId w:val="16"/>
        </w:numPr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55072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Требования по сохранности информации</w:t>
      </w:r>
    </w:p>
    <w:p w14:paraId="7FCBB86A" w14:textId="77777777" w:rsidR="00E54ACF" w:rsidRPr="00550726" w:rsidRDefault="00E54ACF" w:rsidP="00E54ACF">
      <w:pPr>
        <w:pStyle w:val="a4"/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55072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Защита данных от разрушений при авариях и сбоях</w:t>
      </w:r>
    </w:p>
    <w:p w14:paraId="456EB624" w14:textId="77777777" w:rsidR="00E54ACF" w:rsidRPr="00550726" w:rsidRDefault="00E54ACF" w:rsidP="00E54ACF">
      <w:pPr>
        <w:pStyle w:val="a4"/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55072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Должна обеспечиваться сохранность информации при наступлении следующих событий:</w:t>
      </w:r>
    </w:p>
    <w:p w14:paraId="434E51D4" w14:textId="77777777" w:rsidR="00E54ACF" w:rsidRPr="00550726" w:rsidRDefault="00E54ACF" w:rsidP="00E54ACF">
      <w:pPr>
        <w:pStyle w:val="a4"/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507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отказ оборудования рабочей станции, в случае хранение данных на серверах АСУ;</w:t>
      </w:r>
    </w:p>
    <w:p w14:paraId="2EA6082F" w14:textId="77777777" w:rsidR="00E54ACF" w:rsidRPr="00550726" w:rsidRDefault="00E54ACF" w:rsidP="00E54ACF">
      <w:pPr>
        <w:pStyle w:val="a4"/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507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отключение питания на сервере баз данных;</w:t>
      </w:r>
    </w:p>
    <w:p w14:paraId="3294C892" w14:textId="77777777" w:rsidR="00E54ACF" w:rsidRPr="00550726" w:rsidRDefault="00E54ACF" w:rsidP="00E54ACF">
      <w:pPr>
        <w:pStyle w:val="a4"/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507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отказ линий связи;</w:t>
      </w:r>
    </w:p>
    <w:p w14:paraId="10DF462F" w14:textId="77777777" w:rsidR="00E54ACF" w:rsidRPr="00550726" w:rsidRDefault="00E54ACF" w:rsidP="00E54ACF">
      <w:pPr>
        <w:pStyle w:val="a4"/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507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отказ аппаратуры сервера (процессор, накопители на жестких дисках).</w:t>
      </w:r>
    </w:p>
    <w:p w14:paraId="609434F1" w14:textId="77777777" w:rsidR="00E54ACF" w:rsidRPr="00550726" w:rsidRDefault="00E54ACF" w:rsidP="00E54ACF">
      <w:pPr>
        <w:pStyle w:val="a4"/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55072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Средствами обеспечения сохранности информации при авариях и сбоях в процессе эксплуатации являются:</w:t>
      </w:r>
    </w:p>
    <w:p w14:paraId="30BFE069" w14:textId="77777777" w:rsidR="00E54ACF" w:rsidRPr="00550726" w:rsidRDefault="00E54ACF" w:rsidP="00E54ACF">
      <w:pPr>
        <w:pStyle w:val="a4"/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507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носители информации (сменные: оптические - дисковые или магнитные - ленточные, накопители на сменных жестких дисках);</w:t>
      </w:r>
    </w:p>
    <w:p w14:paraId="4C10F456" w14:textId="77777777" w:rsidR="00E54ACF" w:rsidRPr="00550726" w:rsidRDefault="00E54ACF" w:rsidP="00E54ACF">
      <w:pPr>
        <w:pStyle w:val="a4"/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507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создание резервной копии базы данных;</w:t>
      </w:r>
    </w:p>
    <w:p w14:paraId="417A5910" w14:textId="77777777" w:rsidR="00E54ACF" w:rsidRPr="00550726" w:rsidRDefault="00E54ACF" w:rsidP="00E54ACF">
      <w:pPr>
        <w:pStyle w:val="a4"/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507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создание резервной копии программного обеспечения.</w:t>
      </w:r>
    </w:p>
    <w:p w14:paraId="0DB7A224" w14:textId="77777777" w:rsidR="00E54ACF" w:rsidRPr="00550726" w:rsidRDefault="00E54ACF" w:rsidP="00E54ACF">
      <w:pPr>
        <w:pStyle w:val="a4"/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д</w:t>
      </w:r>
      <w:r w:rsidRPr="0055072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ля восстановления данных и программного обеспечения из резервной копии должны использоваться средства резервного копирования и архивирования.</w:t>
      </w:r>
    </w:p>
    <w:p w14:paraId="58D4050F" w14:textId="77777777" w:rsidR="00E54ACF" w:rsidRPr="00550726" w:rsidRDefault="00E54ACF" w:rsidP="00E54ACF">
      <w:pPr>
        <w:pStyle w:val="a4"/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А</w:t>
      </w:r>
      <w:r w:rsidRPr="0055072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СУ должна обеспечивать возможность резервирования всех данных, хранящихся на серверах АСУ, а также возможность их восстановления.</w:t>
      </w:r>
    </w:p>
    <w:p w14:paraId="58D30350" w14:textId="4E6E5246" w:rsidR="00E54ACF" w:rsidRPr="00550726" w:rsidRDefault="00E54ACF" w:rsidP="00E54ACF">
      <w:pPr>
        <w:pStyle w:val="a4"/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Р</w:t>
      </w:r>
      <w:r w:rsidRPr="0055072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езервное копирование данных должно осуществляться эксплуатационным персоналом </w:t>
      </w:r>
      <w:r w:rsidR="0041791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О</w:t>
      </w:r>
      <w:r w:rsidRPr="0055072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АО «</w:t>
      </w:r>
      <w:proofErr w:type="spellStart"/>
      <w:r w:rsidR="0041791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ИнфоХолдинг</w:t>
      </w:r>
      <w:proofErr w:type="spellEnd"/>
      <w:r w:rsidRPr="0055072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» ежедневно, автоматически по расписанию. Для сокращения объема копируемых данных процедура копирования может быть инкрементальной (копирование только изменений с предыдущего копирования), но при этом не реже раза в неделю должно производиться и полное копирование.</w:t>
      </w:r>
    </w:p>
    <w:p w14:paraId="3232FF5C" w14:textId="77777777" w:rsidR="00E54ACF" w:rsidRPr="00550726" w:rsidRDefault="00E54ACF" w:rsidP="00E54ACF">
      <w:pPr>
        <w:pStyle w:val="a4"/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55072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Должна быть предусмотрена возможность восстановления данных за день сбоя с помощью их повторного ввода или импорта (для данных из внешних систем, получаемых автоматически).</w:t>
      </w:r>
    </w:p>
    <w:p w14:paraId="697B4A74" w14:textId="77777777" w:rsidR="00E54ACF" w:rsidRPr="00EF6FB6" w:rsidRDefault="00E54ACF" w:rsidP="00E54ACF">
      <w:pPr>
        <w:pStyle w:val="a4"/>
        <w:numPr>
          <w:ilvl w:val="1"/>
          <w:numId w:val="16"/>
        </w:numPr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EF6F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Требования к видам обеспечения</w:t>
      </w:r>
    </w:p>
    <w:p w14:paraId="39E442C5" w14:textId="77777777" w:rsidR="00E54ACF" w:rsidRPr="00EF6FB6" w:rsidRDefault="00E54ACF" w:rsidP="00E54ACF">
      <w:pPr>
        <w:pStyle w:val="a4"/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EF6F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3.2.</w:t>
      </w:r>
      <w:proofErr w:type="gramStart"/>
      <w:r w:rsidRPr="00EF6F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1.Общие</w:t>
      </w:r>
      <w:proofErr w:type="gramEnd"/>
      <w:r w:rsidRPr="00EF6F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сведения</w:t>
      </w:r>
    </w:p>
    <w:p w14:paraId="04E2585C" w14:textId="77777777" w:rsidR="00E54ACF" w:rsidRDefault="00E54ACF" w:rsidP="00E54ACF">
      <w:pPr>
        <w:pStyle w:val="a4"/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55072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Подсистема создается как объектовая комплексная информационная система, которая должна являться организованной в единое целое совокупностью частей, </w:t>
      </w:r>
      <w:proofErr w:type="gramStart"/>
      <w:r w:rsidRPr="0055072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т.е.</w:t>
      </w:r>
      <w:proofErr w:type="gramEnd"/>
      <w:r w:rsidRPr="0055072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представлять собой комплекс различных видов обеспечения. Основными из видов обеспечения Системы являются организационное, информационное, программное и техническое обеспечение системы. </w:t>
      </w:r>
    </w:p>
    <w:p w14:paraId="7A647E43" w14:textId="77777777" w:rsidR="00E54ACF" w:rsidRDefault="00E54ACF" w:rsidP="00E54ACF">
      <w:pPr>
        <w:pStyle w:val="a4"/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55072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Серверное и клиентское программное обеспечение АСУ должно базироваться на согласованной с Заказчиком и Исполнителем распространенной промышленной сетевой операционной системе.</w:t>
      </w:r>
    </w:p>
    <w:p w14:paraId="7C4CBD0F" w14:textId="1B9BA979" w:rsidR="00E54ACF" w:rsidRDefault="00E54ACF" w:rsidP="00E54ACF">
      <w:pPr>
        <w:pStyle w:val="a4"/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55072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Требования к организационному, информационному и программному обеспечению приведены в Частных технических заданиях на создание подсистем «Программно-аппаратный комплекс АИС </w:t>
      </w:r>
      <w:r w:rsidRPr="00550726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ru-RU"/>
        </w:rPr>
        <w:t>"</w:t>
      </w:r>
      <w:proofErr w:type="spellStart"/>
      <w:r w:rsidR="0041791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ИнфоХолдинг</w:t>
      </w:r>
      <w:proofErr w:type="spellEnd"/>
      <w:proofErr w:type="gramStart"/>
      <w:r w:rsidRPr="00550726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ru-RU"/>
        </w:rPr>
        <w:t>"</w:t>
      </w:r>
      <w:r w:rsidRPr="0055072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 »</w:t>
      </w:r>
      <w:proofErr w:type="gramEnd"/>
      <w:r w:rsidRPr="0055072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на объектах автоматизации.</w:t>
      </w:r>
    </w:p>
    <w:p w14:paraId="26FDD7DF" w14:textId="77777777" w:rsidR="00E54ACF" w:rsidRDefault="00E54ACF" w:rsidP="00E54ACF">
      <w:pPr>
        <w:pStyle w:val="a4"/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55072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В настоящем ТЗ приведены специфические требования к лингвистическому и техническому обеспечению.</w:t>
      </w:r>
    </w:p>
    <w:p w14:paraId="734F3D62" w14:textId="77777777" w:rsidR="00E54ACF" w:rsidRPr="00EF6FB6" w:rsidRDefault="00E54ACF" w:rsidP="00E54ACF">
      <w:pPr>
        <w:pStyle w:val="a4"/>
        <w:spacing w:after="0" w:line="240" w:lineRule="auto"/>
        <w:ind w:left="0" w:firstLine="709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3.2.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2.</w:t>
      </w:r>
      <w:r w:rsidRPr="00EF6F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Требования</w:t>
      </w:r>
      <w:proofErr w:type="gramEnd"/>
      <w:r w:rsidRPr="00EF6F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к лингвистическому обеспечению</w:t>
      </w:r>
    </w:p>
    <w:p w14:paraId="41F2BB5B" w14:textId="43118DFA" w:rsidR="00E54ACF" w:rsidRPr="00550726" w:rsidRDefault="00E54ACF" w:rsidP="00E54ACF">
      <w:pPr>
        <w:pStyle w:val="a4"/>
        <w:spacing w:after="0" w:line="24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072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Общие требования к лингвистическому обеспечению приведены в Частных технических заданиях на создание подсистем «Программно-аппаратный комплекс АИС</w:t>
      </w:r>
      <w:r w:rsidRPr="00550726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ru-RU"/>
        </w:rPr>
        <w:t> "</w:t>
      </w:r>
      <w:r w:rsidRPr="0055072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 </w:t>
      </w:r>
      <w:proofErr w:type="spellStart"/>
      <w:r w:rsidR="0041791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ИнфоХолдинг</w:t>
      </w:r>
      <w:proofErr w:type="spellEnd"/>
      <w:r w:rsidRPr="00550726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ru-RU"/>
        </w:rPr>
        <w:t> "</w:t>
      </w:r>
      <w:r w:rsidRPr="0055072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» на объектах автоматизации. </w:t>
      </w:r>
    </w:p>
    <w:p w14:paraId="180A7B7C" w14:textId="77777777" w:rsidR="00E54ACF" w:rsidRPr="00550726" w:rsidRDefault="00E54ACF" w:rsidP="00E54ACF">
      <w:pPr>
        <w:pStyle w:val="a4"/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55072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lastRenderedPageBreak/>
        <w:t>Языки программирования</w:t>
      </w:r>
    </w:p>
    <w:p w14:paraId="65300D53" w14:textId="77777777" w:rsidR="00E54ACF" w:rsidRPr="00550726" w:rsidRDefault="00E54ACF" w:rsidP="00E54ACF">
      <w:pPr>
        <w:pStyle w:val="a4"/>
        <w:spacing w:after="0" w:line="240" w:lineRule="auto"/>
        <w:ind w:left="0" w:firstLine="709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55072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Разработка прикладного программного обеспечения должна вестись с использованием языков высокого уровня.</w:t>
      </w:r>
      <w:r w:rsidRPr="005507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Я</w:t>
      </w:r>
      <w:r w:rsidRPr="0055072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зыки взаимодействия пользователей и системы</w:t>
      </w:r>
    </w:p>
    <w:p w14:paraId="7F7C1BB7" w14:textId="77777777" w:rsidR="00E54ACF" w:rsidRPr="00550726" w:rsidRDefault="00E54ACF" w:rsidP="00E54ACF">
      <w:pPr>
        <w:pStyle w:val="a4"/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5072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Основным языком взаимодействия пользователей и системы является русский язык: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r w:rsidRPr="005507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взаимодействие пользователя с ПК должно осуществляться на русском языке (исключение могут составлять только системные сообщения, выдаваемые программными продуктами третьих компаний);</w:t>
      </w:r>
    </w:p>
    <w:p w14:paraId="57403144" w14:textId="77777777" w:rsidR="00E54ACF" w:rsidRPr="00550726" w:rsidRDefault="00E54ACF" w:rsidP="00E54ACF">
      <w:pPr>
        <w:pStyle w:val="a4"/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507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все документы и отчеты Подсистемы готовятся и выводятся пользователю на русском языке;</w:t>
      </w:r>
    </w:p>
    <w:p w14:paraId="54AEEC39" w14:textId="77777777" w:rsidR="00E54ACF" w:rsidRPr="00550726" w:rsidRDefault="00E54ACF" w:rsidP="00E54ACF">
      <w:pPr>
        <w:pStyle w:val="a4"/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507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графический интерфейс пользователя Подсистемы должен быть создан на русском языке.</w:t>
      </w:r>
    </w:p>
    <w:p w14:paraId="55A91D79" w14:textId="77777777" w:rsidR="00E54ACF" w:rsidRPr="00550726" w:rsidRDefault="00E54ACF" w:rsidP="00E54ACF">
      <w:pPr>
        <w:pStyle w:val="a4"/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55072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Языки взаимодействия администраторов и системы</w:t>
      </w:r>
    </w:p>
    <w:p w14:paraId="53DC91D5" w14:textId="77777777" w:rsidR="00E54ACF" w:rsidRPr="00EF6FB6" w:rsidRDefault="00E54ACF" w:rsidP="00E54ACF">
      <w:pPr>
        <w:pStyle w:val="a4"/>
        <w:spacing w:after="0" w:line="240" w:lineRule="auto"/>
        <w:ind w:left="0" w:firstLine="709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55072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Комплектование Подсистемы программным обеспечением и документацией на английском языке допускается только в том случае, если это программное обеспечение и документация используются только администраторами системы.</w:t>
      </w:r>
      <w:r w:rsidRPr="005507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EF6F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Требования к техническому обеспечению</w:t>
      </w:r>
    </w:p>
    <w:p w14:paraId="4FD38147" w14:textId="77777777" w:rsidR="00E54ACF" w:rsidRDefault="00E54ACF" w:rsidP="00E54ACF">
      <w:pPr>
        <w:pStyle w:val="a4"/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55072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Ниже представлен перечень минимальных требований, предъявляемых к компонентам аппаратного и программного обеспечения Подсистемы на объектах автоматизации.</w:t>
      </w:r>
    </w:p>
    <w:p w14:paraId="00136606" w14:textId="77777777" w:rsidR="00E54ACF" w:rsidRDefault="00E54ACF" w:rsidP="00E54ACF">
      <w:pPr>
        <w:pStyle w:val="a4"/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55072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Техническое обеспечение с указанными характеристиками должно быть достаточно для ввода Подсистемы в опытную эксплуатацию на объекте автоматизации. В ходе опытной эксплуатации требования к характеристикам должны быть уточнены, при переводе Подсистемы в промышленную эксплуатацию и ее вводе в действие на новых объектах автоматизации может потребоваться модернизация или замена технических средств на оборудование с другими характеристиками.</w:t>
      </w:r>
    </w:p>
    <w:p w14:paraId="033DB6DF" w14:textId="77777777" w:rsidR="00E54ACF" w:rsidRPr="00550726" w:rsidRDefault="00E54ACF" w:rsidP="00E54ACF">
      <w:pPr>
        <w:pStyle w:val="a4"/>
        <w:spacing w:after="0" w:line="24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072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Детальные требования к техническому обеспечению должны быть сформулированы после проведения предпроектного обследования</w:t>
      </w:r>
    </w:p>
    <w:p w14:paraId="719D2F73" w14:textId="77777777" w:rsidR="00E54ACF" w:rsidRPr="00EF6FB6" w:rsidRDefault="00E54ACF" w:rsidP="00E54ACF">
      <w:pPr>
        <w:pStyle w:val="a4"/>
        <w:numPr>
          <w:ilvl w:val="2"/>
          <w:numId w:val="18"/>
        </w:numPr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EF6F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Требования к программному обеспечению</w:t>
      </w:r>
    </w:p>
    <w:p w14:paraId="36323D3E" w14:textId="77777777" w:rsidR="00E54ACF" w:rsidRPr="00550726" w:rsidRDefault="00E54ACF" w:rsidP="00E54ACF">
      <w:pPr>
        <w:pStyle w:val="a4"/>
        <w:spacing w:after="0" w:line="24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072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Программное обеспечение должно поставляться Заказчику на магнитных или оптических (CD-ROM) носителях в следующем составе:</w:t>
      </w:r>
      <w:r w:rsidRPr="005507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14:paraId="40643B88" w14:textId="77777777" w:rsidR="00E54ACF" w:rsidRPr="00550726" w:rsidRDefault="00E54ACF" w:rsidP="00E54ACF">
      <w:pPr>
        <w:pStyle w:val="a4"/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507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комплект файлов, необходимых для установки системы и работы пользователя;</w:t>
      </w:r>
    </w:p>
    <w:p w14:paraId="604C993C" w14:textId="77777777" w:rsidR="00E54ACF" w:rsidRPr="00550726" w:rsidRDefault="00E54ACF" w:rsidP="00E54ACF">
      <w:pPr>
        <w:pStyle w:val="a4"/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507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комплект файлов, необходимых для сопровождения и модернизации прикладной системы.</w:t>
      </w:r>
    </w:p>
    <w:p w14:paraId="759F81EA" w14:textId="77777777" w:rsidR="00E54ACF" w:rsidRPr="00550726" w:rsidRDefault="00E54ACF" w:rsidP="00E54ACF">
      <w:pPr>
        <w:pStyle w:val="a4"/>
        <w:spacing w:after="0" w:line="24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347D62A" w14:textId="77777777" w:rsidR="00E54ACF" w:rsidRPr="00EF6FB6" w:rsidRDefault="00E54ACF" w:rsidP="00E54ACF">
      <w:pPr>
        <w:pStyle w:val="a4"/>
        <w:numPr>
          <w:ilvl w:val="2"/>
          <w:numId w:val="18"/>
        </w:numPr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EF6F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Требования к организационному обеспечению</w:t>
      </w:r>
    </w:p>
    <w:p w14:paraId="75EFA8F3" w14:textId="66394DE0" w:rsidR="00E54ACF" w:rsidRPr="00550726" w:rsidRDefault="00E54ACF" w:rsidP="00E54ACF">
      <w:pPr>
        <w:pStyle w:val="a4"/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55072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Для обеспечения внедрения и эффективной работы </w:t>
      </w:r>
      <w:r w:rsidR="0041791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О</w:t>
      </w:r>
      <w:r w:rsidRPr="0055072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АО «</w:t>
      </w:r>
      <w:proofErr w:type="spellStart"/>
      <w:r w:rsidR="0041791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ИнфоХолдинг</w:t>
      </w:r>
      <w:proofErr w:type="spellEnd"/>
      <w:r w:rsidRPr="0055072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» с использованием прикладной системы рекомендуется на договорном уровне произвести регламентацию взаимоотношений между </w:t>
      </w:r>
      <w:r w:rsidR="0041791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О</w:t>
      </w:r>
      <w:r w:rsidRPr="0055072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АО «</w:t>
      </w:r>
      <w:proofErr w:type="spellStart"/>
      <w:r w:rsidR="0041791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ИнфоХолдинг</w:t>
      </w:r>
      <w:proofErr w:type="spellEnd"/>
      <w:r w:rsidRPr="0055072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» и ЗАО «</w:t>
      </w:r>
      <w:proofErr w:type="spellStart"/>
      <w:r w:rsidRPr="0055072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РазработчеГ</w:t>
      </w:r>
      <w:proofErr w:type="spellEnd"/>
      <w:r w:rsidRPr="0055072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+» по следующим позициям:</w:t>
      </w:r>
    </w:p>
    <w:p w14:paraId="06316C1E" w14:textId="77777777" w:rsidR="00E54ACF" w:rsidRPr="00550726" w:rsidRDefault="00E54ACF" w:rsidP="00E54ACF">
      <w:pPr>
        <w:pStyle w:val="a4"/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F6FB6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Права Исполнителя</w:t>
      </w:r>
      <w:r w:rsidRPr="005507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14:paraId="310D6C6D" w14:textId="77777777" w:rsidR="00E54ACF" w:rsidRPr="00550726" w:rsidRDefault="00E54ACF" w:rsidP="00E54ACF">
      <w:pPr>
        <w:pStyle w:val="a4"/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507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Получать доступ к информации, предоставляемой прикладными системами АСУ.</w:t>
      </w:r>
    </w:p>
    <w:p w14:paraId="6B056DE8" w14:textId="77777777" w:rsidR="00E54ACF" w:rsidRPr="00550726" w:rsidRDefault="00E54ACF" w:rsidP="00E54ACF">
      <w:pPr>
        <w:pStyle w:val="a4"/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507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Посылать предложения для формирования информации, размещаемой в прикладных системах.</w:t>
      </w:r>
    </w:p>
    <w:p w14:paraId="4A565517" w14:textId="77777777" w:rsidR="00E54ACF" w:rsidRPr="00550726" w:rsidRDefault="00E54ACF" w:rsidP="00E54ACF">
      <w:pPr>
        <w:pStyle w:val="a4"/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F6FB6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Обязанности Исполнителя</w:t>
      </w:r>
      <w:r w:rsidRPr="005507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14:paraId="6D0B3E47" w14:textId="77777777" w:rsidR="00E54ACF" w:rsidRPr="00550726" w:rsidRDefault="00E54ACF" w:rsidP="00E54ACF">
      <w:pPr>
        <w:pStyle w:val="a4"/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507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Организовать рабочие места и оборудовать их средствами вычислительной техники, периферийным оборудованием, программным обеспечением и средствами связи, обеспечивающими своевременное и достоверное предоставление информации в соответствии с требованиями Заказчика.</w:t>
      </w:r>
    </w:p>
    <w:p w14:paraId="63610B59" w14:textId="77777777" w:rsidR="00E54ACF" w:rsidRPr="00550726" w:rsidRDefault="00E54ACF" w:rsidP="00E54ACF">
      <w:pPr>
        <w:pStyle w:val="a4"/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507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Обеспечить ведение журнала учета получаемых предписаний, рекомендации по проведению работ, донесений и другой информации, получаемой от Заказчика.</w:t>
      </w:r>
    </w:p>
    <w:p w14:paraId="1CFD425B" w14:textId="77777777" w:rsidR="00E54ACF" w:rsidRPr="00550726" w:rsidRDefault="00E54ACF" w:rsidP="00E54ACF">
      <w:pPr>
        <w:pStyle w:val="a4"/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507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Организовать профилактические мероприятия и работы учетом информации, получаемой от прикладных систем Заказчика.</w:t>
      </w:r>
    </w:p>
    <w:p w14:paraId="3AE75B8D" w14:textId="77777777" w:rsidR="00E54ACF" w:rsidRPr="00550726" w:rsidRDefault="00E54ACF" w:rsidP="00E54ACF">
      <w:pPr>
        <w:pStyle w:val="a4"/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507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Предоставлять Заказчику информацию о проводимых мероприятиях и выполняемых работах в соответствии с регламентом</w:t>
      </w:r>
    </w:p>
    <w:p w14:paraId="58AFF66E" w14:textId="77777777" w:rsidR="00E54ACF" w:rsidRPr="00550726" w:rsidRDefault="00E54ACF" w:rsidP="00E54ACF">
      <w:pPr>
        <w:pStyle w:val="a4"/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507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Своевременно информировать Заказчика о ликвидации последствий нештатных ситуаций.</w:t>
      </w:r>
    </w:p>
    <w:p w14:paraId="718DBB5D" w14:textId="77777777" w:rsidR="00E54ACF" w:rsidRPr="00550726" w:rsidRDefault="00E54ACF" w:rsidP="00E54ACF">
      <w:pPr>
        <w:pStyle w:val="a4"/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507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Оперативно устранять недостатки по предписанию Заказчика с отражением факта выполнения работ в журнале учета.</w:t>
      </w:r>
    </w:p>
    <w:p w14:paraId="6559E415" w14:textId="77777777" w:rsidR="00E54ACF" w:rsidRPr="00550726" w:rsidRDefault="00E54ACF" w:rsidP="00E54ACF">
      <w:pPr>
        <w:pStyle w:val="a4"/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507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Предоставлять планы мероприятий и работ по запросу Заказчика.</w:t>
      </w:r>
    </w:p>
    <w:p w14:paraId="448FD8DD" w14:textId="77777777" w:rsidR="00E54ACF" w:rsidRPr="00064A1E" w:rsidRDefault="00E54ACF" w:rsidP="00E54ACF">
      <w:pPr>
        <w:pStyle w:val="a4"/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</w:pPr>
      <w:r w:rsidRPr="00064A1E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  <w:t>Права Заказчика:</w:t>
      </w:r>
    </w:p>
    <w:p w14:paraId="5D7F6AF4" w14:textId="77777777" w:rsidR="00E54ACF" w:rsidRPr="00550726" w:rsidRDefault="00E54ACF" w:rsidP="00E54ACF">
      <w:pPr>
        <w:pStyle w:val="a4"/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507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Выдавать предписания на выполнение работ в случаях нарушения технологии содержания и невыполнения нормативных требований.</w:t>
      </w:r>
    </w:p>
    <w:p w14:paraId="7C36F638" w14:textId="77777777" w:rsidR="00E54ACF" w:rsidRPr="00550726" w:rsidRDefault="00E54ACF" w:rsidP="00E54ACF">
      <w:pPr>
        <w:pStyle w:val="a4"/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507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Требовать предоставление планов мероприятий и работ на основании данных прикладных систем.</w:t>
      </w:r>
    </w:p>
    <w:p w14:paraId="6390AB8B" w14:textId="77777777" w:rsidR="00E54ACF" w:rsidRPr="00550726" w:rsidRDefault="00E54ACF" w:rsidP="00E54ACF">
      <w:pPr>
        <w:pStyle w:val="a4"/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507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Контролировать несение дежурств и ведение журнала учета.</w:t>
      </w:r>
    </w:p>
    <w:p w14:paraId="4011CE3C" w14:textId="77777777" w:rsidR="00E54ACF" w:rsidRPr="00550726" w:rsidRDefault="00E54ACF" w:rsidP="00E54ACF">
      <w:pPr>
        <w:pStyle w:val="a4"/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gramStart"/>
      <w:r w:rsidRPr="005507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ежемесячной приемке выполненных работ и услуг,</w:t>
      </w:r>
      <w:proofErr w:type="gramEnd"/>
      <w:r w:rsidRPr="005507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сопоставлять представленные объемы и виды работ с данными, получаемыми от прикладных систем; при существенном расхождении этих данных требовать предоставление обоснований.</w:t>
      </w:r>
    </w:p>
    <w:p w14:paraId="0621AC5E" w14:textId="77777777" w:rsidR="00E54ACF" w:rsidRPr="00064A1E" w:rsidRDefault="00E54ACF" w:rsidP="00E54ACF">
      <w:pPr>
        <w:pStyle w:val="a4"/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</w:pPr>
      <w:r w:rsidRPr="00064A1E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  <w:t>Обязанности Заказчика:</w:t>
      </w:r>
    </w:p>
    <w:p w14:paraId="54DE3A16" w14:textId="77777777" w:rsidR="00E54ACF" w:rsidRPr="00550726" w:rsidRDefault="00E54ACF" w:rsidP="00E54ACF">
      <w:pPr>
        <w:pStyle w:val="a4"/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507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Формировать и передавать информацию, способствующую эффективной работе Исполнителя с использованием прикладных систем. </w:t>
      </w:r>
    </w:p>
    <w:p w14:paraId="6C6730B6" w14:textId="77777777" w:rsidR="00E54ACF" w:rsidRPr="00550726" w:rsidRDefault="00E54ACF" w:rsidP="00E54ACF">
      <w:pPr>
        <w:pStyle w:val="a4"/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507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Предоставлять данные об осуществлении взаиморасчетов с кредиторами.</w:t>
      </w:r>
    </w:p>
    <w:p w14:paraId="4DC4A456" w14:textId="77777777" w:rsidR="00E54ACF" w:rsidRPr="00550726" w:rsidRDefault="00E54ACF" w:rsidP="00E54ACF">
      <w:pPr>
        <w:pStyle w:val="a4"/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507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Предоставить доступ к необходимой информации.</w:t>
      </w:r>
    </w:p>
    <w:p w14:paraId="0BE15894" w14:textId="77777777" w:rsidR="00E54ACF" w:rsidRPr="00550726" w:rsidRDefault="00E54ACF" w:rsidP="00E54ACF">
      <w:pPr>
        <w:pStyle w:val="a4"/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507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Обеспечить регулярное обновление информации, размещаемой на сайте.</w:t>
      </w:r>
    </w:p>
    <w:p w14:paraId="5F0FD75E" w14:textId="77777777" w:rsidR="00E54ACF" w:rsidRPr="00064A1E" w:rsidRDefault="00E54ACF" w:rsidP="00E54ACF">
      <w:pPr>
        <w:pStyle w:val="a4"/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</w:pPr>
      <w:r w:rsidRPr="00064A1E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  <w:t>Ответственность сторон:</w:t>
      </w:r>
    </w:p>
    <w:p w14:paraId="7DC6146D" w14:textId="77777777" w:rsidR="00E54ACF" w:rsidRPr="00550726" w:rsidRDefault="00E54ACF" w:rsidP="00E54ACF">
      <w:pPr>
        <w:pStyle w:val="a4"/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507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Исполнитель несет имущественную ответственность (штрафные санкции) за несвоевременное выполнение предписанных обязанностей, в случае если информация от Заказчика была получена своевременно. </w:t>
      </w:r>
    </w:p>
    <w:p w14:paraId="330A8D4A" w14:textId="77777777" w:rsidR="00E54ACF" w:rsidRPr="00550726" w:rsidRDefault="00E54ACF" w:rsidP="00E54ACF">
      <w:pPr>
        <w:pStyle w:val="a4"/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507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Исполнитель обязан предоставлять обосновывающие материалы по факту существенного расхождения объемов отдельных видов работ, объема и видов выполненных работ в целом, представленных при приемке работ, по сравнению данными, получаемыми от прикладных систем АСУ. </w:t>
      </w:r>
    </w:p>
    <w:p w14:paraId="36DB14BE" w14:textId="77777777" w:rsidR="00E54ACF" w:rsidRPr="00EF6FB6" w:rsidRDefault="00E54ACF" w:rsidP="00E54ACF">
      <w:pPr>
        <w:pStyle w:val="a4"/>
        <w:numPr>
          <w:ilvl w:val="0"/>
          <w:numId w:val="18"/>
        </w:numPr>
        <w:shd w:val="clear" w:color="auto" w:fill="FFFFFF"/>
        <w:spacing w:after="0" w:line="240" w:lineRule="auto"/>
        <w:ind w:left="0" w:firstLine="709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EF6F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Состав и содержание работ по созданию системы</w:t>
      </w:r>
    </w:p>
    <w:p w14:paraId="0DB79418" w14:textId="63BC9C0A" w:rsidR="00E54ACF" w:rsidRDefault="00E54ACF" w:rsidP="00E54ACF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F6FB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Осуществление всего комплекса работ по созданию должно осуществляться в несколько очередей. Спецификация работ по созданию первой очереди АСУ «</w:t>
      </w:r>
      <w:proofErr w:type="spellStart"/>
      <w:r w:rsidR="0041791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ИнфоХолдинг</w:t>
      </w:r>
      <w:proofErr w:type="spellEnd"/>
      <w:r w:rsidRPr="00EF6FB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» в объеме требований настоящего ТЗ приведена в таблице 1</w:t>
      </w:r>
    </w:p>
    <w:p w14:paraId="56B912BE" w14:textId="77777777" w:rsidR="00E54ACF" w:rsidRPr="00314108" w:rsidRDefault="00E54ACF" w:rsidP="00E54A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4108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Таблица 1</w:t>
      </w:r>
    </w:p>
    <w:tbl>
      <w:tblPr>
        <w:tblW w:w="10305" w:type="dxa"/>
        <w:tblCellSpacing w:w="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942"/>
        <w:gridCol w:w="3544"/>
        <w:gridCol w:w="1452"/>
        <w:gridCol w:w="3367"/>
      </w:tblGrid>
      <w:tr w:rsidR="00E54ACF" w:rsidRPr="00CA0D53" w14:paraId="60258E1C" w14:textId="77777777" w:rsidTr="002B3640">
        <w:trPr>
          <w:tblHeader/>
          <w:tblCellSpacing w:w="22" w:type="dxa"/>
        </w:trPr>
        <w:tc>
          <w:tcPr>
            <w:tcW w:w="1876" w:type="dxa"/>
            <w:shd w:val="clear" w:color="auto" w:fill="FFFFFF"/>
            <w:vAlign w:val="center"/>
            <w:hideMark/>
          </w:tcPr>
          <w:p w14:paraId="1510DB71" w14:textId="77777777" w:rsidR="00E54ACF" w:rsidRPr="00335C80" w:rsidRDefault="00E54ACF" w:rsidP="002B36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5C80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 Стадия работ</w:t>
            </w:r>
          </w:p>
        </w:tc>
        <w:tc>
          <w:tcPr>
            <w:tcW w:w="3500" w:type="dxa"/>
            <w:shd w:val="clear" w:color="auto" w:fill="FFFFFF"/>
            <w:vAlign w:val="center"/>
            <w:hideMark/>
          </w:tcPr>
          <w:p w14:paraId="42BF3E6A" w14:textId="77777777" w:rsidR="00E54ACF" w:rsidRPr="00335C80" w:rsidRDefault="00E54ACF" w:rsidP="002B36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5C80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Выполняемые работы</w:t>
            </w:r>
          </w:p>
        </w:tc>
        <w:tc>
          <w:tcPr>
            <w:tcW w:w="1408" w:type="dxa"/>
            <w:shd w:val="clear" w:color="auto" w:fill="FFFFFF"/>
            <w:vAlign w:val="center"/>
            <w:hideMark/>
          </w:tcPr>
          <w:p w14:paraId="3DCA4379" w14:textId="77777777" w:rsidR="00E54ACF" w:rsidRPr="00335C80" w:rsidRDefault="00E54ACF" w:rsidP="002B36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5C80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Сроки</w:t>
            </w:r>
          </w:p>
        </w:tc>
        <w:tc>
          <w:tcPr>
            <w:tcW w:w="3301" w:type="dxa"/>
            <w:shd w:val="clear" w:color="auto" w:fill="FFFFFF"/>
            <w:vAlign w:val="center"/>
            <w:hideMark/>
          </w:tcPr>
          <w:p w14:paraId="138B4011" w14:textId="77777777" w:rsidR="00E54ACF" w:rsidRPr="00335C80" w:rsidRDefault="00E54ACF" w:rsidP="002B36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5C80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Итоги выполнения работы</w:t>
            </w:r>
          </w:p>
        </w:tc>
      </w:tr>
      <w:tr w:rsidR="00E54ACF" w:rsidRPr="00CA0D53" w14:paraId="296C378E" w14:textId="77777777" w:rsidTr="002B3640">
        <w:trPr>
          <w:tblCellSpacing w:w="22" w:type="dxa"/>
        </w:trPr>
        <w:tc>
          <w:tcPr>
            <w:tcW w:w="1876" w:type="dxa"/>
            <w:vMerge w:val="restart"/>
            <w:shd w:val="clear" w:color="auto" w:fill="FFFFFF"/>
            <w:vAlign w:val="center"/>
            <w:hideMark/>
          </w:tcPr>
          <w:p w14:paraId="1BC9C262" w14:textId="77777777" w:rsidR="00E54ACF" w:rsidRPr="00335C80" w:rsidRDefault="00E54ACF" w:rsidP="002B36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5C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Формирование требований</w:t>
            </w:r>
          </w:p>
        </w:tc>
        <w:tc>
          <w:tcPr>
            <w:tcW w:w="3500" w:type="dxa"/>
            <w:shd w:val="clear" w:color="auto" w:fill="FFFFFF"/>
            <w:vAlign w:val="center"/>
            <w:hideMark/>
          </w:tcPr>
          <w:p w14:paraId="2632E6E5" w14:textId="77777777" w:rsidR="00E54ACF" w:rsidRPr="00335C80" w:rsidRDefault="00E54ACF" w:rsidP="002B36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5C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Обследование объектов автоматизации</w:t>
            </w:r>
          </w:p>
        </w:tc>
        <w:tc>
          <w:tcPr>
            <w:tcW w:w="1408" w:type="dxa"/>
            <w:shd w:val="clear" w:color="auto" w:fill="FFFFFF"/>
            <w:vAlign w:val="center"/>
            <w:hideMark/>
          </w:tcPr>
          <w:p w14:paraId="09D0A900" w14:textId="77777777" w:rsidR="00E54ACF" w:rsidRPr="00335C80" w:rsidRDefault="00E54ACF" w:rsidP="002B36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5C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выполнено</w:t>
            </w:r>
          </w:p>
        </w:tc>
        <w:tc>
          <w:tcPr>
            <w:tcW w:w="3301" w:type="dxa"/>
            <w:shd w:val="clear" w:color="auto" w:fill="FFFFFF"/>
            <w:vAlign w:val="center"/>
            <w:hideMark/>
          </w:tcPr>
          <w:p w14:paraId="24F01541" w14:textId="77777777" w:rsidR="00E54ACF" w:rsidRPr="00335C80" w:rsidRDefault="00E54ACF" w:rsidP="002B36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5C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Отчет о результатах обследования</w:t>
            </w:r>
          </w:p>
        </w:tc>
      </w:tr>
      <w:tr w:rsidR="00E54ACF" w:rsidRPr="00CA0D53" w14:paraId="1E0E4586" w14:textId="77777777" w:rsidTr="002B3640">
        <w:trPr>
          <w:tblCellSpacing w:w="22" w:type="dxa"/>
        </w:trPr>
        <w:tc>
          <w:tcPr>
            <w:tcW w:w="1876" w:type="dxa"/>
            <w:vMerge/>
            <w:shd w:val="clear" w:color="auto" w:fill="FFFFFF"/>
            <w:vAlign w:val="center"/>
            <w:hideMark/>
          </w:tcPr>
          <w:p w14:paraId="379C0D5D" w14:textId="77777777" w:rsidR="00E54ACF" w:rsidRPr="00335C80" w:rsidRDefault="00E54ACF" w:rsidP="002B36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500" w:type="dxa"/>
            <w:shd w:val="clear" w:color="auto" w:fill="FFFFFF"/>
            <w:vAlign w:val="center"/>
            <w:hideMark/>
          </w:tcPr>
          <w:p w14:paraId="78B98D43" w14:textId="77777777" w:rsidR="00E54ACF" w:rsidRPr="00335C80" w:rsidRDefault="00E54ACF" w:rsidP="002B36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5C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Разработка Частного технического задания на создание Подсистемы</w:t>
            </w:r>
          </w:p>
        </w:tc>
        <w:tc>
          <w:tcPr>
            <w:tcW w:w="1408" w:type="dxa"/>
            <w:shd w:val="clear" w:color="auto" w:fill="FFFFFF"/>
            <w:vAlign w:val="center"/>
            <w:hideMark/>
          </w:tcPr>
          <w:p w14:paraId="016D3370" w14:textId="77777777" w:rsidR="00E54ACF" w:rsidRPr="00335C80" w:rsidRDefault="00E54ACF" w:rsidP="002B3640">
            <w:pPr>
              <w:spacing w:after="27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301" w:type="dxa"/>
            <w:shd w:val="clear" w:color="auto" w:fill="FFFFFF"/>
            <w:vAlign w:val="center"/>
            <w:hideMark/>
          </w:tcPr>
          <w:p w14:paraId="555AF8F9" w14:textId="77777777" w:rsidR="00E54ACF" w:rsidRPr="00335C80" w:rsidRDefault="00E54ACF" w:rsidP="002B36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5C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Утверждение заказчиком ЧТЗ на создание Подсистемы</w:t>
            </w:r>
          </w:p>
        </w:tc>
      </w:tr>
      <w:tr w:rsidR="00E54ACF" w:rsidRPr="00CA0D53" w14:paraId="242B84FF" w14:textId="77777777" w:rsidTr="002B3640">
        <w:trPr>
          <w:tblCellSpacing w:w="22" w:type="dxa"/>
        </w:trPr>
        <w:tc>
          <w:tcPr>
            <w:tcW w:w="1876" w:type="dxa"/>
            <w:vMerge w:val="restart"/>
            <w:shd w:val="clear" w:color="auto" w:fill="FFFFFF"/>
            <w:vAlign w:val="center"/>
            <w:hideMark/>
          </w:tcPr>
          <w:p w14:paraId="248DD530" w14:textId="77777777" w:rsidR="00E54ACF" w:rsidRPr="00335C80" w:rsidRDefault="00E54ACF" w:rsidP="002B36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5C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Проектирование</w:t>
            </w:r>
          </w:p>
        </w:tc>
        <w:tc>
          <w:tcPr>
            <w:tcW w:w="3500" w:type="dxa"/>
            <w:shd w:val="clear" w:color="auto" w:fill="FFFFFF"/>
            <w:vAlign w:val="center"/>
            <w:hideMark/>
          </w:tcPr>
          <w:p w14:paraId="70384C0E" w14:textId="77777777" w:rsidR="00E54ACF" w:rsidRPr="00335C80" w:rsidRDefault="00E54ACF" w:rsidP="002B36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5C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Разработка технического проекта на Подсистему.</w:t>
            </w:r>
            <w:r w:rsidRPr="00335C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Разработка прототипа Подсистемы</w:t>
            </w:r>
          </w:p>
        </w:tc>
        <w:tc>
          <w:tcPr>
            <w:tcW w:w="1408" w:type="dxa"/>
            <w:vMerge w:val="restart"/>
            <w:shd w:val="clear" w:color="auto" w:fill="FFFFFF"/>
            <w:vAlign w:val="center"/>
            <w:hideMark/>
          </w:tcPr>
          <w:p w14:paraId="3ACAA913" w14:textId="77777777" w:rsidR="00E54ACF" w:rsidRPr="00335C80" w:rsidRDefault="00E54ACF" w:rsidP="002B36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5C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 месяца с начала выполнения работ</w:t>
            </w:r>
          </w:p>
        </w:tc>
        <w:tc>
          <w:tcPr>
            <w:tcW w:w="3301" w:type="dxa"/>
            <w:vMerge w:val="restart"/>
            <w:shd w:val="clear" w:color="auto" w:fill="FFFFFF"/>
            <w:vAlign w:val="center"/>
            <w:hideMark/>
          </w:tcPr>
          <w:p w14:paraId="0BC51EA3" w14:textId="77777777" w:rsidR="00E54ACF" w:rsidRPr="00335C80" w:rsidRDefault="00E54ACF" w:rsidP="002B3640">
            <w:pPr>
              <w:spacing w:after="27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5C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Технический проект на Подсистему</w:t>
            </w:r>
          </w:p>
          <w:p w14:paraId="243519CD" w14:textId="77777777" w:rsidR="00E54ACF" w:rsidRPr="00335C80" w:rsidRDefault="00E54ACF" w:rsidP="002B3640">
            <w:pPr>
              <w:spacing w:after="27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5C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Спецификации программно-аппаратных средств Подсистемы</w:t>
            </w:r>
          </w:p>
        </w:tc>
      </w:tr>
      <w:tr w:rsidR="00E54ACF" w:rsidRPr="00CA0D53" w14:paraId="6A10E6EA" w14:textId="77777777" w:rsidTr="002B3640">
        <w:trPr>
          <w:tblCellSpacing w:w="22" w:type="dxa"/>
        </w:trPr>
        <w:tc>
          <w:tcPr>
            <w:tcW w:w="1876" w:type="dxa"/>
            <w:vMerge/>
            <w:shd w:val="clear" w:color="auto" w:fill="FFFFFF"/>
            <w:vAlign w:val="center"/>
            <w:hideMark/>
          </w:tcPr>
          <w:p w14:paraId="3499F4F7" w14:textId="77777777" w:rsidR="00E54ACF" w:rsidRPr="00335C80" w:rsidRDefault="00E54ACF" w:rsidP="002B36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500" w:type="dxa"/>
            <w:shd w:val="clear" w:color="auto" w:fill="FFFFFF"/>
            <w:vAlign w:val="center"/>
            <w:hideMark/>
          </w:tcPr>
          <w:p w14:paraId="115788C4" w14:textId="77777777" w:rsidR="00E54ACF" w:rsidRPr="00335C80" w:rsidRDefault="00E54ACF" w:rsidP="002B36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5C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Разработка проектов организационно-распорядительной, программной и эксплуатационной документации на Подсистему.</w:t>
            </w: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6626834B" w14:textId="77777777" w:rsidR="00E54ACF" w:rsidRPr="00335C80" w:rsidRDefault="00E54ACF" w:rsidP="002B36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301" w:type="dxa"/>
            <w:vMerge/>
            <w:shd w:val="clear" w:color="auto" w:fill="FFFFFF"/>
            <w:vAlign w:val="center"/>
            <w:hideMark/>
          </w:tcPr>
          <w:p w14:paraId="6E87C802" w14:textId="77777777" w:rsidR="00E54ACF" w:rsidRPr="00335C80" w:rsidRDefault="00E54ACF" w:rsidP="002B36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E54ACF" w:rsidRPr="00CA0D53" w14:paraId="08017DB6" w14:textId="77777777" w:rsidTr="002B3640">
        <w:trPr>
          <w:tblCellSpacing w:w="22" w:type="dxa"/>
        </w:trPr>
        <w:tc>
          <w:tcPr>
            <w:tcW w:w="1876" w:type="dxa"/>
            <w:shd w:val="clear" w:color="auto" w:fill="FFFFFF"/>
            <w:vAlign w:val="center"/>
            <w:hideMark/>
          </w:tcPr>
          <w:p w14:paraId="25779852" w14:textId="77777777" w:rsidR="00E54ACF" w:rsidRPr="00335C80" w:rsidRDefault="00E54ACF" w:rsidP="002B36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5C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lastRenderedPageBreak/>
              <w:t>Поставка программно-технических средств для опытной эксплуатации</w:t>
            </w:r>
          </w:p>
        </w:tc>
        <w:tc>
          <w:tcPr>
            <w:tcW w:w="3500" w:type="dxa"/>
            <w:shd w:val="clear" w:color="auto" w:fill="FFFFFF"/>
            <w:vAlign w:val="center"/>
            <w:hideMark/>
          </w:tcPr>
          <w:p w14:paraId="781B382F" w14:textId="77777777" w:rsidR="00E54ACF" w:rsidRPr="00335C80" w:rsidRDefault="00E54ACF" w:rsidP="002B36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5C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Поставка программно-технических средств (</w:t>
            </w:r>
            <w:proofErr w:type="spellStart"/>
            <w:r w:rsidRPr="00335C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лицензинное</w:t>
            </w:r>
            <w:proofErr w:type="spellEnd"/>
            <w:r w:rsidRPr="00335C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ПО) для опытной эксплуатации на объектах автоматизации, входящих в состав опытной зоны</w:t>
            </w:r>
          </w:p>
        </w:tc>
        <w:tc>
          <w:tcPr>
            <w:tcW w:w="1408" w:type="dxa"/>
            <w:shd w:val="clear" w:color="auto" w:fill="FFFFFF"/>
            <w:vAlign w:val="center"/>
            <w:hideMark/>
          </w:tcPr>
          <w:p w14:paraId="47475E55" w14:textId="77777777" w:rsidR="00E54ACF" w:rsidRPr="00335C80" w:rsidRDefault="00E54ACF" w:rsidP="002B36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5C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3 </w:t>
            </w:r>
            <w:proofErr w:type="gramStart"/>
            <w:r w:rsidRPr="00335C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месяцев</w:t>
            </w:r>
            <w:proofErr w:type="gramEnd"/>
            <w:r w:rsidRPr="00335C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с начала выполнения работ</w:t>
            </w:r>
          </w:p>
        </w:tc>
        <w:tc>
          <w:tcPr>
            <w:tcW w:w="3301" w:type="dxa"/>
            <w:shd w:val="clear" w:color="auto" w:fill="FFFFFF"/>
            <w:vAlign w:val="center"/>
            <w:hideMark/>
          </w:tcPr>
          <w:p w14:paraId="17FAB514" w14:textId="77777777" w:rsidR="00E54ACF" w:rsidRPr="00335C80" w:rsidRDefault="00E54ACF" w:rsidP="002B36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5C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Акты</w:t>
            </w:r>
          </w:p>
        </w:tc>
      </w:tr>
      <w:tr w:rsidR="00E54ACF" w:rsidRPr="00CA0D53" w14:paraId="1D7F8A58" w14:textId="77777777" w:rsidTr="002B3640">
        <w:trPr>
          <w:tblCellSpacing w:w="22" w:type="dxa"/>
        </w:trPr>
        <w:tc>
          <w:tcPr>
            <w:tcW w:w="1876" w:type="dxa"/>
            <w:shd w:val="clear" w:color="auto" w:fill="FFFFFF"/>
            <w:vAlign w:val="center"/>
            <w:hideMark/>
          </w:tcPr>
          <w:p w14:paraId="3C40607F" w14:textId="77777777" w:rsidR="00E54ACF" w:rsidRPr="00335C80" w:rsidRDefault="00E54ACF" w:rsidP="002B36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5C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Разработка программных средств</w:t>
            </w:r>
          </w:p>
        </w:tc>
        <w:tc>
          <w:tcPr>
            <w:tcW w:w="3500" w:type="dxa"/>
            <w:shd w:val="clear" w:color="auto" w:fill="FFFFFF"/>
            <w:vAlign w:val="center"/>
            <w:hideMark/>
          </w:tcPr>
          <w:p w14:paraId="0CC2B684" w14:textId="77777777" w:rsidR="00E54ACF" w:rsidRPr="00335C80" w:rsidRDefault="00E54ACF" w:rsidP="002B36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5C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Разработка, отладка и тестирование программных средств Подсистемы</w:t>
            </w:r>
          </w:p>
        </w:tc>
        <w:tc>
          <w:tcPr>
            <w:tcW w:w="1408" w:type="dxa"/>
            <w:shd w:val="clear" w:color="auto" w:fill="FFFFFF"/>
            <w:vAlign w:val="center"/>
            <w:hideMark/>
          </w:tcPr>
          <w:p w14:paraId="24E09948" w14:textId="77777777" w:rsidR="00E54ACF" w:rsidRPr="00335C80" w:rsidRDefault="00E54ACF" w:rsidP="002B36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5C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4 </w:t>
            </w:r>
            <w:proofErr w:type="gramStart"/>
            <w:r w:rsidRPr="00335C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месяцев</w:t>
            </w:r>
            <w:proofErr w:type="gramEnd"/>
            <w:r w:rsidRPr="00335C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с начала выполнения работ</w:t>
            </w:r>
          </w:p>
        </w:tc>
        <w:tc>
          <w:tcPr>
            <w:tcW w:w="3301" w:type="dxa"/>
            <w:shd w:val="clear" w:color="auto" w:fill="FFFFFF"/>
            <w:vAlign w:val="center"/>
            <w:hideMark/>
          </w:tcPr>
          <w:p w14:paraId="576522E4" w14:textId="77777777" w:rsidR="00E54ACF" w:rsidRPr="00335C80" w:rsidRDefault="00E54ACF" w:rsidP="002B36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5C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Программные средства на машиночитаемых носителях</w:t>
            </w:r>
          </w:p>
          <w:p w14:paraId="5DF86675" w14:textId="77777777" w:rsidR="00E54ACF" w:rsidRPr="00335C80" w:rsidRDefault="00E54ACF" w:rsidP="002B36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5C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Комплект проектов организационно-распорядительной, программной и эксплуатационной документации на Подсистему</w:t>
            </w:r>
          </w:p>
        </w:tc>
      </w:tr>
      <w:tr w:rsidR="00E54ACF" w:rsidRPr="00CA0D53" w14:paraId="19444703" w14:textId="77777777" w:rsidTr="002B3640">
        <w:trPr>
          <w:tblCellSpacing w:w="22" w:type="dxa"/>
        </w:trPr>
        <w:tc>
          <w:tcPr>
            <w:tcW w:w="1876" w:type="dxa"/>
            <w:shd w:val="clear" w:color="auto" w:fill="FFFFFF"/>
            <w:vAlign w:val="center"/>
            <w:hideMark/>
          </w:tcPr>
          <w:p w14:paraId="40EB24C4" w14:textId="77777777" w:rsidR="00E54ACF" w:rsidRPr="00335C80" w:rsidRDefault="00E54ACF" w:rsidP="002B36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5C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Приемка работ</w:t>
            </w:r>
          </w:p>
        </w:tc>
        <w:tc>
          <w:tcPr>
            <w:tcW w:w="3500" w:type="dxa"/>
            <w:shd w:val="clear" w:color="auto" w:fill="FFFFFF"/>
            <w:vAlign w:val="center"/>
            <w:hideMark/>
          </w:tcPr>
          <w:p w14:paraId="17EE4208" w14:textId="77777777" w:rsidR="00E54ACF" w:rsidRPr="00335C80" w:rsidRDefault="00E54ACF" w:rsidP="002B36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5C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Проведение предварительных испытаний на стенде Исполнителя.</w:t>
            </w:r>
          </w:p>
        </w:tc>
        <w:tc>
          <w:tcPr>
            <w:tcW w:w="1408" w:type="dxa"/>
            <w:shd w:val="clear" w:color="auto" w:fill="FFFFFF"/>
            <w:vAlign w:val="center"/>
            <w:hideMark/>
          </w:tcPr>
          <w:p w14:paraId="2A67E3AE" w14:textId="77777777" w:rsidR="00E54ACF" w:rsidRPr="00335C80" w:rsidRDefault="00E54ACF" w:rsidP="002B36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5C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4 </w:t>
            </w:r>
            <w:proofErr w:type="gramStart"/>
            <w:r w:rsidRPr="00335C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месяцев</w:t>
            </w:r>
            <w:proofErr w:type="gramEnd"/>
            <w:r w:rsidRPr="00335C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с начала выполнения работ</w:t>
            </w:r>
          </w:p>
        </w:tc>
        <w:tc>
          <w:tcPr>
            <w:tcW w:w="3301" w:type="dxa"/>
            <w:shd w:val="clear" w:color="auto" w:fill="FFFFFF"/>
            <w:vAlign w:val="center"/>
            <w:hideMark/>
          </w:tcPr>
          <w:p w14:paraId="6E965B95" w14:textId="77777777" w:rsidR="00E54ACF" w:rsidRPr="00335C80" w:rsidRDefault="00E54ACF" w:rsidP="002B36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5C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Протоколы испытаний</w:t>
            </w:r>
            <w:r w:rsidRPr="00335C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Акт готовности подсистемы к развертыванию в опытной зоне</w:t>
            </w:r>
          </w:p>
        </w:tc>
      </w:tr>
    </w:tbl>
    <w:p w14:paraId="6B64F682" w14:textId="13737C28" w:rsidR="00E54ACF" w:rsidRPr="00CA0D53" w:rsidRDefault="00E54ACF" w:rsidP="00E54A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0D5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Проведение развертывания в опытной зоне, внедрение и опытная эксплуатация выполняются по отдельным ЧТЗ на развертывание АСУ «</w:t>
      </w:r>
      <w:proofErr w:type="spellStart"/>
      <w:r w:rsidR="0041791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ИнфоХолдинг</w:t>
      </w:r>
      <w:proofErr w:type="spellEnd"/>
      <w:r w:rsidRPr="00CA0D5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» на объектах опытной зоны по отдельным договорам.</w:t>
      </w:r>
      <w:r w:rsidRPr="00CA0D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CA0D5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Типовой состав работ по развертыванию, внедрению и опытной эксплуатации, который</w:t>
      </w:r>
      <w:r w:rsidRPr="00314108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 должен </w:t>
      </w:r>
      <w:r w:rsidRPr="00CA0D5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быть предусмотрен в ЧТЗ на развертывание, приведен в таблице 2.</w:t>
      </w:r>
      <w:r w:rsidRPr="00CA0D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CA0D53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  <w:lang w:eastAsia="ru-RU"/>
        </w:rPr>
        <w:t>Таблица 2</w:t>
      </w:r>
    </w:p>
    <w:tbl>
      <w:tblPr>
        <w:tblW w:w="10095" w:type="dxa"/>
        <w:tblCellSpacing w:w="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3665"/>
        <w:gridCol w:w="6430"/>
      </w:tblGrid>
      <w:tr w:rsidR="00E54ACF" w:rsidRPr="00CA0D53" w14:paraId="0C0EE8D1" w14:textId="77777777" w:rsidTr="002B3640">
        <w:trPr>
          <w:tblCellSpacing w:w="22" w:type="dxa"/>
        </w:trPr>
        <w:tc>
          <w:tcPr>
            <w:tcW w:w="3435" w:type="dxa"/>
            <w:shd w:val="clear" w:color="auto" w:fill="FFFFFF"/>
            <w:hideMark/>
          </w:tcPr>
          <w:p w14:paraId="1B51D0D1" w14:textId="77777777" w:rsidR="00E54ACF" w:rsidRPr="00335C80" w:rsidRDefault="00E54ACF" w:rsidP="002B36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5C80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Вид работ</w:t>
            </w:r>
          </w:p>
        </w:tc>
        <w:tc>
          <w:tcPr>
            <w:tcW w:w="6075" w:type="dxa"/>
            <w:shd w:val="clear" w:color="auto" w:fill="FFFFFF"/>
            <w:hideMark/>
          </w:tcPr>
          <w:p w14:paraId="2CC49182" w14:textId="77777777" w:rsidR="00E54ACF" w:rsidRPr="00335C80" w:rsidRDefault="00E54ACF" w:rsidP="002B36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5C80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Состав работ</w:t>
            </w:r>
          </w:p>
        </w:tc>
      </w:tr>
      <w:tr w:rsidR="00E54ACF" w:rsidRPr="00CA0D53" w14:paraId="74A2F999" w14:textId="77777777" w:rsidTr="002B3640">
        <w:trPr>
          <w:tblCellSpacing w:w="22" w:type="dxa"/>
        </w:trPr>
        <w:tc>
          <w:tcPr>
            <w:tcW w:w="3435" w:type="dxa"/>
            <w:vMerge w:val="restart"/>
            <w:shd w:val="clear" w:color="auto" w:fill="FFFFFF"/>
            <w:hideMark/>
          </w:tcPr>
          <w:p w14:paraId="3306636E" w14:textId="77777777" w:rsidR="00E54ACF" w:rsidRPr="00335C80" w:rsidRDefault="00E54ACF" w:rsidP="002B36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5C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Подготовка регламентов применения (должностных инструкций по эксплуатации Подсистемы)</w:t>
            </w:r>
          </w:p>
        </w:tc>
        <w:tc>
          <w:tcPr>
            <w:tcW w:w="6075" w:type="dxa"/>
            <w:shd w:val="clear" w:color="auto" w:fill="FFFFFF"/>
            <w:hideMark/>
          </w:tcPr>
          <w:p w14:paraId="17215412" w14:textId="77777777" w:rsidR="00E54ACF" w:rsidRPr="00335C80" w:rsidRDefault="00E54ACF" w:rsidP="002B36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5C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Регламент применения пользователей подсистемы</w:t>
            </w:r>
          </w:p>
        </w:tc>
      </w:tr>
      <w:tr w:rsidR="00E54ACF" w:rsidRPr="00CA0D53" w14:paraId="2381D799" w14:textId="77777777" w:rsidTr="002B3640">
        <w:trPr>
          <w:tblCellSpacing w:w="22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2B4E523A" w14:textId="77777777" w:rsidR="00E54ACF" w:rsidRPr="00335C80" w:rsidRDefault="00E54ACF" w:rsidP="002B36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075" w:type="dxa"/>
            <w:shd w:val="clear" w:color="auto" w:fill="FFFFFF"/>
            <w:hideMark/>
          </w:tcPr>
          <w:p w14:paraId="76B5476B" w14:textId="77777777" w:rsidR="00E54ACF" w:rsidRPr="00335C80" w:rsidRDefault="00E54ACF" w:rsidP="002B36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5C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Регламент применения системного администратора</w:t>
            </w:r>
          </w:p>
        </w:tc>
      </w:tr>
      <w:tr w:rsidR="00E54ACF" w:rsidRPr="00CA0D53" w14:paraId="1C9DC549" w14:textId="77777777" w:rsidTr="002B3640">
        <w:trPr>
          <w:tblCellSpacing w:w="22" w:type="dxa"/>
        </w:trPr>
        <w:tc>
          <w:tcPr>
            <w:tcW w:w="3435" w:type="dxa"/>
            <w:vMerge w:val="restart"/>
            <w:shd w:val="clear" w:color="auto" w:fill="FFFFFF"/>
            <w:hideMark/>
          </w:tcPr>
          <w:p w14:paraId="4738C8A5" w14:textId="77777777" w:rsidR="00E54ACF" w:rsidRPr="00335C80" w:rsidRDefault="00E54ACF" w:rsidP="002B36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5C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Обучение</w:t>
            </w:r>
          </w:p>
        </w:tc>
        <w:tc>
          <w:tcPr>
            <w:tcW w:w="6075" w:type="dxa"/>
            <w:shd w:val="clear" w:color="auto" w:fill="FFFFFF"/>
            <w:hideMark/>
          </w:tcPr>
          <w:p w14:paraId="68764764" w14:textId="77777777" w:rsidR="00E54ACF" w:rsidRPr="00335C80" w:rsidRDefault="00E54ACF" w:rsidP="002B36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5C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Обучение пользователей</w:t>
            </w:r>
          </w:p>
        </w:tc>
      </w:tr>
      <w:tr w:rsidR="00E54ACF" w:rsidRPr="00CA0D53" w14:paraId="1B4AFB40" w14:textId="77777777" w:rsidTr="002B3640">
        <w:trPr>
          <w:tblCellSpacing w:w="22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6BA641F5" w14:textId="77777777" w:rsidR="00E54ACF" w:rsidRPr="00335C80" w:rsidRDefault="00E54ACF" w:rsidP="002B36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075" w:type="dxa"/>
            <w:shd w:val="clear" w:color="auto" w:fill="FFFFFF"/>
            <w:hideMark/>
          </w:tcPr>
          <w:p w14:paraId="643D35EF" w14:textId="77777777" w:rsidR="00E54ACF" w:rsidRPr="00335C80" w:rsidRDefault="00E54ACF" w:rsidP="002B36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5C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Обучение администраторов</w:t>
            </w:r>
          </w:p>
        </w:tc>
      </w:tr>
      <w:tr w:rsidR="00E54ACF" w:rsidRPr="00CA0D53" w14:paraId="49DFD018" w14:textId="77777777" w:rsidTr="002B3640">
        <w:trPr>
          <w:tblCellSpacing w:w="22" w:type="dxa"/>
        </w:trPr>
        <w:tc>
          <w:tcPr>
            <w:tcW w:w="3435" w:type="dxa"/>
            <w:vMerge w:val="restart"/>
            <w:shd w:val="clear" w:color="auto" w:fill="FFFFFF"/>
            <w:hideMark/>
          </w:tcPr>
          <w:p w14:paraId="26958F88" w14:textId="77777777" w:rsidR="00E54ACF" w:rsidRPr="00335C80" w:rsidRDefault="00E54ACF" w:rsidP="002B36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5C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Развертывание подсистемы</w:t>
            </w:r>
          </w:p>
        </w:tc>
        <w:tc>
          <w:tcPr>
            <w:tcW w:w="6075" w:type="dxa"/>
            <w:shd w:val="clear" w:color="auto" w:fill="FFFFFF"/>
            <w:hideMark/>
          </w:tcPr>
          <w:p w14:paraId="52B0209C" w14:textId="77777777" w:rsidR="00E54ACF" w:rsidRPr="00335C80" w:rsidRDefault="00E54ACF" w:rsidP="002B36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5C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Монтаж и пусконаладка серверов</w:t>
            </w:r>
          </w:p>
        </w:tc>
      </w:tr>
      <w:tr w:rsidR="00E54ACF" w:rsidRPr="00CA0D53" w14:paraId="1DCC4BFA" w14:textId="77777777" w:rsidTr="002B3640">
        <w:trPr>
          <w:tblCellSpacing w:w="22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2A3F173D" w14:textId="77777777" w:rsidR="00E54ACF" w:rsidRPr="00335C80" w:rsidRDefault="00E54ACF" w:rsidP="002B36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075" w:type="dxa"/>
            <w:shd w:val="clear" w:color="auto" w:fill="FFFFFF"/>
            <w:hideMark/>
          </w:tcPr>
          <w:p w14:paraId="516B55ED" w14:textId="77777777" w:rsidR="00E54ACF" w:rsidRPr="00335C80" w:rsidRDefault="00E54ACF" w:rsidP="002B36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5C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Установка серверного ПО</w:t>
            </w:r>
          </w:p>
        </w:tc>
      </w:tr>
      <w:tr w:rsidR="00E54ACF" w:rsidRPr="00CA0D53" w14:paraId="5A047991" w14:textId="77777777" w:rsidTr="002B3640">
        <w:trPr>
          <w:tblCellSpacing w:w="22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418B785B" w14:textId="77777777" w:rsidR="00E54ACF" w:rsidRPr="00335C80" w:rsidRDefault="00E54ACF" w:rsidP="002B36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075" w:type="dxa"/>
            <w:shd w:val="clear" w:color="auto" w:fill="FFFFFF"/>
            <w:hideMark/>
          </w:tcPr>
          <w:p w14:paraId="1E95204A" w14:textId="77777777" w:rsidR="00E54ACF" w:rsidRPr="00335C80" w:rsidRDefault="00E54ACF" w:rsidP="002B36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5C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Установка ПО на рабочие станции пользователей</w:t>
            </w:r>
          </w:p>
        </w:tc>
      </w:tr>
      <w:tr w:rsidR="00E54ACF" w:rsidRPr="00CA0D53" w14:paraId="22B2C890" w14:textId="77777777" w:rsidTr="002B3640">
        <w:trPr>
          <w:tblCellSpacing w:w="22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78B8A2D6" w14:textId="77777777" w:rsidR="00E54ACF" w:rsidRPr="00335C80" w:rsidRDefault="00E54ACF" w:rsidP="002B36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075" w:type="dxa"/>
            <w:shd w:val="clear" w:color="auto" w:fill="FFFFFF"/>
            <w:hideMark/>
          </w:tcPr>
          <w:p w14:paraId="5E4BF2E9" w14:textId="77777777" w:rsidR="00E54ACF" w:rsidRPr="00335C80" w:rsidRDefault="00E54ACF" w:rsidP="002B36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5C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Установка ПО на рабочие станции администраторов</w:t>
            </w:r>
          </w:p>
        </w:tc>
      </w:tr>
      <w:tr w:rsidR="00E54ACF" w:rsidRPr="00CA0D53" w14:paraId="37EC8A96" w14:textId="77777777" w:rsidTr="002B3640">
        <w:trPr>
          <w:tblCellSpacing w:w="22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3FC4EFB7" w14:textId="77777777" w:rsidR="00E54ACF" w:rsidRPr="00335C80" w:rsidRDefault="00E54ACF" w:rsidP="002B36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075" w:type="dxa"/>
            <w:shd w:val="clear" w:color="auto" w:fill="FFFFFF"/>
            <w:hideMark/>
          </w:tcPr>
          <w:p w14:paraId="012D0A30" w14:textId="77777777" w:rsidR="00E54ACF" w:rsidRPr="00335C80" w:rsidRDefault="00E54ACF" w:rsidP="002B36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5C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Настройка процедур резервного копирования</w:t>
            </w:r>
          </w:p>
        </w:tc>
      </w:tr>
      <w:tr w:rsidR="00E54ACF" w:rsidRPr="00CA0D53" w14:paraId="0563D453" w14:textId="77777777" w:rsidTr="002B3640">
        <w:trPr>
          <w:tblCellSpacing w:w="22" w:type="dxa"/>
        </w:trPr>
        <w:tc>
          <w:tcPr>
            <w:tcW w:w="3435" w:type="dxa"/>
            <w:vMerge w:val="restart"/>
            <w:shd w:val="clear" w:color="auto" w:fill="FFFFFF"/>
            <w:hideMark/>
          </w:tcPr>
          <w:p w14:paraId="088D6A59" w14:textId="77777777" w:rsidR="00E54ACF" w:rsidRPr="00335C80" w:rsidRDefault="00E54ACF" w:rsidP="002B36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5C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Внедрение подсистемы</w:t>
            </w:r>
          </w:p>
        </w:tc>
        <w:tc>
          <w:tcPr>
            <w:tcW w:w="6075" w:type="dxa"/>
            <w:shd w:val="clear" w:color="auto" w:fill="FFFFFF"/>
            <w:hideMark/>
          </w:tcPr>
          <w:p w14:paraId="34358CB5" w14:textId="77777777" w:rsidR="00E54ACF" w:rsidRPr="00335C80" w:rsidRDefault="00E54ACF" w:rsidP="002B36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5C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Ввод структуры справочников и классификаторов</w:t>
            </w:r>
          </w:p>
        </w:tc>
      </w:tr>
      <w:tr w:rsidR="00E54ACF" w:rsidRPr="00CA0D53" w14:paraId="6435D41F" w14:textId="77777777" w:rsidTr="002B3640">
        <w:trPr>
          <w:tblCellSpacing w:w="22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61D51C16" w14:textId="77777777" w:rsidR="00E54ACF" w:rsidRPr="00335C80" w:rsidRDefault="00E54ACF" w:rsidP="002B36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075" w:type="dxa"/>
            <w:shd w:val="clear" w:color="auto" w:fill="FFFFFF"/>
            <w:hideMark/>
          </w:tcPr>
          <w:p w14:paraId="47A37113" w14:textId="77777777" w:rsidR="00E54ACF" w:rsidRPr="00335C80" w:rsidRDefault="00E54ACF" w:rsidP="002B36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5C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Импорт и ввод справочников и классификаторов</w:t>
            </w:r>
          </w:p>
        </w:tc>
      </w:tr>
      <w:tr w:rsidR="00E54ACF" w:rsidRPr="00CA0D53" w14:paraId="3BB5A177" w14:textId="77777777" w:rsidTr="002B3640">
        <w:trPr>
          <w:tblCellSpacing w:w="22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00178A86" w14:textId="77777777" w:rsidR="00E54ACF" w:rsidRPr="00335C80" w:rsidRDefault="00E54ACF" w:rsidP="002B36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075" w:type="dxa"/>
            <w:shd w:val="clear" w:color="auto" w:fill="FFFFFF"/>
            <w:hideMark/>
          </w:tcPr>
          <w:p w14:paraId="2229E151" w14:textId="77777777" w:rsidR="00E54ACF" w:rsidRPr="00335C80" w:rsidRDefault="00E54ACF" w:rsidP="002B36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5C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Создание БД заявок</w:t>
            </w:r>
          </w:p>
        </w:tc>
      </w:tr>
      <w:tr w:rsidR="00E54ACF" w:rsidRPr="00CA0D53" w14:paraId="52AE93EA" w14:textId="77777777" w:rsidTr="002B3640">
        <w:trPr>
          <w:tblCellSpacing w:w="22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42002CD2" w14:textId="77777777" w:rsidR="00E54ACF" w:rsidRPr="00335C80" w:rsidRDefault="00E54ACF" w:rsidP="002B36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075" w:type="dxa"/>
            <w:shd w:val="clear" w:color="auto" w:fill="FFFFFF"/>
            <w:hideMark/>
          </w:tcPr>
          <w:p w14:paraId="1BC43EEC" w14:textId="77777777" w:rsidR="00E54ACF" w:rsidRPr="00335C80" w:rsidRDefault="00E54ACF" w:rsidP="002B36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5C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Настройка процессов документооборота по обработке заявок</w:t>
            </w:r>
          </w:p>
        </w:tc>
      </w:tr>
      <w:tr w:rsidR="00E54ACF" w:rsidRPr="00CA0D53" w14:paraId="721C96BB" w14:textId="77777777" w:rsidTr="002B3640">
        <w:trPr>
          <w:tblCellSpacing w:w="22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0E6D49FC" w14:textId="77777777" w:rsidR="00E54ACF" w:rsidRPr="00335C80" w:rsidRDefault="00E54ACF" w:rsidP="002B36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075" w:type="dxa"/>
            <w:shd w:val="clear" w:color="auto" w:fill="FFFFFF"/>
            <w:hideMark/>
          </w:tcPr>
          <w:p w14:paraId="11BBF116" w14:textId="77777777" w:rsidR="00E54ACF" w:rsidRPr="00335C80" w:rsidRDefault="00E54ACF" w:rsidP="002B36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5C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Настройка и тестирование взаимодействия между объектами опытной зоны</w:t>
            </w:r>
          </w:p>
        </w:tc>
      </w:tr>
      <w:tr w:rsidR="00E54ACF" w:rsidRPr="00CA0D53" w14:paraId="093B8599" w14:textId="77777777" w:rsidTr="002B3640">
        <w:trPr>
          <w:tblCellSpacing w:w="22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4DCF778C" w14:textId="77777777" w:rsidR="00E54ACF" w:rsidRPr="00335C80" w:rsidRDefault="00E54ACF" w:rsidP="002B36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075" w:type="dxa"/>
            <w:shd w:val="clear" w:color="auto" w:fill="FFFFFF"/>
            <w:hideMark/>
          </w:tcPr>
          <w:p w14:paraId="2B2A1A31" w14:textId="77777777" w:rsidR="00E54ACF" w:rsidRPr="00335C80" w:rsidRDefault="00E54ACF" w:rsidP="002B36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5C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Настройка процедур аналитической обработки статистики работы системы</w:t>
            </w:r>
          </w:p>
        </w:tc>
      </w:tr>
      <w:tr w:rsidR="00E54ACF" w:rsidRPr="00CA0D53" w14:paraId="01D1EC80" w14:textId="77777777" w:rsidTr="002B3640">
        <w:trPr>
          <w:tblCellSpacing w:w="22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4B80F01C" w14:textId="77777777" w:rsidR="00E54ACF" w:rsidRPr="00335C80" w:rsidRDefault="00E54ACF" w:rsidP="002B36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075" w:type="dxa"/>
            <w:shd w:val="clear" w:color="auto" w:fill="FFFFFF"/>
            <w:hideMark/>
          </w:tcPr>
          <w:p w14:paraId="2C883E7C" w14:textId="77777777" w:rsidR="00E54ACF" w:rsidRPr="00335C80" w:rsidRDefault="00E54ACF" w:rsidP="002B36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5C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Участие в комплексе работ по обеспечению информационной безопасности</w:t>
            </w:r>
          </w:p>
        </w:tc>
      </w:tr>
      <w:tr w:rsidR="00E54ACF" w:rsidRPr="00CA0D53" w14:paraId="704E5C53" w14:textId="77777777" w:rsidTr="002B3640">
        <w:trPr>
          <w:tblCellSpacing w:w="22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6D6A889E" w14:textId="77777777" w:rsidR="00E54ACF" w:rsidRPr="00335C80" w:rsidRDefault="00E54ACF" w:rsidP="002B36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075" w:type="dxa"/>
            <w:shd w:val="clear" w:color="auto" w:fill="FFFFFF"/>
            <w:hideMark/>
          </w:tcPr>
          <w:p w14:paraId="2B08165B" w14:textId="77777777" w:rsidR="00E54ACF" w:rsidRPr="00335C80" w:rsidRDefault="00E54ACF" w:rsidP="002B36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5C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Проведение испытаний на объекте, передача в опытную эксплуатацию</w:t>
            </w:r>
          </w:p>
        </w:tc>
      </w:tr>
      <w:tr w:rsidR="00E54ACF" w:rsidRPr="00CA0D53" w14:paraId="29B13F1B" w14:textId="77777777" w:rsidTr="002B3640">
        <w:trPr>
          <w:tblCellSpacing w:w="22" w:type="dxa"/>
        </w:trPr>
        <w:tc>
          <w:tcPr>
            <w:tcW w:w="3435" w:type="dxa"/>
            <w:shd w:val="clear" w:color="auto" w:fill="FFFFFF"/>
            <w:hideMark/>
          </w:tcPr>
          <w:p w14:paraId="0938CFFF" w14:textId="77777777" w:rsidR="00E54ACF" w:rsidRPr="00335C80" w:rsidRDefault="00E54ACF" w:rsidP="002B36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5C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Опытная эксплуатация</w:t>
            </w:r>
          </w:p>
        </w:tc>
        <w:tc>
          <w:tcPr>
            <w:tcW w:w="6075" w:type="dxa"/>
            <w:shd w:val="clear" w:color="auto" w:fill="FFFFFF"/>
            <w:hideMark/>
          </w:tcPr>
          <w:p w14:paraId="63901638" w14:textId="77777777" w:rsidR="00E54ACF" w:rsidRPr="00335C80" w:rsidRDefault="00E54ACF" w:rsidP="002B36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5C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Техническая поддержка </w:t>
            </w:r>
            <w:proofErr w:type="gramStart"/>
            <w:r w:rsidRPr="00335C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 течении</w:t>
            </w:r>
            <w:proofErr w:type="gramEnd"/>
            <w:r w:rsidRPr="00335C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опытной эксплуатации</w:t>
            </w:r>
          </w:p>
        </w:tc>
      </w:tr>
      <w:tr w:rsidR="00E54ACF" w:rsidRPr="00CA0D53" w14:paraId="6D05586C" w14:textId="77777777" w:rsidTr="002B3640">
        <w:trPr>
          <w:trHeight w:val="329"/>
          <w:tblCellSpacing w:w="22" w:type="dxa"/>
        </w:trPr>
        <w:tc>
          <w:tcPr>
            <w:tcW w:w="3435" w:type="dxa"/>
            <w:shd w:val="clear" w:color="auto" w:fill="FFFFFF"/>
            <w:hideMark/>
          </w:tcPr>
          <w:p w14:paraId="0FCEC3B5" w14:textId="77777777" w:rsidR="00E54ACF" w:rsidRPr="00335C80" w:rsidRDefault="00E54ACF" w:rsidP="002B3640">
            <w:pPr>
              <w:spacing w:after="27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075" w:type="dxa"/>
            <w:shd w:val="clear" w:color="auto" w:fill="FFFFFF"/>
            <w:hideMark/>
          </w:tcPr>
          <w:p w14:paraId="0A36A284" w14:textId="77777777" w:rsidR="00E54ACF" w:rsidRPr="00335C80" w:rsidRDefault="00E54ACF" w:rsidP="002B36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5C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Устранение ошибок в разработанном ПО</w:t>
            </w:r>
          </w:p>
        </w:tc>
      </w:tr>
    </w:tbl>
    <w:p w14:paraId="011E2977" w14:textId="77777777" w:rsidR="00E54ACF" w:rsidRPr="00CA0D53" w:rsidRDefault="00E54ACF" w:rsidP="00E54ACF">
      <w:pPr>
        <w:pStyle w:val="a4"/>
        <w:numPr>
          <w:ilvl w:val="0"/>
          <w:numId w:val="18"/>
        </w:numPr>
        <w:shd w:val="clear" w:color="auto" w:fill="FFFFFF"/>
        <w:spacing w:after="0" w:line="240" w:lineRule="auto"/>
        <w:ind w:left="0" w:firstLine="709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CA0D5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Порядок контроля и приемки системы</w:t>
      </w:r>
    </w:p>
    <w:p w14:paraId="7D296204" w14:textId="77777777" w:rsidR="00E54ACF" w:rsidRDefault="00E54ACF" w:rsidP="00E54ACF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CA0D5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Испытания Подсистемы должны проводиться в соответствии с требованиями ГОСТ </w:t>
      </w:r>
      <w:proofErr w:type="gramStart"/>
      <w:r w:rsidRPr="00CA0D5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34.603-92</w:t>
      </w:r>
      <w:proofErr w:type="gramEnd"/>
      <w:r w:rsidRPr="00CA0D5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«Информационная технология. Виды испытаний автоматизированных систем». При реализации Подсистемы в рамках настоящего ТЗ устанавливаются предварительные испытания на стенде Исполнителя по созданию Подсистемы.</w:t>
      </w:r>
    </w:p>
    <w:p w14:paraId="37A21E9A" w14:textId="77777777" w:rsidR="00E54ACF" w:rsidRDefault="00E54ACF" w:rsidP="00E54ACF">
      <w:pPr>
        <w:pStyle w:val="a4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CA0D5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Испытания Подсистемы должны осуществляться в соответствии с документом «Программа и методика испытаний», который должен устанавливать необходимый и достаточный объем испытаний, обеспечивающий требуемый уровень достоверности получаемых результатов.</w:t>
      </w:r>
    </w:p>
    <w:p w14:paraId="617CD595" w14:textId="77777777" w:rsidR="00E54ACF" w:rsidRDefault="00E54ACF" w:rsidP="00E54ACF">
      <w:pPr>
        <w:pStyle w:val="a4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CA0D5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Программа и методика испытаний утверждается Заказчиком.</w:t>
      </w:r>
    </w:p>
    <w:p w14:paraId="0D1A9497" w14:textId="77777777" w:rsidR="00E54ACF" w:rsidRDefault="00E54ACF" w:rsidP="00E54ACF">
      <w:pPr>
        <w:pStyle w:val="a4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CA0D5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Приемку работ должна осуществлять приемочная комиссия, в состав которой включаются:</w:t>
      </w:r>
    </w:p>
    <w:p w14:paraId="4FC32811" w14:textId="77777777" w:rsidR="00E54ACF" w:rsidRPr="00CA0D53" w:rsidRDefault="00E54ACF" w:rsidP="00E54ACF">
      <w:pPr>
        <w:pStyle w:val="a4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A0D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представители Заказчика;</w:t>
      </w:r>
    </w:p>
    <w:p w14:paraId="0CE4EB65" w14:textId="77777777" w:rsidR="00E54ACF" w:rsidRPr="00CA0D53" w:rsidRDefault="00E54ACF" w:rsidP="00E54ACF">
      <w:pPr>
        <w:pStyle w:val="a4"/>
        <w:numPr>
          <w:ilvl w:val="0"/>
          <w:numId w:val="1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A0D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представители Исполнителя;</w:t>
      </w:r>
    </w:p>
    <w:p w14:paraId="452745A7" w14:textId="77777777" w:rsidR="00E54ACF" w:rsidRDefault="00E54ACF" w:rsidP="00E54ACF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CA0D5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При проведении испытаний приемочной комиссии предъявляются разработанные Исполнителем материалы (конструкторская, программная и эксплуатационная документация и программное обеспечение в исходных и исполняемых кодах). Комплектность предоставляемой документации определяется требования настоящего ТЗ.</w:t>
      </w:r>
    </w:p>
    <w:p w14:paraId="0EA7E7D8" w14:textId="77777777" w:rsidR="00E54ACF" w:rsidRDefault="00E54ACF" w:rsidP="00E54ACF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CA0D5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Предварительные испытания заканчиваются подписанием приемочной комиссией протокола испытания с указанием в нем перечня необходимых доработок программного обеспечения, конструкторской, программной и эксплуатационной документации и сроков их выполнения.</w:t>
      </w:r>
    </w:p>
    <w:p w14:paraId="5A760A95" w14:textId="77777777" w:rsidR="00E54ACF" w:rsidRDefault="00E54ACF" w:rsidP="00E54ACF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proofErr w:type="gramStart"/>
      <w:r w:rsidRPr="00CA0D5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После устранения замечаний,</w:t>
      </w:r>
      <w:proofErr w:type="gramEnd"/>
      <w:r w:rsidRPr="00CA0D5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осуществляются повторные предварительные испытания Подсистемы. На повторные предварительные испытания Исполнителем предъявляются доработанные по результатам ранее выполненных испытаний материалы. Испытания завершаются оформлением Акта готовности Подсистемы к развертыванию в опытной зоне.</w:t>
      </w:r>
    </w:p>
    <w:p w14:paraId="7D80CA0C" w14:textId="77777777" w:rsidR="00E54ACF" w:rsidRDefault="00E54ACF" w:rsidP="00E54ACF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CA0D5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Отдельные пункты ТЗ могут изменяться и уточняться по согласованию сторон. </w:t>
      </w:r>
    </w:p>
    <w:p w14:paraId="50D418FB" w14:textId="4360B988" w:rsidR="00E54ACF" w:rsidRPr="00CA0D53" w:rsidRDefault="00E54ACF" w:rsidP="00E54ACF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0D5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В недельный срок после начала работ исполнитель предоставляет на согласование ОАО «</w:t>
      </w:r>
      <w:proofErr w:type="spellStart"/>
      <w:r w:rsidR="0041791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ИнфоХолдинг</w:t>
      </w:r>
      <w:proofErr w:type="spellEnd"/>
      <w:r w:rsidRPr="00CA0D5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» план-график работ по данному этапу. </w:t>
      </w:r>
    </w:p>
    <w:p w14:paraId="73CF414D" w14:textId="77777777" w:rsidR="00E54ACF" w:rsidRPr="00CA0D53" w:rsidRDefault="00E54ACF" w:rsidP="00E54ACF">
      <w:pPr>
        <w:pStyle w:val="a4"/>
        <w:numPr>
          <w:ilvl w:val="0"/>
          <w:numId w:val="18"/>
        </w:num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CA0D5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Требования к документированию</w:t>
      </w:r>
    </w:p>
    <w:p w14:paraId="71092B4B" w14:textId="77777777" w:rsidR="00E54ACF" w:rsidRPr="00CA0D53" w:rsidRDefault="00E54ACF" w:rsidP="00E54ACF">
      <w:pPr>
        <w:shd w:val="clear" w:color="auto" w:fill="FFFFFF"/>
        <w:spacing w:after="0" w:line="240" w:lineRule="auto"/>
        <w:ind w:firstLine="709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6.1. </w:t>
      </w:r>
      <w:r w:rsidRPr="00CA0D5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Общие требования к документированию</w:t>
      </w:r>
    </w:p>
    <w:p w14:paraId="07CED40F" w14:textId="77777777" w:rsidR="00E54ACF" w:rsidRDefault="00E54ACF" w:rsidP="00E54ACF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CA0D5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Документы должны быть представлены на бумажном виде (оригинал) и на магнитном носителе (копия). Исходные тексты программ – только на магнитном носителе </w:t>
      </w:r>
      <w:r w:rsidRPr="00CA0D5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lastRenderedPageBreak/>
        <w:t>(оригинал). Возможно предоставление комплекта документации и текстов программ на компакт-дисках.</w:t>
      </w:r>
    </w:p>
    <w:p w14:paraId="24AA0803" w14:textId="7F5593B6" w:rsidR="00E54ACF" w:rsidRPr="00CA0D53" w:rsidRDefault="00E54ACF" w:rsidP="00E54ACF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0D5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Все документы должны быть оформлены на русском языке. Состав документов на общее программное обеспечение, поставляемое в составе АИС «</w:t>
      </w:r>
      <w:proofErr w:type="spellStart"/>
      <w:r w:rsidR="0041791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ИнфоХолдинг</w:t>
      </w:r>
      <w:proofErr w:type="spellEnd"/>
      <w:r w:rsidRPr="00CA0D5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», должен соответствовать комплекту поставки компании – изготовителя.</w:t>
      </w:r>
    </w:p>
    <w:p w14:paraId="2A021649" w14:textId="77777777" w:rsidR="00E54ACF" w:rsidRPr="00CA0D53" w:rsidRDefault="00E54ACF" w:rsidP="00E54ACF">
      <w:pPr>
        <w:shd w:val="clear" w:color="auto" w:fill="FFFFFF"/>
        <w:spacing w:after="0" w:line="240" w:lineRule="auto"/>
        <w:ind w:firstLine="709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6.2. </w:t>
      </w:r>
      <w:r w:rsidRPr="00CA0D5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Перечень подлежащих разработке документов</w:t>
      </w:r>
    </w:p>
    <w:p w14:paraId="2D1DB507" w14:textId="77777777" w:rsidR="00E54ACF" w:rsidRPr="00CA0D53" w:rsidRDefault="00E54ACF" w:rsidP="00E54ACF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0D5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В ходе создания Подсистемы должен быть подготовлен и передан Заказчику комплект документации в составе:</w:t>
      </w:r>
    </w:p>
    <w:p w14:paraId="67B6A475" w14:textId="77777777" w:rsidR="00E54ACF" w:rsidRPr="00CA0D53" w:rsidRDefault="00E54ACF" w:rsidP="00E54ACF">
      <w:pPr>
        <w:numPr>
          <w:ilvl w:val="0"/>
          <w:numId w:val="11"/>
        </w:numPr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A0D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проектная документация и материалы </w:t>
      </w:r>
      <w:proofErr w:type="gramStart"/>
      <w:r w:rsidRPr="00CA0D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техно-рабочего</w:t>
      </w:r>
      <w:proofErr w:type="gramEnd"/>
      <w:r w:rsidRPr="00CA0D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проекта на разработку Подсистемы;</w:t>
      </w:r>
    </w:p>
    <w:p w14:paraId="64D01151" w14:textId="77777777" w:rsidR="00E54ACF" w:rsidRPr="00CA0D53" w:rsidRDefault="00E54ACF" w:rsidP="00E54ACF">
      <w:pPr>
        <w:numPr>
          <w:ilvl w:val="0"/>
          <w:numId w:val="11"/>
        </w:numPr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A0D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конструкторская, программная и эксплуатационная документация на Подсистему;</w:t>
      </w:r>
    </w:p>
    <w:p w14:paraId="1D353116" w14:textId="77777777" w:rsidR="00E54ACF" w:rsidRPr="00CA0D53" w:rsidRDefault="00E54ACF" w:rsidP="00E54ACF">
      <w:pPr>
        <w:numPr>
          <w:ilvl w:val="0"/>
          <w:numId w:val="11"/>
        </w:numPr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A0D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сопроводительная документация на поставляемые программно-аппаратные средства в комплектности поставки заводом-изготовителем;</w:t>
      </w:r>
    </w:p>
    <w:p w14:paraId="1CA8D89C" w14:textId="77777777" w:rsidR="00E54ACF" w:rsidRPr="00CA0D53" w:rsidRDefault="00E54ACF" w:rsidP="00E54ACF">
      <w:pPr>
        <w:numPr>
          <w:ilvl w:val="0"/>
          <w:numId w:val="11"/>
        </w:numPr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A0D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предложения по организации системно-технической поддержки функционирования Подсистемы.</w:t>
      </w:r>
    </w:p>
    <w:p w14:paraId="148A9451" w14:textId="77777777" w:rsidR="00E54ACF" w:rsidRDefault="00E54ACF" w:rsidP="00E54ACF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CA0D5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Состав и содержание комплекта документации на Подсистему может быть уточнен на стадии проектирования.</w:t>
      </w:r>
    </w:p>
    <w:p w14:paraId="2368B162" w14:textId="77777777" w:rsidR="00E54ACF" w:rsidRPr="00CA0D53" w:rsidRDefault="00E54ACF" w:rsidP="00E54ACF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0D5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Подготовленные документы должны удовлетворять требованиям государственных стандартов и рекомендаций по оформлению, содержанию, форматированию, использованию терминов, определений и надписей, обозначений программ и программных документов</w:t>
      </w:r>
    </w:p>
    <w:p w14:paraId="0269BACC" w14:textId="77777777" w:rsidR="00E54ACF" w:rsidRPr="00335C80" w:rsidRDefault="00E54ACF" w:rsidP="00E54ACF">
      <w:pPr>
        <w:pStyle w:val="a4"/>
        <w:numPr>
          <w:ilvl w:val="0"/>
          <w:numId w:val="18"/>
        </w:num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335C8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Требования к составу и содержанию </w:t>
      </w:r>
      <w:proofErr w:type="gramStart"/>
      <w:r w:rsidRPr="00335C8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работ по подготовке</w:t>
      </w:r>
      <w:proofErr w:type="gramEnd"/>
      <w:r w:rsidRPr="00335C8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объекта автоматизации к вводу системы в действие</w:t>
      </w:r>
    </w:p>
    <w:p w14:paraId="2D2FCE72" w14:textId="77777777" w:rsidR="00E54ACF" w:rsidRPr="00CA0D53" w:rsidRDefault="00E54ACF" w:rsidP="00E54ACF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0D5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В ходе создания Подсистемы должен быть подготовлен и передан Заказчику комплект документации в составе:</w:t>
      </w:r>
    </w:p>
    <w:p w14:paraId="1E0FB6F2" w14:textId="77777777" w:rsidR="00E54ACF" w:rsidRPr="00CA0D53" w:rsidRDefault="00E54ACF" w:rsidP="00E54ACF">
      <w:pPr>
        <w:numPr>
          <w:ilvl w:val="0"/>
          <w:numId w:val="12"/>
        </w:numPr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A0D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проектная документация и материалы </w:t>
      </w:r>
      <w:proofErr w:type="gramStart"/>
      <w:r w:rsidRPr="00CA0D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техно-рабочего</w:t>
      </w:r>
      <w:proofErr w:type="gramEnd"/>
      <w:r w:rsidRPr="00CA0D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проекта на разработку Подсистемы;</w:t>
      </w:r>
    </w:p>
    <w:p w14:paraId="5BEA2FFD" w14:textId="77777777" w:rsidR="00E54ACF" w:rsidRPr="00CA0D53" w:rsidRDefault="00E54ACF" w:rsidP="00E54ACF">
      <w:pPr>
        <w:numPr>
          <w:ilvl w:val="0"/>
          <w:numId w:val="12"/>
        </w:numPr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A0D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конструкторская, программная и эксплуатационная документация на Подсистему;</w:t>
      </w:r>
    </w:p>
    <w:p w14:paraId="423FE117" w14:textId="77777777" w:rsidR="00E54ACF" w:rsidRPr="00CA0D53" w:rsidRDefault="00E54ACF" w:rsidP="00E54ACF">
      <w:pPr>
        <w:numPr>
          <w:ilvl w:val="0"/>
          <w:numId w:val="12"/>
        </w:numPr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A0D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сопроводительная документация на поставляемые программно-аппаратные средства в комплектности поставки заводом-изготовителем;</w:t>
      </w:r>
    </w:p>
    <w:p w14:paraId="27AB0394" w14:textId="77777777" w:rsidR="00E54ACF" w:rsidRPr="00CA0D53" w:rsidRDefault="00E54ACF" w:rsidP="00E54ACF">
      <w:pPr>
        <w:numPr>
          <w:ilvl w:val="0"/>
          <w:numId w:val="12"/>
        </w:numPr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A0D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предложения по организации системно-технической поддержки функционирования Подсистемы.</w:t>
      </w:r>
    </w:p>
    <w:p w14:paraId="66B4FE89" w14:textId="77777777" w:rsidR="00E54ACF" w:rsidRDefault="00E54ACF" w:rsidP="00E54ACF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CA0D5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Состав и содержание комплекта документации на Подсистему может быть уточнен на стадии проектирования.</w:t>
      </w:r>
    </w:p>
    <w:p w14:paraId="4895A955" w14:textId="77777777" w:rsidR="00E54ACF" w:rsidRPr="00335C80" w:rsidRDefault="00E54ACF" w:rsidP="00E54ACF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CA0D5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Подготовленные документы должны удовлетворять требованиям государственных стандартов и рекомендаций по оформлению, содержанию, форматированию, использованию терминов, определений и надписей, обозначений программ и программных документов.</w:t>
      </w:r>
      <w:r w:rsidRPr="00CA0D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335C8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Порядок внесения изменений</w:t>
      </w:r>
    </w:p>
    <w:p w14:paraId="308DFA5F" w14:textId="77777777" w:rsidR="00E54ACF" w:rsidRPr="00CA0D53" w:rsidRDefault="00E54ACF" w:rsidP="00E54ACF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0D5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Настоящее ТЗ может дополняться и изменяться в процессе разработки и приемочных испытаний в установленном порядке по взаимному соглашению Заказчика и Разработчика.</w:t>
      </w:r>
    </w:p>
    <w:p w14:paraId="51CAD5D8" w14:textId="77777777" w:rsidR="00E54ACF" w:rsidRPr="00CA0D53" w:rsidRDefault="00E54ACF" w:rsidP="00E54ACF">
      <w:pPr>
        <w:shd w:val="clear" w:color="auto" w:fill="FFFFFF"/>
        <w:spacing w:after="0" w:line="240" w:lineRule="auto"/>
        <w:ind w:firstLine="709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CA0D5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Перечень условных обозначений, сокращений и терминов</w:t>
      </w:r>
    </w:p>
    <w:tbl>
      <w:tblPr>
        <w:tblW w:w="9585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4722"/>
        <w:gridCol w:w="4863"/>
      </w:tblGrid>
      <w:tr w:rsidR="00E54ACF" w:rsidRPr="00CA0D53" w14:paraId="0036B36E" w14:textId="77777777" w:rsidTr="002B3640">
        <w:trPr>
          <w:trHeight w:val="60"/>
          <w:tblCellSpacing w:w="0" w:type="dxa"/>
        </w:trPr>
        <w:tc>
          <w:tcPr>
            <w:tcW w:w="4722" w:type="dxa"/>
            <w:shd w:val="clear" w:color="auto" w:fill="FFFFFF"/>
            <w:hideMark/>
          </w:tcPr>
          <w:p w14:paraId="6D7A964F" w14:textId="77777777" w:rsidR="00E54ACF" w:rsidRPr="00335C80" w:rsidRDefault="00E54ACF" w:rsidP="002B3640">
            <w:pPr>
              <w:spacing w:before="100" w:beforeAutospacing="1" w:after="100" w:afterAutospacing="1" w:line="60" w:lineRule="atLeast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35C8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Обозначение</w:t>
            </w:r>
          </w:p>
        </w:tc>
        <w:tc>
          <w:tcPr>
            <w:tcW w:w="4863" w:type="dxa"/>
            <w:shd w:val="clear" w:color="auto" w:fill="FFFFFF"/>
            <w:hideMark/>
          </w:tcPr>
          <w:p w14:paraId="12E5428C" w14:textId="77777777" w:rsidR="00E54ACF" w:rsidRPr="00335C80" w:rsidRDefault="00E54ACF" w:rsidP="002B3640">
            <w:pPr>
              <w:spacing w:before="100" w:beforeAutospacing="1" w:after="100" w:afterAutospacing="1" w:line="60" w:lineRule="atLeast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35C8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Описание</w:t>
            </w:r>
          </w:p>
        </w:tc>
      </w:tr>
      <w:tr w:rsidR="00E54ACF" w:rsidRPr="00CA0D53" w14:paraId="39C221AD" w14:textId="77777777" w:rsidTr="002B3640">
        <w:trPr>
          <w:trHeight w:val="75"/>
          <w:tblCellSpacing w:w="0" w:type="dxa"/>
        </w:trPr>
        <w:tc>
          <w:tcPr>
            <w:tcW w:w="4722" w:type="dxa"/>
            <w:shd w:val="clear" w:color="auto" w:fill="FFFFFF"/>
            <w:hideMark/>
          </w:tcPr>
          <w:p w14:paraId="4D8E29C6" w14:textId="77777777" w:rsidR="00E54ACF" w:rsidRPr="00335C80" w:rsidRDefault="00E54ACF" w:rsidP="002B3640">
            <w:pPr>
              <w:spacing w:before="100" w:beforeAutospacing="1" w:after="100" w:afterAutospacing="1" w:line="75" w:lineRule="atLeast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35C8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АИС</w:t>
            </w:r>
          </w:p>
        </w:tc>
        <w:tc>
          <w:tcPr>
            <w:tcW w:w="4863" w:type="dxa"/>
            <w:shd w:val="clear" w:color="auto" w:fill="FFFFFF"/>
            <w:hideMark/>
          </w:tcPr>
          <w:p w14:paraId="61E56E37" w14:textId="77777777" w:rsidR="00E54ACF" w:rsidRPr="00335C80" w:rsidRDefault="00E54ACF" w:rsidP="002B3640">
            <w:pPr>
              <w:spacing w:before="100" w:beforeAutospacing="1" w:after="100" w:afterAutospacing="1" w:line="75" w:lineRule="atLeast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35C8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Автоматизированная информационная система</w:t>
            </w:r>
          </w:p>
        </w:tc>
      </w:tr>
      <w:tr w:rsidR="00E54ACF" w:rsidRPr="00CA0D53" w14:paraId="37D89670" w14:textId="77777777" w:rsidTr="002B3640">
        <w:trPr>
          <w:trHeight w:val="75"/>
          <w:tblCellSpacing w:w="0" w:type="dxa"/>
        </w:trPr>
        <w:tc>
          <w:tcPr>
            <w:tcW w:w="4722" w:type="dxa"/>
            <w:shd w:val="clear" w:color="auto" w:fill="FFFFFF"/>
            <w:hideMark/>
          </w:tcPr>
          <w:p w14:paraId="6792C0B0" w14:textId="77777777" w:rsidR="00E54ACF" w:rsidRPr="00335C80" w:rsidRDefault="00E54ACF" w:rsidP="002B36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863" w:type="dxa"/>
            <w:shd w:val="clear" w:color="auto" w:fill="FFFFFF"/>
            <w:hideMark/>
          </w:tcPr>
          <w:p w14:paraId="03F70DC9" w14:textId="77777777" w:rsidR="00E54ACF" w:rsidRPr="00335C80" w:rsidRDefault="00E54ACF" w:rsidP="002B36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14:paraId="0B1005EE" w14:textId="77777777" w:rsidR="00E54ACF" w:rsidRPr="00335C80" w:rsidRDefault="00E54ACF" w:rsidP="00E54A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5C80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ru-RU"/>
        </w:rPr>
        <w:t>СОСТАВИЛИ</w:t>
      </w:r>
    </w:p>
    <w:tbl>
      <w:tblPr>
        <w:tblW w:w="10200" w:type="dxa"/>
        <w:tblCellSpacing w:w="22" w:type="dxa"/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539"/>
        <w:gridCol w:w="2837"/>
        <w:gridCol w:w="2837"/>
        <w:gridCol w:w="1139"/>
        <w:gridCol w:w="848"/>
      </w:tblGrid>
      <w:tr w:rsidR="00E54ACF" w:rsidRPr="00335C80" w14:paraId="0F45B7DF" w14:textId="77777777" w:rsidTr="002B3640">
        <w:trPr>
          <w:trHeight w:val="741"/>
          <w:tblHeader/>
          <w:tblCellSpacing w:w="22" w:type="dxa"/>
        </w:trPr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0C03AA1" w14:textId="77777777" w:rsidR="00E54ACF" w:rsidRPr="00335C80" w:rsidRDefault="00E54ACF" w:rsidP="002B3640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5C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Наименование организации, предприятия</w:t>
            </w:r>
          </w:p>
        </w:tc>
        <w:tc>
          <w:tcPr>
            <w:tcW w:w="2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6995EAAF" w14:textId="77777777" w:rsidR="00E54ACF" w:rsidRPr="00335C80" w:rsidRDefault="00E54ACF" w:rsidP="002B3640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5C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Должность исполнителя</w:t>
            </w:r>
          </w:p>
        </w:tc>
        <w:tc>
          <w:tcPr>
            <w:tcW w:w="2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37591E42" w14:textId="77777777" w:rsidR="00E54ACF" w:rsidRPr="00335C80" w:rsidRDefault="00E54ACF" w:rsidP="002B3640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5C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Фамилия, имя, отчество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70EA9161" w14:textId="77777777" w:rsidR="00E54ACF" w:rsidRPr="00335C80" w:rsidRDefault="00E54ACF" w:rsidP="002B3640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5C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Подпись</w:t>
            </w: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71D83A69" w14:textId="77777777" w:rsidR="00E54ACF" w:rsidRPr="00335C80" w:rsidRDefault="00E54ACF" w:rsidP="002B3640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5C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Дата</w:t>
            </w:r>
          </w:p>
        </w:tc>
      </w:tr>
    </w:tbl>
    <w:p w14:paraId="00ABA4E1" w14:textId="77777777" w:rsidR="00E54ACF" w:rsidRPr="00335C80" w:rsidRDefault="00E54ACF" w:rsidP="00E54A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5C80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ru-RU"/>
        </w:rPr>
        <w:t>СОГЛАСОВАНО</w:t>
      </w:r>
    </w:p>
    <w:tbl>
      <w:tblPr>
        <w:tblW w:w="10200" w:type="dxa"/>
        <w:tblCellSpacing w:w="22" w:type="dxa"/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539"/>
        <w:gridCol w:w="2837"/>
        <w:gridCol w:w="2837"/>
        <w:gridCol w:w="1139"/>
        <w:gridCol w:w="848"/>
      </w:tblGrid>
      <w:tr w:rsidR="00E54ACF" w:rsidRPr="00CA0D53" w14:paraId="7E7005D7" w14:textId="77777777" w:rsidTr="002B3640">
        <w:trPr>
          <w:tblHeader/>
          <w:tblCellSpacing w:w="22" w:type="dxa"/>
        </w:trPr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53E10E6C" w14:textId="77777777" w:rsidR="00E54ACF" w:rsidRPr="00CA0D53" w:rsidRDefault="00E54ACF" w:rsidP="002B3640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0D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Наименование организации, предприятия</w:t>
            </w:r>
          </w:p>
        </w:tc>
        <w:tc>
          <w:tcPr>
            <w:tcW w:w="2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7BF33866" w14:textId="77777777" w:rsidR="00E54ACF" w:rsidRPr="00CA0D53" w:rsidRDefault="00E54ACF" w:rsidP="002B3640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0D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Должность исполнителя</w:t>
            </w:r>
          </w:p>
        </w:tc>
        <w:tc>
          <w:tcPr>
            <w:tcW w:w="2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3CC78D54" w14:textId="77777777" w:rsidR="00E54ACF" w:rsidRPr="00CA0D53" w:rsidRDefault="00E54ACF" w:rsidP="002B3640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0D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Фамилия, имя, отчество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4E859520" w14:textId="77777777" w:rsidR="00E54ACF" w:rsidRPr="00CA0D53" w:rsidRDefault="00E54ACF" w:rsidP="002B3640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0D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Подпись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75B6BCA5" w14:textId="77777777" w:rsidR="00E54ACF" w:rsidRPr="00CA0D53" w:rsidRDefault="00E54ACF" w:rsidP="002B3640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0D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Дата</w:t>
            </w:r>
          </w:p>
        </w:tc>
      </w:tr>
    </w:tbl>
    <w:p w14:paraId="1CB458EE" w14:textId="5B0CD4FD" w:rsidR="009572DC" w:rsidRPr="009572DC" w:rsidRDefault="009572DC" w:rsidP="00E54ACF">
      <w:pPr>
        <w:rPr>
          <w:rFonts w:ascii="Times New Roman" w:hAnsi="Times New Roman" w:cs="Times New Roman"/>
        </w:rPr>
      </w:pPr>
    </w:p>
    <w:sectPr w:rsidR="009572DC" w:rsidRPr="009572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34C92"/>
    <w:multiLevelType w:val="multilevel"/>
    <w:tmpl w:val="70447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50286A"/>
    <w:multiLevelType w:val="multilevel"/>
    <w:tmpl w:val="4C0A6EA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20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2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92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352" w:hanging="1800"/>
      </w:pPr>
      <w:rPr>
        <w:rFonts w:hint="default"/>
      </w:rPr>
    </w:lvl>
  </w:abstractNum>
  <w:abstractNum w:abstractNumId="2" w15:restartNumberingAfterBreak="0">
    <w:nsid w:val="33F62EDC"/>
    <w:multiLevelType w:val="multilevel"/>
    <w:tmpl w:val="4516DDA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3" w15:restartNumberingAfterBreak="0">
    <w:nsid w:val="36B2088B"/>
    <w:multiLevelType w:val="multilevel"/>
    <w:tmpl w:val="EA7C144E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75" w:hanging="540"/>
      </w:pPr>
      <w:rPr>
        <w:rFonts w:hint="default"/>
      </w:rPr>
    </w:lvl>
    <w:lvl w:ilvl="2">
      <w:start w:val="9"/>
      <w:numFmt w:val="decimal"/>
      <w:lvlText w:val="%1.%2.%3."/>
      <w:lvlJc w:val="left"/>
      <w:pPr>
        <w:ind w:left="19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62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5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5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88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80" w:hanging="1800"/>
      </w:pPr>
      <w:rPr>
        <w:rFonts w:hint="default"/>
      </w:rPr>
    </w:lvl>
  </w:abstractNum>
  <w:abstractNum w:abstractNumId="4" w15:restartNumberingAfterBreak="0">
    <w:nsid w:val="3C931FBD"/>
    <w:multiLevelType w:val="multilevel"/>
    <w:tmpl w:val="8D0CA4D4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103" w:hanging="54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0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3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9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1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38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04" w:hanging="1800"/>
      </w:pPr>
      <w:rPr>
        <w:rFonts w:hint="default"/>
      </w:rPr>
    </w:lvl>
  </w:abstractNum>
  <w:abstractNum w:abstractNumId="5" w15:restartNumberingAfterBreak="0">
    <w:nsid w:val="41AD3F3C"/>
    <w:multiLevelType w:val="multilevel"/>
    <w:tmpl w:val="41D29A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2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92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352" w:hanging="1800"/>
      </w:pPr>
      <w:rPr>
        <w:rFonts w:hint="default"/>
      </w:rPr>
    </w:lvl>
  </w:abstractNum>
  <w:abstractNum w:abstractNumId="6" w15:restartNumberingAfterBreak="0">
    <w:nsid w:val="427B30C6"/>
    <w:multiLevelType w:val="multilevel"/>
    <w:tmpl w:val="A28A1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1E184C"/>
    <w:multiLevelType w:val="multilevel"/>
    <w:tmpl w:val="A9EEA9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8" w15:restartNumberingAfterBreak="0">
    <w:nsid w:val="43A97C5E"/>
    <w:multiLevelType w:val="hybridMultilevel"/>
    <w:tmpl w:val="D85E1AEC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9" w15:restartNumberingAfterBreak="0">
    <w:nsid w:val="443F6E22"/>
    <w:multiLevelType w:val="hybridMultilevel"/>
    <w:tmpl w:val="E0281FA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451A2C3C"/>
    <w:multiLevelType w:val="multilevel"/>
    <w:tmpl w:val="84BCA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2A29FF"/>
    <w:multiLevelType w:val="hybridMultilevel"/>
    <w:tmpl w:val="0F42D95A"/>
    <w:lvl w:ilvl="0" w:tplc="2E76B17A">
      <w:start w:val="60"/>
      <w:numFmt w:val="decimal"/>
      <w:lvlText w:val="%1"/>
      <w:lvlJc w:val="left"/>
      <w:pPr>
        <w:ind w:left="15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55" w:hanging="360"/>
      </w:pPr>
    </w:lvl>
    <w:lvl w:ilvl="2" w:tplc="0419001B" w:tentative="1">
      <w:start w:val="1"/>
      <w:numFmt w:val="lowerRoman"/>
      <w:lvlText w:val="%3."/>
      <w:lvlJc w:val="right"/>
      <w:pPr>
        <w:ind w:left="2975" w:hanging="180"/>
      </w:pPr>
    </w:lvl>
    <w:lvl w:ilvl="3" w:tplc="0419000F" w:tentative="1">
      <w:start w:val="1"/>
      <w:numFmt w:val="decimal"/>
      <w:lvlText w:val="%4."/>
      <w:lvlJc w:val="left"/>
      <w:pPr>
        <w:ind w:left="3695" w:hanging="360"/>
      </w:pPr>
    </w:lvl>
    <w:lvl w:ilvl="4" w:tplc="04190019" w:tentative="1">
      <w:start w:val="1"/>
      <w:numFmt w:val="lowerLetter"/>
      <w:lvlText w:val="%5."/>
      <w:lvlJc w:val="left"/>
      <w:pPr>
        <w:ind w:left="4415" w:hanging="360"/>
      </w:pPr>
    </w:lvl>
    <w:lvl w:ilvl="5" w:tplc="0419001B" w:tentative="1">
      <w:start w:val="1"/>
      <w:numFmt w:val="lowerRoman"/>
      <w:lvlText w:val="%6."/>
      <w:lvlJc w:val="right"/>
      <w:pPr>
        <w:ind w:left="5135" w:hanging="180"/>
      </w:pPr>
    </w:lvl>
    <w:lvl w:ilvl="6" w:tplc="0419000F" w:tentative="1">
      <w:start w:val="1"/>
      <w:numFmt w:val="decimal"/>
      <w:lvlText w:val="%7."/>
      <w:lvlJc w:val="left"/>
      <w:pPr>
        <w:ind w:left="5855" w:hanging="360"/>
      </w:pPr>
    </w:lvl>
    <w:lvl w:ilvl="7" w:tplc="04190019" w:tentative="1">
      <w:start w:val="1"/>
      <w:numFmt w:val="lowerLetter"/>
      <w:lvlText w:val="%8."/>
      <w:lvlJc w:val="left"/>
      <w:pPr>
        <w:ind w:left="6575" w:hanging="360"/>
      </w:pPr>
    </w:lvl>
    <w:lvl w:ilvl="8" w:tplc="0419001B" w:tentative="1">
      <w:start w:val="1"/>
      <w:numFmt w:val="lowerRoman"/>
      <w:lvlText w:val="%9."/>
      <w:lvlJc w:val="right"/>
      <w:pPr>
        <w:ind w:left="7295" w:hanging="180"/>
      </w:pPr>
    </w:lvl>
  </w:abstractNum>
  <w:abstractNum w:abstractNumId="12" w15:restartNumberingAfterBreak="0">
    <w:nsid w:val="5D4A3A6B"/>
    <w:multiLevelType w:val="multilevel"/>
    <w:tmpl w:val="D2524AE6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62" w:hanging="54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256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48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76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97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89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176" w:hanging="1800"/>
      </w:pPr>
      <w:rPr>
        <w:rFonts w:hint="default"/>
      </w:rPr>
    </w:lvl>
  </w:abstractNum>
  <w:abstractNum w:abstractNumId="13" w15:restartNumberingAfterBreak="0">
    <w:nsid w:val="60D04BC1"/>
    <w:multiLevelType w:val="hybridMultilevel"/>
    <w:tmpl w:val="C730312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61C520AD"/>
    <w:multiLevelType w:val="hybridMultilevel"/>
    <w:tmpl w:val="7F30BB42"/>
    <w:lvl w:ilvl="0" w:tplc="04190001">
      <w:start w:val="1"/>
      <w:numFmt w:val="bullet"/>
      <w:lvlText w:val=""/>
      <w:lvlJc w:val="left"/>
      <w:pPr>
        <w:ind w:left="249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58" w:hanging="360"/>
      </w:pPr>
      <w:rPr>
        <w:rFonts w:ascii="Wingdings" w:hAnsi="Wingdings" w:hint="default"/>
      </w:rPr>
    </w:lvl>
  </w:abstractNum>
  <w:abstractNum w:abstractNumId="15" w15:restartNumberingAfterBreak="0">
    <w:nsid w:val="620119B0"/>
    <w:multiLevelType w:val="multilevel"/>
    <w:tmpl w:val="3E385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20B144E"/>
    <w:multiLevelType w:val="hybridMultilevel"/>
    <w:tmpl w:val="54D622B6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7" w15:restartNumberingAfterBreak="0">
    <w:nsid w:val="714D6AC0"/>
    <w:multiLevelType w:val="multilevel"/>
    <w:tmpl w:val="3A16F12E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71" w:hanging="540"/>
      </w:pPr>
      <w:rPr>
        <w:rFonts w:hint="default"/>
      </w:rPr>
    </w:lvl>
    <w:lvl w:ilvl="2">
      <w:start w:val="7"/>
      <w:numFmt w:val="decimal"/>
      <w:lvlText w:val="%1.%2.%3."/>
      <w:lvlJc w:val="left"/>
      <w:pPr>
        <w:ind w:left="218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913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0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73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82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557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648" w:hanging="1800"/>
      </w:pPr>
      <w:rPr>
        <w:rFonts w:hint="default"/>
      </w:rPr>
    </w:lvl>
  </w:abstractNum>
  <w:abstractNum w:abstractNumId="18" w15:restartNumberingAfterBreak="0">
    <w:nsid w:val="72451674"/>
    <w:multiLevelType w:val="multilevel"/>
    <w:tmpl w:val="0CDCB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B04283A"/>
    <w:multiLevelType w:val="hybridMultilevel"/>
    <w:tmpl w:val="013A8B30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0" w15:restartNumberingAfterBreak="0">
    <w:nsid w:val="7F0D5F7E"/>
    <w:multiLevelType w:val="hybridMultilevel"/>
    <w:tmpl w:val="731088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558928">
    <w:abstractNumId w:val="6"/>
  </w:num>
  <w:num w:numId="2" w16cid:durableId="992297335">
    <w:abstractNumId w:val="15"/>
  </w:num>
  <w:num w:numId="3" w16cid:durableId="1233781840">
    <w:abstractNumId w:val="10"/>
  </w:num>
  <w:num w:numId="4" w16cid:durableId="1071999623">
    <w:abstractNumId w:val="2"/>
  </w:num>
  <w:num w:numId="5" w16cid:durableId="357464680">
    <w:abstractNumId w:val="5"/>
  </w:num>
  <w:num w:numId="6" w16cid:durableId="870146926">
    <w:abstractNumId w:val="16"/>
  </w:num>
  <w:num w:numId="7" w16cid:durableId="896431675">
    <w:abstractNumId w:val="7"/>
  </w:num>
  <w:num w:numId="8" w16cid:durableId="454830969">
    <w:abstractNumId w:val="1"/>
  </w:num>
  <w:num w:numId="9" w16cid:durableId="784080333">
    <w:abstractNumId w:val="8"/>
  </w:num>
  <w:num w:numId="10" w16cid:durableId="2001152740">
    <w:abstractNumId w:val="19"/>
  </w:num>
  <w:num w:numId="11" w16cid:durableId="1484274178">
    <w:abstractNumId w:val="0"/>
  </w:num>
  <w:num w:numId="12" w16cid:durableId="1035423920">
    <w:abstractNumId w:val="18"/>
  </w:num>
  <w:num w:numId="13" w16cid:durableId="2143425545">
    <w:abstractNumId w:val="14"/>
  </w:num>
  <w:num w:numId="14" w16cid:durableId="962812881">
    <w:abstractNumId w:val="12"/>
  </w:num>
  <w:num w:numId="15" w16cid:durableId="472799392">
    <w:abstractNumId w:val="17"/>
  </w:num>
  <w:num w:numId="16" w16cid:durableId="514656676">
    <w:abstractNumId w:val="3"/>
  </w:num>
  <w:num w:numId="17" w16cid:durableId="629898421">
    <w:abstractNumId w:val="11"/>
  </w:num>
  <w:num w:numId="18" w16cid:durableId="90702859">
    <w:abstractNumId w:val="4"/>
  </w:num>
  <w:num w:numId="19" w16cid:durableId="955915369">
    <w:abstractNumId w:val="20"/>
  </w:num>
  <w:num w:numId="20" w16cid:durableId="695235593">
    <w:abstractNumId w:val="9"/>
  </w:num>
  <w:num w:numId="21" w16cid:durableId="181876213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FED"/>
    <w:rsid w:val="003B4BED"/>
    <w:rsid w:val="003E68A5"/>
    <w:rsid w:val="003F499F"/>
    <w:rsid w:val="00417910"/>
    <w:rsid w:val="00427DD0"/>
    <w:rsid w:val="00466E0D"/>
    <w:rsid w:val="004B3148"/>
    <w:rsid w:val="00500C43"/>
    <w:rsid w:val="00857823"/>
    <w:rsid w:val="008D3FED"/>
    <w:rsid w:val="008D774D"/>
    <w:rsid w:val="00933956"/>
    <w:rsid w:val="009572DC"/>
    <w:rsid w:val="00BB5085"/>
    <w:rsid w:val="00D01A13"/>
    <w:rsid w:val="00E54ACF"/>
    <w:rsid w:val="00E607DD"/>
    <w:rsid w:val="00ED7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2DACD"/>
  <w15:chartTrackingRefBased/>
  <w15:docId w15:val="{50845AD9-DD1F-47FA-AB4D-B3A8EFFC1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D77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D774D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a3">
    <w:name w:val="Normal (Web)"/>
    <w:basedOn w:val="a"/>
    <w:uiPriority w:val="99"/>
    <w:semiHidden/>
    <w:unhideWhenUsed/>
    <w:rsid w:val="008D77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8D774D"/>
    <w:pPr>
      <w:ind w:left="720"/>
      <w:contextualSpacing/>
    </w:pPr>
  </w:style>
  <w:style w:type="table" w:styleId="a5">
    <w:name w:val="Table Grid"/>
    <w:basedOn w:val="a1"/>
    <w:uiPriority w:val="59"/>
    <w:rsid w:val="00E54A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14</Pages>
  <Words>4976</Words>
  <Characters>28369</Characters>
  <Application>Microsoft Office Word</Application>
  <DocSecurity>0</DocSecurity>
  <Lines>236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1C00</dc:creator>
  <cp:keywords/>
  <dc:description/>
  <cp:lastModifiedBy>Студент ИСиП 08</cp:lastModifiedBy>
  <cp:revision>4</cp:revision>
  <dcterms:created xsi:type="dcterms:W3CDTF">2025-03-24T09:44:00Z</dcterms:created>
  <dcterms:modified xsi:type="dcterms:W3CDTF">2025-03-24T10:59:00Z</dcterms:modified>
</cp:coreProperties>
</file>