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70.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100.png" ContentType="image/png"/>
  <Override PartName="/word/media/image28.png" ContentType="image/png"/>
  <Override PartName="/word/media/image101.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media/image102.png" ContentType="image/png"/>
  <Override PartName="/word/media/image103.png" ContentType="image/png"/>
  <Override PartName="/word/media/image104.png" ContentType="image/png"/>
  <Override PartName="/word/media/image105.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jc w:val="center"/>
        <w:rPr>
          <w:sz w:val="64"/>
          <w:szCs w:val="64"/>
        </w:rPr>
      </w:pPr>
      <w:r>
        <w:rPr>
          <w:rFonts w:cs="Malgun Gothic"/>
          <w:sz w:val="64"/>
          <w:szCs w:val="64"/>
        </w:rPr>
        <w:t>Membership fee</w:t>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jc w:val="center"/>
        <w:rPr>
          <w:rFonts w:ascii="Arial" w:hAnsi="Arial"/>
          <w:sz w:val="28"/>
          <w:szCs w:val="28"/>
        </w:rPr>
      </w:pPr>
      <w:r>
        <w:rPr>
          <w:sz w:val="28"/>
          <w:szCs w:val="28"/>
        </w:rPr>
        <w:t>A plugin for the free online membership management software Admidio</w:t>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jc w:val="center"/>
        <w:rPr>
          <w:rFonts w:ascii="Arial" w:hAnsi="Arial" w:cs="Malgun Gothic"/>
          <w:sz w:val="40"/>
          <w:szCs w:val="40"/>
        </w:rPr>
      </w:pPr>
      <w:r>
        <w:rPr>
          <w:rFonts w:cs="Malgun Gothic"/>
          <w:sz w:val="40"/>
          <w:szCs w:val="40"/>
        </w:rPr>
        <w:t>Documentation</w:t>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jc w:val="center"/>
        <w:rPr>
          <w:rFonts w:ascii="Arial" w:hAnsi="Arial" w:cs="Malgun Gothic"/>
          <w:sz w:val="20"/>
          <w:szCs w:val="20"/>
        </w:rPr>
      </w:pPr>
      <w:r>
        <w:rPr>
          <w:rFonts w:cs="Malgun Gothic"/>
          <w:sz w:val="20"/>
          <w:szCs w:val="20"/>
        </w:rPr>
        <w:t>December 2022</w:t>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rPr>
      </w:pPr>
      <w:r>
        <w:rPr/>
      </w:r>
    </w:p>
    <w:p>
      <w:pPr>
        <w:pStyle w:val="Normal"/>
        <w:bidi w:val="0"/>
        <w:jc w:val="center"/>
        <w:rPr>
          <w:rFonts w:ascii="Arial" w:hAnsi="Arial" w:cs="Malgun Gothic"/>
          <w:sz w:val="20"/>
          <w:szCs w:val="20"/>
        </w:rPr>
      </w:pPr>
      <w:r>
        <w:rPr>
          <w:rFonts w:cs="Malgun Gothic"/>
          <w:sz w:val="20"/>
          <w:szCs w:val="20"/>
        </w:rPr>
      </w:r>
    </w:p>
    <w:p>
      <w:pPr>
        <w:pStyle w:val="Normal"/>
        <w:jc w:val="center"/>
        <w:rPr>
          <w:rFonts w:ascii="Arial" w:hAnsi="Arial"/>
        </w:rPr>
      </w:pPr>
      <w:r>
        <w:rPr>
          <w:rFonts w:cs="Malgun Gothic"/>
          <w:sz w:val="20"/>
          <w:szCs w:val="20"/>
        </w:rPr>
        <w:t xml:space="preserve">Rainer </w:t>
      </w:r>
      <w:r>
        <w:rPr>
          <w:rFonts w:cs="Malgun Gothic"/>
          <w:sz w:val="16"/>
          <w:szCs w:val="16"/>
        </w:rPr>
        <w:t xml:space="preserve">M. </w:t>
      </w:r>
      <w:r>
        <w:rPr>
          <w:rFonts w:cs="Malgun Gothic"/>
          <w:sz w:val="20"/>
          <w:szCs w:val="20"/>
        </w:rPr>
        <w:t>Binder</w:t>
      </w:r>
    </w:p>
    <w:p>
      <w:pPr>
        <w:pStyle w:val="Normal"/>
        <w:bidi w:val="0"/>
        <w:jc w:val="center"/>
        <w:rPr>
          <w:rFonts w:ascii="Arial" w:hAnsi="Arial" w:cs="Malgun Gothic"/>
          <w:sz w:val="24"/>
          <w:szCs w:val="24"/>
        </w:rPr>
      </w:pPr>
      <w:r>
        <w:rPr>
          <w:rFonts w:cs="Malgun Gothic"/>
          <w:sz w:val="24"/>
          <w:szCs w:val="24"/>
        </w:rPr>
      </w:r>
    </w:p>
    <w:p>
      <w:pPr>
        <w:pStyle w:val="Normal"/>
        <w:bidi w:val="0"/>
        <w:jc w:val="center"/>
        <w:rPr>
          <w:rFonts w:ascii="Arial" w:hAnsi="Arial" w:cs="Malgun Gothic"/>
          <w:sz w:val="24"/>
          <w:szCs w:val="24"/>
        </w:rPr>
      </w:pPr>
      <w:r>
        <w:rPr>
          <w:rFonts w:cs="Malgun Gothic"/>
          <w:sz w:val="24"/>
          <w:szCs w:val="24"/>
        </w:rPr>
      </w:r>
    </w:p>
    <w:p>
      <w:pPr>
        <w:pStyle w:val="Normal"/>
        <w:bidi w:val="0"/>
        <w:jc w:val="center"/>
        <w:rPr>
          <w:rFonts w:ascii="Arial" w:hAnsi="Arial" w:cs="Malgun Gothic"/>
          <w:sz w:val="24"/>
          <w:szCs w:val="24"/>
        </w:rPr>
      </w:pPr>
      <w:r>
        <w:rPr>
          <w:rFonts w:cs="Malgun Gothic"/>
          <w:sz w:val="24"/>
          <w:szCs w:val="24"/>
        </w:rPr>
      </w:r>
    </w:p>
    <w:p>
      <w:pPr>
        <w:pStyle w:val="Normal"/>
        <w:bidi w:val="0"/>
        <w:jc w:val="center"/>
        <w:rPr>
          <w:rFonts w:ascii="Arial" w:hAnsi="Arial" w:cs="Malgun Gothic"/>
          <w:sz w:val="24"/>
          <w:szCs w:val="24"/>
        </w:rPr>
      </w:pPr>
      <w:r>
        <w:rPr>
          <w:rFonts w:cs="Malgun Gothic"/>
          <w:sz w:val="24"/>
          <w:szCs w:val="24"/>
        </w:rPr>
      </w:r>
    </w:p>
    <w:p>
      <w:pPr>
        <w:pStyle w:val="Normal"/>
        <w:bidi w:val="0"/>
        <w:jc w:val="center"/>
        <w:rPr>
          <w:rFonts w:ascii="Arial" w:hAnsi="Arial" w:cs="Malgun Gothic"/>
          <w:sz w:val="24"/>
          <w:szCs w:val="24"/>
        </w:rPr>
      </w:pPr>
      <w:r>
        <w:rPr>
          <w:rFonts w:cs="Malgun Gothic"/>
          <w:sz w:val="24"/>
          <w:szCs w:val="24"/>
        </w:rPr>
      </w:r>
    </w:p>
    <w:p>
      <w:pPr>
        <w:pStyle w:val="Normal"/>
        <w:bidi w:val="0"/>
        <w:jc w:val="center"/>
        <w:rPr>
          <w:rFonts w:ascii="Arial" w:hAnsi="Arial"/>
        </w:rPr>
      </w:pPr>
      <w:r>
        <w:rPr/>
      </w:r>
      <w:r>
        <w:br w:type="page"/>
      </w:r>
    </w:p>
    <w:p>
      <w:pPr>
        <w:pStyle w:val="Normal"/>
        <w:numPr>
          <w:ilvl w:val="0"/>
          <w:numId w:val="3"/>
        </w:numPr>
        <w:rPr>
          <w:b/>
          <w:b/>
          <w:bCs/>
          <w:sz w:val="36"/>
          <w:szCs w:val="36"/>
        </w:rPr>
      </w:pPr>
      <w:bookmarkStart w:id="0" w:name="__RefHeading___Toc1009_5176221721"/>
      <w:bookmarkEnd w:id="0"/>
      <w:r>
        <w:rPr>
          <w:b/>
          <w:bCs/>
          <w:sz w:val="36"/>
          <w:szCs w:val="36"/>
        </w:rPr>
        <w:t>Prolog</w:t>
      </w:r>
    </w:p>
    <w:p>
      <w:pPr>
        <w:pStyle w:val="Textkrper"/>
        <w:bidi w:val="0"/>
        <w:jc w:val="left"/>
        <w:rPr/>
      </w:pPr>
      <w:r>
        <w:rPr/>
      </w:r>
    </w:p>
    <w:p>
      <w:pPr>
        <w:pStyle w:val="Verzeichnis"/>
        <w:rPr/>
      </w:pPr>
      <w:r>
        <w:rPr>
          <w:sz w:val="20"/>
          <w:szCs w:val="20"/>
        </w:rPr>
        <w:t>In the fall of 2010, I was asked by my then 1st chairman whether I would like to take on the post of secretary in the local sports club. I agreed after a moment's thought. The activity included, among other things, the ad</w:t>
        <w:softHyphen/>
        <w:t>ministration of members and the calculation of membership fees.</w:t>
        <w:br/>
        <w:br/>
        <w:t>A membership management program was in place, but despite having worked in IT for 30 years, I couldn't get by with this program. Various functions could only be accessed using special, undocumented key combi</w:t>
        <w:softHyphen/>
        <w:t>nations.</w:t>
      </w:r>
    </w:p>
    <w:p>
      <w:pPr>
        <w:pStyle w:val="Verzeichnis"/>
        <w:rPr/>
      </w:pPr>
      <w:r>
        <w:rPr>
          <w:sz w:val="20"/>
          <w:szCs w:val="20"/>
        </w:rPr>
        <w:br/>
        <w:t xml:space="preserve">So I went looking for another program and found it at Admidio. In 2011 the </w:t>
      </w:r>
      <w:r>
        <w:rPr>
          <w:b/>
          <w:bCs/>
          <w:sz w:val="20"/>
          <w:szCs w:val="20"/>
        </w:rPr>
        <w:t>membership fee</w:t>
      </w:r>
      <w:r>
        <w:rPr>
          <w:sz w:val="20"/>
          <w:szCs w:val="20"/>
        </w:rPr>
        <w:t xml:space="preserve"> plugin was al</w:t>
        <w:softHyphen/>
        <w:t>ready available in version 1.0.1. With the consent of the author Gerald Lutter, I took it over from him and have continuously developed it since then.</w:t>
      </w:r>
    </w:p>
    <w:p>
      <w:pPr>
        <w:pStyle w:val="Verzeichnis"/>
        <w:rPr/>
      </w:pPr>
      <w:r>
        <w:rPr>
          <w:sz w:val="20"/>
          <w:szCs w:val="20"/>
        </w:rPr>
        <w:br/>
        <w:t>In 2012 the plugin was completely revised and provided with an accordion menu. In 2013 came the next ma</w:t>
        <w:softHyphen/>
        <w:t xml:space="preserve">jor leap in version and </w:t>
      </w:r>
      <w:r>
        <w:rPr>
          <w:b/>
          <w:bCs/>
          <w:sz w:val="20"/>
          <w:szCs w:val="20"/>
        </w:rPr>
        <w:t>membership fee</w:t>
      </w:r>
      <w:r>
        <w:rPr>
          <w:sz w:val="20"/>
          <w:szCs w:val="20"/>
        </w:rPr>
        <w:t xml:space="preserve"> was expanded to include SEPA functionalities. Up to this point, there were still very few SEPA-enabled programs. Free ones were almost impossible to find.</w:t>
      </w:r>
    </w:p>
    <w:p>
      <w:pPr>
        <w:pStyle w:val="Verzeichnis"/>
        <w:rPr/>
      </w:pPr>
      <w:r>
        <w:rPr>
          <w:sz w:val="20"/>
          <w:szCs w:val="20"/>
        </w:rPr>
        <w:br/>
      </w:r>
      <w:r>
        <w:rPr>
          <w:b/>
          <w:bCs/>
          <w:sz w:val="20"/>
          <w:szCs w:val="20"/>
        </w:rPr>
        <w:t>Membership fee</w:t>
      </w:r>
      <w:r>
        <w:rPr>
          <w:sz w:val="20"/>
          <w:szCs w:val="20"/>
        </w:rPr>
        <w:t xml:space="preserve"> is different than other programs. This is mainly due to the fact that the plugin uses the role structure specified by Admidio to calculate the contributions (a contribution and a contribution period can be assigned to a role in Admidio. The plugin evaluates this information). </w:t>
      </w:r>
      <w:r>
        <w:rPr>
          <w:b/>
          <w:bCs/>
          <w:sz w:val="20"/>
          <w:szCs w:val="20"/>
        </w:rPr>
        <w:t>Membership fee</w:t>
      </w:r>
      <w:r>
        <w:rPr>
          <w:sz w:val="20"/>
          <w:szCs w:val="20"/>
        </w:rPr>
        <w:t xml:space="preserve"> was designed from the ground up, no other program served as a model.</w:t>
        <w:br/>
        <w:br/>
      </w:r>
    </w:p>
    <w:p>
      <w:pPr>
        <w:pStyle w:val="Verzeichnis"/>
        <w:rPr/>
      </w:pPr>
      <w:r>
        <w:rPr>
          <w:b/>
          <w:bCs/>
          <w:sz w:val="20"/>
          <w:szCs w:val="20"/>
        </w:rPr>
        <w:t>Version history</w:t>
      </w:r>
    </w:p>
    <w:p>
      <w:pPr>
        <w:pStyle w:val="Verzeichnis"/>
        <w:rPr/>
      </w:pPr>
      <w:r>
        <w:rPr>
          <w:sz w:val="20"/>
          <w:szCs w:val="20"/>
        </w:rPr>
        <w:br/>
        <w:t xml:space="preserve">43 updates have been released since 2011, the current version is 5.1.5. A </w:t>
      </w:r>
      <w:r>
        <w:fldChar w:fldCharType="begin"/>
      </w:r>
      <w:r>
        <w:rPr>
          <w:rStyle w:val="Internetverknpfung"/>
          <w:sz w:val="20"/>
          <w:szCs w:val="20"/>
        </w:rPr>
        <w:instrText xml:space="preserve"> HYPERLINK "https://www.admidio.org/dokuwiki/doku.php?id=de:plugins:mitgliedsbeitrag" \l "mitgliedsbeitrag"</w:instrText>
      </w:r>
      <w:r>
        <w:rPr>
          <w:rStyle w:val="Internetverknpfung"/>
          <w:sz w:val="20"/>
          <w:szCs w:val="20"/>
        </w:rPr>
        <w:fldChar w:fldCharType="separate"/>
      </w:r>
      <w:r>
        <w:rPr>
          <w:rStyle w:val="Internetverknpfung"/>
          <w:sz w:val="20"/>
          <w:szCs w:val="20"/>
        </w:rPr>
        <w:t>change history</w:t>
      </w:r>
      <w:r>
        <w:rPr>
          <w:rStyle w:val="Internetverknpfung"/>
          <w:sz w:val="20"/>
          <w:szCs w:val="20"/>
        </w:rPr>
        <w:fldChar w:fldCharType="end"/>
      </w:r>
      <w:r>
        <w:rPr>
          <w:sz w:val="20"/>
          <w:szCs w:val="20"/>
        </w:rPr>
        <w:t xml:space="preserve"> can be found on admidio.org.</w:t>
      </w:r>
    </w:p>
    <w:p>
      <w:pPr>
        <w:pStyle w:val="Verzeichnis"/>
        <w:rPr/>
      </w:pPr>
      <w:r>
        <w:rPr>
          <w:sz w:val="20"/>
          <w:szCs w:val="20"/>
        </w:rPr>
        <w:br/>
        <w:br/>
      </w:r>
      <w:r>
        <w:rPr>
          <w:b/>
          <w:bCs/>
          <w:sz w:val="20"/>
          <w:szCs w:val="20"/>
        </w:rPr>
        <w:t>Demo version</w:t>
      </w:r>
    </w:p>
    <w:p>
      <w:pPr>
        <w:pStyle w:val="Verzeichnis"/>
        <w:rPr/>
      </w:pPr>
      <w:r>
        <w:rPr>
          <w:sz w:val="20"/>
          <w:szCs w:val="20"/>
        </w:rPr>
        <w:br/>
        <w:t xml:space="preserve">A demo version of Membership Fee is available on my website </w:t>
      </w:r>
      <w:hyperlink r:id="rId2">
        <w:r>
          <w:rPr>
            <w:rStyle w:val="Internetverknpfung"/>
            <w:sz w:val="20"/>
            <w:szCs w:val="20"/>
          </w:rPr>
          <w:t>admidiopluginsdemo.rmb.de</w:t>
        </w:r>
      </w:hyperlink>
      <w:r>
        <w:rPr>
          <w:sz w:val="20"/>
          <w:szCs w:val="20"/>
        </w:rPr>
        <w:t>.</w:t>
      </w:r>
    </w:p>
    <w:p>
      <w:pPr>
        <w:pStyle w:val="Verzeichnis"/>
        <w:rPr/>
      </w:pPr>
      <w:r>
        <w:rPr>
          <w:sz w:val="20"/>
          <w:szCs w:val="20"/>
        </w:rPr>
        <w:br/>
        <w:br/>
      </w:r>
      <w:r>
        <w:rPr>
          <w:b/>
          <w:bCs/>
          <w:sz w:val="20"/>
          <w:szCs w:val="20"/>
        </w:rPr>
        <w:t>Source code</w:t>
      </w:r>
    </w:p>
    <w:p>
      <w:pPr>
        <w:pStyle w:val="Verzeichnis"/>
        <w:bidi w:val="0"/>
        <w:jc w:val="left"/>
        <w:rPr>
          <w:rFonts w:ascii="Arial" w:hAnsi="Arial" w:cs="Malgun Gothic"/>
          <w:sz w:val="24"/>
          <w:szCs w:val="24"/>
        </w:rPr>
      </w:pPr>
      <w:r>
        <w:rPr>
          <w:rFonts w:cs="Malgun Gothic"/>
          <w:sz w:val="20"/>
          <w:szCs w:val="20"/>
        </w:rPr>
        <w:br/>
        <w:t>The source code is available on GitHub (</w:t>
      </w:r>
      <w:hyperlink r:id="rId3">
        <w:r>
          <w:rPr>
            <w:rStyle w:val="Internetverknpfung"/>
            <w:rFonts w:cs="Malgun Gothic"/>
            <w:sz w:val="20"/>
            <w:szCs w:val="20"/>
          </w:rPr>
          <w:t>https://github.com/rmbinder/Mitgliedsbeitrag</w:t>
        </w:r>
      </w:hyperlink>
      <w:r>
        <w:rPr>
          <w:rFonts w:cs="Malgun Gothic"/>
          <w:sz w:val="20"/>
          <w:szCs w:val="20"/>
        </w:rPr>
        <w:t>).</w:t>
      </w:r>
    </w:p>
    <w:sdt>
      <w:sdtPr>
        <w:docPartObj>
          <w:docPartGallery w:val="Table of Contents"/>
          <w:docPartUnique w:val="true"/>
        </w:docPartObj>
      </w:sdtPr>
      <w:sdtContent>
        <w:p>
          <w:pPr>
            <w:pStyle w:val="Inhaltsverzeichnisberschrift"/>
            <w:rPr/>
          </w:pPr>
          <w:r>
            <w:br w:type="page"/>
          </w:r>
          <w:r>
            <w:rPr/>
            <w:t>Content</w:t>
          </w:r>
        </w:p>
        <w:p>
          <w:pPr>
            <w:pStyle w:val="Inhaltsverzeichnis1"/>
            <w:tabs>
              <w:tab w:val="right" w:pos="9639" w:leader="dot"/>
            </w:tabs>
            <w:rPr/>
          </w:pPr>
          <w:r>
            <w:fldChar w:fldCharType="begin"/>
          </w:r>
          <w:r>
            <w:rPr>
              <w:rStyle w:val="Verzeichnissprung"/>
            </w:rPr>
            <w:instrText xml:space="preserve"> TOC \f \o "1-9" \h</w:instrText>
          </w:r>
          <w:r>
            <w:rPr>
              <w:rStyle w:val="Verzeichnissprung"/>
            </w:rPr>
            <w:fldChar w:fldCharType="separate"/>
          </w:r>
          <w:hyperlink w:anchor="__RefHeading___Toc1907_1567046155">
            <w:r>
              <w:rPr>
                <w:rStyle w:val="Verzeichnissprung"/>
              </w:rPr>
              <w:t>Function</w:t>
              <w:tab/>
              <w:t>5</w:t>
            </w:r>
          </w:hyperlink>
        </w:p>
        <w:p>
          <w:pPr>
            <w:pStyle w:val="Inhaltsverzeichnis1"/>
            <w:tabs>
              <w:tab w:val="right" w:pos="9639" w:leader="dot"/>
            </w:tabs>
            <w:rPr/>
          </w:pPr>
          <w:hyperlink w:anchor="__RefHeading___Toc1773_517622172">
            <w:r>
              <w:rPr>
                <w:rStyle w:val="Verzeichnissprung"/>
              </w:rPr>
              <w:t>Installation</w:t>
              <w:tab/>
              <w:t>6</w:t>
            </w:r>
          </w:hyperlink>
        </w:p>
        <w:p>
          <w:pPr>
            <w:pStyle w:val="Inhaltsverzeichnis2"/>
            <w:tabs>
              <w:tab w:val="right" w:pos="9639" w:leader="dot"/>
            </w:tabs>
            <w:rPr/>
          </w:pPr>
          <w:hyperlink w:anchor="__RefHeading___Toc6410_1485555939">
            <w:r>
              <w:rPr>
                <w:rStyle w:val="Verzeichnissprung"/>
              </w:rPr>
              <w:t>Upload the files</w:t>
              <w:tab/>
              <w:t>6</w:t>
            </w:r>
          </w:hyperlink>
        </w:p>
        <w:p>
          <w:pPr>
            <w:pStyle w:val="Inhaltsverzeichnis2"/>
            <w:tabs>
              <w:tab w:val="right" w:pos="9639" w:leader="dot"/>
            </w:tabs>
            <w:rPr/>
          </w:pPr>
          <w:hyperlink w:anchor="__RefHeading___Toc4936_1485555939">
            <w:r>
              <w:rPr>
                <w:rStyle w:val="Verzeichnissprung"/>
              </w:rPr>
              <w:t>Creating a menu item</w:t>
              <w:tab/>
              <w:t>7</w:t>
            </w:r>
          </w:hyperlink>
        </w:p>
        <w:p>
          <w:pPr>
            <w:pStyle w:val="Inhaltsverzeichnis2"/>
            <w:tabs>
              <w:tab w:val="right" w:pos="9639" w:leader="dot"/>
            </w:tabs>
            <w:rPr/>
          </w:pPr>
          <w:hyperlink w:anchor="__RefHeading___Toc4938_1485555939">
            <w:r>
              <w:rPr>
                <w:rStyle w:val="Verzeichnissprung"/>
              </w:rPr>
              <w:t>The first call</w:t>
              <w:tab/>
              <w:t>7</w:t>
            </w:r>
          </w:hyperlink>
        </w:p>
        <w:p>
          <w:pPr>
            <w:pStyle w:val="Inhaltsverzeichnis2"/>
            <w:tabs>
              <w:tab w:val="right" w:pos="9639" w:leader="dot"/>
            </w:tabs>
            <w:rPr/>
          </w:pPr>
          <w:hyperlink w:anchor="__RefHeading___Toc6412_1485555939">
            <w:r>
              <w:rPr>
                <w:rStyle w:val="Verzeichnissprung"/>
              </w:rPr>
              <w:t>The first basic settings</w:t>
              <w:tab/>
              <w:t>10</w:t>
            </w:r>
          </w:hyperlink>
        </w:p>
        <w:p>
          <w:pPr>
            <w:pStyle w:val="Inhaltsverzeichnis3"/>
            <w:tabs>
              <w:tab w:val="clear" w:pos="9072"/>
              <w:tab w:val="right" w:pos="9639" w:leader="dot"/>
            </w:tabs>
            <w:rPr/>
          </w:pPr>
          <w:hyperlink w:anchor="__RefHeading___Toc2290_2139416701">
            <w:r>
              <w:rPr>
                <w:rStyle w:val="Verzeichnissprung"/>
              </w:rPr>
              <w:t>Contribution settings</w:t>
              <w:tab/>
              <w:t>10</w:t>
            </w:r>
          </w:hyperlink>
        </w:p>
        <w:p>
          <w:pPr>
            <w:pStyle w:val="Inhaltsverzeichnis3"/>
            <w:tabs>
              <w:tab w:val="clear" w:pos="9072"/>
              <w:tab w:val="right" w:pos="9639" w:leader="dot"/>
            </w:tabs>
            <w:rPr/>
          </w:pPr>
          <w:hyperlink w:anchor="__RefHeading___Toc2292_2139416701">
            <w:r>
              <w:rPr>
                <w:rStyle w:val="Verzeichnissprung"/>
              </w:rPr>
              <w:t>Account details</w:t>
              <w:tab/>
              <w:t>10</w:t>
            </w:r>
          </w:hyperlink>
        </w:p>
        <w:p>
          <w:pPr>
            <w:pStyle w:val="Inhaltsverzeichnis3"/>
            <w:tabs>
              <w:tab w:val="clear" w:pos="9072"/>
              <w:tab w:val="right" w:pos="9639" w:leader="dot"/>
            </w:tabs>
            <w:rPr/>
          </w:pPr>
          <w:hyperlink w:anchor="__RefHeading___Toc2294_2139416701">
            <w:r>
              <w:rPr>
                <w:rStyle w:val="Verzeichnissprung"/>
              </w:rPr>
              <w:t>Mandate management</w:t>
              <w:tab/>
              <w:t>10</w:t>
            </w:r>
          </w:hyperlink>
        </w:p>
        <w:p>
          <w:pPr>
            <w:pStyle w:val="Inhaltsverzeichnis3"/>
            <w:tabs>
              <w:tab w:val="clear" w:pos="9072"/>
              <w:tab w:val="right" w:pos="9639" w:leader="dot"/>
            </w:tabs>
            <w:rPr/>
          </w:pPr>
          <w:hyperlink w:anchor="__RefHeading___Toc2296_2139416701">
            <w:r>
              <w:rPr>
                <w:rStyle w:val="Verzeichnissprung"/>
              </w:rPr>
              <w:t>View definitions</w:t>
              <w:tab/>
              <w:t>10</w:t>
            </w:r>
          </w:hyperlink>
        </w:p>
        <w:p>
          <w:pPr>
            <w:pStyle w:val="Inhaltsverzeichnis2"/>
            <w:tabs>
              <w:tab w:val="right" w:pos="9639" w:leader="dot"/>
            </w:tabs>
            <w:rPr/>
          </w:pPr>
          <w:hyperlink w:anchor="__RefHeading___Toc18797_986433141">
            <w:r>
              <w:rPr>
                <w:rStyle w:val="Verzeichnissprung"/>
              </w:rPr>
              <w:t>Testing the basic functions</w:t>
              <w:tab/>
              <w:t>11</w:t>
            </w:r>
          </w:hyperlink>
        </w:p>
        <w:p>
          <w:pPr>
            <w:pStyle w:val="Inhaltsverzeichnis3"/>
            <w:tabs>
              <w:tab w:val="clear" w:pos="9072"/>
              <w:tab w:val="right" w:pos="9639" w:leader="dot"/>
            </w:tabs>
            <w:rPr/>
          </w:pPr>
          <w:hyperlink w:anchor="__RefHeading___Toc18799_986433141">
            <w:r>
              <w:rPr>
                <w:rStyle w:val="Verzeichnissprung"/>
              </w:rPr>
              <w:t>The views</w:t>
              <w:tab/>
              <w:t>11</w:t>
            </w:r>
          </w:hyperlink>
        </w:p>
        <w:p>
          <w:pPr>
            <w:pStyle w:val="Inhaltsverzeichnis3"/>
            <w:tabs>
              <w:tab w:val="clear" w:pos="9072"/>
              <w:tab w:val="right" w:pos="9639" w:leader="dot"/>
            </w:tabs>
            <w:rPr/>
          </w:pPr>
          <w:hyperlink w:anchor="__RefHeading___Toc18801_986433141">
            <w:r>
              <w:rPr>
                <w:rStyle w:val="Verzeichnissprung"/>
              </w:rPr>
              <w:t>Contribution calculation</w:t>
              <w:tab/>
              <w:t>13</w:t>
            </w:r>
          </w:hyperlink>
        </w:p>
        <w:p>
          <w:pPr>
            <w:pStyle w:val="Inhaltsverzeichnis1"/>
            <w:tabs>
              <w:tab w:val="right" w:pos="9639" w:leader="dot"/>
            </w:tabs>
            <w:rPr/>
          </w:pPr>
          <w:hyperlink w:anchor="__RefHeading___Toc5443_3319094778">
            <w:r>
              <w:rPr>
                <w:rStyle w:val="Verzeichnissprung"/>
              </w:rPr>
              <w:t>Update</w:t>
              <w:tab/>
              <w:t>13</w:t>
            </w:r>
          </w:hyperlink>
        </w:p>
        <w:p>
          <w:pPr>
            <w:pStyle w:val="Inhaltsverzeichnis1"/>
            <w:tabs>
              <w:tab w:val="right" w:pos="9639" w:leader="dot"/>
            </w:tabs>
            <w:rPr/>
          </w:pPr>
          <w:hyperlink w:anchor="__RefHeading___Toc1909_1567046155">
            <w:r>
              <w:rPr>
                <w:rStyle w:val="Verzeichnissprung"/>
              </w:rPr>
              <w:t>The menu structure</w:t>
              <w:tab/>
              <w:t>14</w:t>
            </w:r>
          </w:hyperlink>
        </w:p>
        <w:p>
          <w:pPr>
            <w:pStyle w:val="Inhaltsverzeichnis2"/>
            <w:tabs>
              <w:tab w:val="right" w:pos="9639" w:leader="dot"/>
            </w:tabs>
            <w:rPr/>
          </w:pPr>
          <w:hyperlink w:anchor="__RefHeading___Toc1202_2975391565">
            <w:r>
              <w:rPr>
                <w:rStyle w:val="Verzeichnissprung"/>
              </w:rPr>
              <w:t>Fees menu</w:t>
              <w:tab/>
              <w:t>14</w:t>
            </w:r>
          </w:hyperlink>
        </w:p>
        <w:p>
          <w:pPr>
            <w:pStyle w:val="Inhaltsverzeichnis2"/>
            <w:tabs>
              <w:tab w:val="right" w:pos="9639" w:leader="dot"/>
            </w:tabs>
            <w:rPr/>
          </w:pPr>
          <w:hyperlink w:anchor="__RefHeading___Toc1216_2975391565">
            <w:r>
              <w:rPr>
                <w:rStyle w:val="Verzeichnissprung"/>
              </w:rPr>
              <w:t>Mandate management menu</w:t>
              <w:tab/>
              <w:t>14</w:t>
            </w:r>
          </w:hyperlink>
        </w:p>
        <w:p>
          <w:pPr>
            <w:pStyle w:val="Inhaltsverzeichnis2"/>
            <w:tabs>
              <w:tab w:val="right" w:pos="9639" w:leader="dot"/>
            </w:tabs>
            <w:rPr/>
          </w:pPr>
          <w:hyperlink w:anchor="__RefHeading___Toc1222_2975391565">
            <w:r>
              <w:rPr>
                <w:rStyle w:val="Verzeichnissprung"/>
              </w:rPr>
              <w:t>Export menu</w:t>
              <w:tab/>
              <w:t>15</w:t>
            </w:r>
          </w:hyperlink>
        </w:p>
        <w:p>
          <w:pPr>
            <w:pStyle w:val="Inhaltsverzeichnis2"/>
            <w:tabs>
              <w:tab w:val="right" w:pos="9639" w:leader="dot"/>
            </w:tabs>
            <w:rPr/>
          </w:pPr>
          <w:hyperlink w:anchor="__RefHeading___Toc1228_2975391565">
            <w:r>
              <w:rPr>
                <w:rStyle w:val="Verzeichnissprung"/>
              </w:rPr>
              <w:t>Options menu</w:t>
              <w:tab/>
              <w:t>15</w:t>
            </w:r>
          </w:hyperlink>
        </w:p>
        <w:p>
          <w:pPr>
            <w:pStyle w:val="Inhaltsverzeichnis2"/>
            <w:tabs>
              <w:tab w:val="right" w:pos="9639" w:leader="dot"/>
            </w:tabs>
            <w:rPr/>
          </w:pPr>
          <w:hyperlink w:anchor="__RefHeading___Toc1240_2975391565">
            <w:r>
              <w:rPr>
                <w:rStyle w:val="Verzeichnissprung"/>
              </w:rPr>
              <w:t>Preferences menu</w:t>
              <w:tab/>
              <w:t>16</w:t>
            </w:r>
          </w:hyperlink>
        </w:p>
        <w:p>
          <w:pPr>
            <w:pStyle w:val="Inhaltsverzeichnis1"/>
            <w:tabs>
              <w:tab w:val="right" w:pos="9639" w:leader="dot"/>
            </w:tabs>
            <w:rPr/>
          </w:pPr>
          <w:hyperlink w:anchor="__RefHeading___Toc1013_517622172">
            <w:r>
              <w:rPr>
                <w:rStyle w:val="Verzeichnissprung"/>
              </w:rPr>
              <w:t>Age-based roles</w:t>
              <w:tab/>
              <w:t>17</w:t>
            </w:r>
          </w:hyperlink>
        </w:p>
        <w:p>
          <w:pPr>
            <w:pStyle w:val="Inhaltsverzeichnis2"/>
            <w:tabs>
              <w:tab w:val="right" w:pos="9639" w:leader="dot"/>
            </w:tabs>
            <w:rPr/>
          </w:pPr>
          <w:hyperlink w:anchor="__RefHeading___Toc1911_1567046155">
            <w:r>
              <w:rPr>
                <w:rStyle w:val="Verzeichnissprung"/>
              </w:rPr>
              <w:t>Basics</w:t>
              <w:tab/>
              <w:t>17</w:t>
            </w:r>
          </w:hyperlink>
        </w:p>
        <w:p>
          <w:pPr>
            <w:pStyle w:val="Inhaltsverzeichnis2"/>
            <w:tabs>
              <w:tab w:val="right" w:pos="9639" w:leader="dot"/>
            </w:tabs>
            <w:rPr/>
          </w:pPr>
          <w:hyperlink w:anchor="__RefHeading___Toc1913_1567046155">
            <w:r>
              <w:rPr>
                <w:rStyle w:val="Verzeichnissprung"/>
              </w:rPr>
              <w:t>Usage</w:t>
              <w:tab/>
              <w:t>17</w:t>
            </w:r>
          </w:hyperlink>
        </w:p>
        <w:p>
          <w:pPr>
            <w:pStyle w:val="Inhaltsverzeichnis2"/>
            <w:tabs>
              <w:tab w:val="right" w:pos="9639" w:leader="dot"/>
            </w:tabs>
            <w:rPr/>
          </w:pPr>
          <w:hyperlink w:anchor="__RefHeading___Toc1204_2975391565">
            <w:r>
              <w:rPr>
                <w:rStyle w:val="Verzeichnissprung"/>
              </w:rPr>
              <w:t>Remapping of age-based roles</w:t>
              <w:tab/>
              <w:t>18</w:t>
            </w:r>
          </w:hyperlink>
        </w:p>
        <w:p>
          <w:pPr>
            <w:pStyle w:val="Inhaltsverzeichnis2"/>
            <w:tabs>
              <w:tab w:val="right" w:pos="9639" w:leader="dot"/>
            </w:tabs>
            <w:rPr/>
          </w:pPr>
          <w:hyperlink w:anchor="__RefHeading___Toc1845_2317245886">
            <w:r>
              <w:rPr>
                <w:rStyle w:val="Verzeichnissprung"/>
              </w:rPr>
              <w:t>Reference time/month offset</w:t>
              <w:tab/>
              <w:t>18</w:t>
            </w:r>
          </w:hyperlink>
        </w:p>
        <w:p>
          <w:pPr>
            <w:pStyle w:val="Inhaltsverzeichnis1"/>
            <w:tabs>
              <w:tab w:val="right" w:pos="9639" w:leader="dot"/>
            </w:tabs>
            <w:rPr/>
          </w:pPr>
          <w:hyperlink w:anchor="__RefHeading___Toc1923_1567046155">
            <w:r>
              <w:rPr>
                <w:rStyle w:val="Verzeichnissprung"/>
              </w:rPr>
              <w:t>Family roles</w:t>
              <w:tab/>
              <w:t>19</w:t>
            </w:r>
          </w:hyperlink>
        </w:p>
        <w:p>
          <w:pPr>
            <w:pStyle w:val="Inhaltsverzeichnis2"/>
            <w:tabs>
              <w:tab w:val="right" w:pos="9639" w:leader="dot"/>
            </w:tabs>
            <w:rPr/>
          </w:pPr>
          <w:hyperlink w:anchor="__RefHeading___Toc1925_1567046155">
            <w:r>
              <w:rPr>
                <w:rStyle w:val="Verzeichnissprung"/>
              </w:rPr>
              <w:t>Basics</w:t>
              <w:tab/>
              <w:t>19</w:t>
            </w:r>
          </w:hyperlink>
        </w:p>
        <w:p>
          <w:pPr>
            <w:pStyle w:val="Inhaltsverzeichnis2"/>
            <w:tabs>
              <w:tab w:val="right" w:pos="9639" w:leader="dot"/>
            </w:tabs>
            <w:rPr/>
          </w:pPr>
          <w:hyperlink w:anchor="__RefHeading___Toc1891_3092496962">
            <w:r>
              <w:rPr>
                <w:rStyle w:val="Verzeichnissprung"/>
              </w:rPr>
              <w:t>Usage</w:t>
              <w:tab/>
              <w:t>19</w:t>
            </w:r>
          </w:hyperlink>
        </w:p>
        <w:p>
          <w:pPr>
            <w:pStyle w:val="Inhaltsverzeichnis2"/>
            <w:tabs>
              <w:tab w:val="right" w:pos="9639" w:leader="dot"/>
            </w:tabs>
            <w:rPr/>
          </w:pPr>
          <w:hyperlink w:anchor="__RefHeading___Toc2073_3127355303">
            <w:r>
              <w:rPr>
                <w:rStyle w:val="Verzeichnissprung"/>
              </w:rPr>
              <w:t>Payer</w:t>
              <w:tab/>
              <w:t>20</w:t>
            </w:r>
          </w:hyperlink>
        </w:p>
        <w:p>
          <w:pPr>
            <w:pStyle w:val="Inhaltsverzeichnis2"/>
            <w:tabs>
              <w:tab w:val="right" w:pos="9639" w:leader="dot"/>
            </w:tabs>
            <w:rPr/>
          </w:pPr>
          <w:hyperlink w:anchor="__RefHeading___Toc1142_2735614071">
            <w:r>
              <w:rPr>
                <w:rStyle w:val="Verzeichnissprung"/>
              </w:rPr>
              <w:t>Multiplier roles</w:t>
              <w:tab/>
              <w:t>20</w:t>
            </w:r>
          </w:hyperlink>
        </w:p>
        <w:p>
          <w:pPr>
            <w:pStyle w:val="Inhaltsverzeichnis1"/>
            <w:tabs>
              <w:tab w:val="right" w:pos="9639" w:leader="dot"/>
            </w:tabs>
            <w:rPr/>
          </w:pPr>
          <w:hyperlink w:anchor="__RefHeading___Toc1017_517622172">
            <w:r>
              <w:rPr>
                <w:rStyle w:val="Verzeichnissprung"/>
              </w:rPr>
              <w:t>Fixed Contribution Roles</w:t>
              <w:tab/>
              <w:t>21</w:t>
            </w:r>
          </w:hyperlink>
        </w:p>
        <w:p>
          <w:pPr>
            <w:pStyle w:val="Inhaltsverzeichnis2"/>
            <w:tabs>
              <w:tab w:val="right" w:pos="9639" w:leader="dot"/>
            </w:tabs>
            <w:rPr/>
          </w:pPr>
          <w:hyperlink w:anchor="__RefHeading___Toc2016_223011361">
            <w:r>
              <w:rPr>
                <w:rStyle w:val="Verzeichnissprung"/>
              </w:rPr>
              <w:t>Basics</w:t>
              <w:tab/>
              <w:t>21</w:t>
            </w:r>
          </w:hyperlink>
        </w:p>
        <w:p>
          <w:pPr>
            <w:pStyle w:val="Inhaltsverzeichnis2"/>
            <w:tabs>
              <w:tab w:val="right" w:pos="9639" w:leader="dot"/>
            </w:tabs>
            <w:rPr/>
          </w:pPr>
          <w:hyperlink w:anchor="__RefHeading___Toc2018_223011361">
            <w:r>
              <w:rPr>
                <w:rStyle w:val="Verzeichnissprung"/>
              </w:rPr>
              <w:t>Usage</w:t>
              <w:tab/>
              <w:t>21</w:t>
            </w:r>
          </w:hyperlink>
        </w:p>
        <w:p>
          <w:pPr>
            <w:pStyle w:val="Inhaltsverzeichnis1"/>
            <w:tabs>
              <w:tab w:val="right" w:pos="9639" w:leader="dot"/>
            </w:tabs>
            <w:rPr/>
          </w:pPr>
          <w:hyperlink w:anchor="__RefHeading___Toc2176_987512190">
            <w:r>
              <w:rPr>
                <w:rStyle w:val="Verzeichnissprung"/>
              </w:rPr>
              <w:t>Individual contributions</w:t>
              <w:tab/>
              <w:t>22</w:t>
            </w:r>
          </w:hyperlink>
        </w:p>
        <w:p>
          <w:pPr>
            <w:pStyle w:val="Inhaltsverzeichnis2"/>
            <w:tabs>
              <w:tab w:val="right" w:pos="9639" w:leader="dot"/>
            </w:tabs>
            <w:rPr/>
          </w:pPr>
          <w:hyperlink w:anchor="__RefHeading___Toc2016_2230113612">
            <w:r>
              <w:rPr>
                <w:rStyle w:val="Verzeichnissprung"/>
              </w:rPr>
              <w:t>Basics</w:t>
              <w:tab/>
              <w:t>22</w:t>
            </w:r>
          </w:hyperlink>
        </w:p>
        <w:p>
          <w:pPr>
            <w:pStyle w:val="Inhaltsverzeichnis2"/>
            <w:tabs>
              <w:tab w:val="right" w:pos="9639" w:leader="dot"/>
            </w:tabs>
            <w:rPr/>
          </w:pPr>
          <w:hyperlink w:anchor="__RefHeading___Toc2018_2230113612">
            <w:r>
              <w:rPr>
                <w:rStyle w:val="Verzeichnissprung"/>
              </w:rPr>
              <w:t>Usage</w:t>
              <w:tab/>
              <w:t>22</w:t>
            </w:r>
          </w:hyperlink>
        </w:p>
        <w:p>
          <w:pPr>
            <w:pStyle w:val="Inhaltsverzeichnis3"/>
            <w:tabs>
              <w:tab w:val="clear" w:pos="9072"/>
              <w:tab w:val="right" w:pos="9639" w:leader="dot"/>
            </w:tabs>
            <w:rPr/>
          </w:pPr>
          <w:hyperlink w:anchor="__RefHeading___Toc2170_2179209565">
            <w:r>
              <w:rPr>
                <w:rStyle w:val="Verzeichnissprung"/>
              </w:rPr>
              <w:t>Basic amount</w:t>
              <w:tab/>
              <w:t>22</w:t>
            </w:r>
          </w:hyperlink>
        </w:p>
        <w:p>
          <w:pPr>
            <w:pStyle w:val="Inhaltsverzeichnis3"/>
            <w:tabs>
              <w:tab w:val="clear" w:pos="9072"/>
              <w:tab w:val="right" w:pos="9639" w:leader="dot"/>
            </w:tabs>
            <w:rPr/>
          </w:pPr>
          <w:hyperlink w:anchor="__RefHeading___Toc2172_2179209565">
            <w:r>
              <w:rPr>
                <w:rStyle w:val="Verzeichnissprung"/>
              </w:rPr>
              <w:t>Consumption amount</w:t>
              <w:tab/>
              <w:t>23</w:t>
            </w:r>
          </w:hyperlink>
        </w:p>
        <w:p>
          <w:pPr>
            <w:pStyle w:val="Inhaltsverzeichnis1"/>
            <w:tabs>
              <w:tab w:val="right" w:pos="9639" w:leader="dot"/>
            </w:tabs>
            <w:rPr/>
          </w:pPr>
          <w:hyperlink w:anchor="__RefHeading___Toc1927_1567046155">
            <w:r>
              <w:rPr>
                <w:rStyle w:val="Verzeichnissprung"/>
              </w:rPr>
              <w:t>Contribution calculation</w:t>
              <w:tab/>
              <w:t>24</w:t>
            </w:r>
          </w:hyperlink>
        </w:p>
        <w:p>
          <w:pPr>
            <w:pStyle w:val="Inhaltsverzeichnis2"/>
            <w:tabs>
              <w:tab w:val="right" w:pos="9639" w:leader="dot"/>
            </w:tabs>
            <w:rPr/>
          </w:pPr>
          <w:hyperlink w:anchor="__RefHeading___Toc1929_1567046155">
            <w:r>
              <w:rPr>
                <w:rStyle w:val="Verzeichnissprung"/>
              </w:rPr>
              <w:t>Contribution and contribution period</w:t>
              <w:tab/>
              <w:t>24</w:t>
            </w:r>
          </w:hyperlink>
        </w:p>
        <w:p>
          <w:pPr>
            <w:pStyle w:val="Inhaltsverzeichnis2"/>
            <w:tabs>
              <w:tab w:val="right" w:pos="9639" w:leader="dot"/>
            </w:tabs>
            <w:rPr/>
          </w:pPr>
          <w:hyperlink w:anchor="__RefHeading___Toc2075_3127355303">
            <w:r>
              <w:rPr>
                <w:rStyle w:val="Verzeichnissprung"/>
              </w:rPr>
              <w:t>Prorated contribution calculation</w:t>
              <w:tab/>
              <w:t>24</w:t>
            </w:r>
          </w:hyperlink>
        </w:p>
        <w:p>
          <w:pPr>
            <w:pStyle w:val="Inhaltsverzeichnis3"/>
            <w:tabs>
              <w:tab w:val="clear" w:pos="9072"/>
              <w:tab w:val="right" w:pos="9639" w:leader="dot"/>
            </w:tabs>
            <w:rPr/>
          </w:pPr>
          <w:hyperlink w:anchor="__RefHeading___Toc2077_3127355303">
            <w:r>
              <w:rPr>
                <w:rStyle w:val="Verzeichnissprung"/>
              </w:rPr>
              <w:t>Prorated contribution calculation of family roles</w:t>
              <w:tab/>
              <w:t>25</w:t>
            </w:r>
          </w:hyperlink>
        </w:p>
        <w:p>
          <w:pPr>
            <w:pStyle w:val="Inhaltsverzeichnis2"/>
            <w:tabs>
              <w:tab w:val="right" w:pos="9639" w:leader="dot"/>
            </w:tabs>
            <w:rPr/>
          </w:pPr>
          <w:hyperlink w:anchor="__RefHeading___Toc1208_2975391565">
            <w:r>
              <w:rPr>
                <w:rStyle w:val="Verzeichnissprung"/>
              </w:rPr>
              <w:t>Recalculation</w:t>
              <w:tab/>
              <w:t>25</w:t>
            </w:r>
          </w:hyperlink>
        </w:p>
        <w:p>
          <w:pPr>
            <w:pStyle w:val="Inhaltsverzeichnis2"/>
            <w:tabs>
              <w:tab w:val="right" w:pos="9639" w:leader="dot"/>
            </w:tabs>
            <w:rPr/>
          </w:pPr>
          <w:hyperlink w:anchor="__RefHeading___Toc1208_29753915651">
            <w:r>
              <w:rPr>
                <w:rStyle w:val="Verzeichnissprung"/>
              </w:rPr>
              <w:t>Individual contributions</w:t>
              <w:tab/>
              <w:t>26</w:t>
            </w:r>
          </w:hyperlink>
        </w:p>
        <w:p>
          <w:pPr>
            <w:pStyle w:val="Inhaltsverzeichnis2"/>
            <w:tabs>
              <w:tab w:val="right" w:pos="9639" w:leader="dot"/>
            </w:tabs>
            <w:rPr/>
          </w:pPr>
          <w:hyperlink w:anchor="__RefHeading___Toc1210_2975391565">
            <w:r>
              <w:rPr>
                <w:rStyle w:val="Verzeichnissprung"/>
              </w:rPr>
              <w:t>Contribution payments</w:t>
              <w:tab/>
              <w:t>27</w:t>
            </w:r>
          </w:hyperlink>
        </w:p>
        <w:p>
          <w:pPr>
            <w:pStyle w:val="Inhaltsverzeichnis3"/>
            <w:tabs>
              <w:tab w:val="clear" w:pos="9072"/>
              <w:tab w:val="right" w:pos="9639" w:leader="dot"/>
            </w:tabs>
            <w:rPr/>
          </w:pPr>
          <w:hyperlink w:anchor="__RefHeading___Toc5432_3799843630">
            <w:r>
              <w:rPr>
                <w:rStyle w:val="Verzeichnissprung"/>
              </w:rPr>
              <w:t>Payment reminder</w:t>
              <w:tab/>
              <w:t>28</w:t>
            </w:r>
          </w:hyperlink>
        </w:p>
        <w:p>
          <w:pPr>
            <w:pStyle w:val="Inhaltsverzeichnis2"/>
            <w:tabs>
              <w:tab w:val="right" w:pos="9639" w:leader="dot"/>
            </w:tabs>
            <w:rPr/>
          </w:pPr>
          <w:hyperlink w:anchor="__RefHeading___Toc1931_1567046155">
            <w:r>
              <w:rPr>
                <w:rStyle w:val="Verzeichnissprung"/>
              </w:rPr>
              <w:t>Delete Amounts</w:t>
              <w:tab/>
              <w:t>29</w:t>
            </w:r>
          </w:hyperlink>
        </w:p>
        <w:p>
          <w:pPr>
            <w:pStyle w:val="Inhaltsverzeichnis2"/>
            <w:tabs>
              <w:tab w:val="right" w:pos="9639" w:leader="dot"/>
            </w:tabs>
            <w:rPr/>
          </w:pPr>
          <w:hyperlink w:anchor="__RefHeading___Toc1212_2975391565">
            <w:r>
              <w:rPr>
                <w:rStyle w:val="Verzeichnissprung"/>
              </w:rPr>
              <w:t>Membership fee analysis</w:t>
              <w:tab/>
              <w:t>30</w:t>
            </w:r>
          </w:hyperlink>
        </w:p>
        <w:p>
          <w:pPr>
            <w:pStyle w:val="Inhaltsverzeichnis2"/>
            <w:tabs>
              <w:tab w:val="right" w:pos="9639" w:leader="dot"/>
            </w:tabs>
            <w:rPr/>
          </w:pPr>
          <w:hyperlink w:anchor="__RefHeading___Toc1214_2975391565">
            <w:r>
              <w:rPr>
                <w:rStyle w:val="Verzeichnissprung"/>
              </w:rPr>
              <w:t>Contribution history</w:t>
              <w:tab/>
              <w:t>30</w:t>
            </w:r>
          </w:hyperlink>
        </w:p>
        <w:p>
          <w:pPr>
            <w:pStyle w:val="Inhaltsverzeichnis1"/>
            <w:tabs>
              <w:tab w:val="right" w:pos="9639" w:leader="dot"/>
            </w:tabs>
            <w:rPr/>
          </w:pPr>
          <w:hyperlink w:anchor="__RefHeading___Toc1945_1567046155">
            <w:r>
              <w:rPr>
                <w:rStyle w:val="Verzeichnissprung"/>
              </w:rPr>
              <w:t>Export</w:t>
              <w:tab/>
              <w:t>31</w:t>
            </w:r>
          </w:hyperlink>
        </w:p>
        <w:p>
          <w:pPr>
            <w:pStyle w:val="Inhaltsverzeichnis2"/>
            <w:tabs>
              <w:tab w:val="right" w:pos="9639" w:leader="dot"/>
            </w:tabs>
            <w:rPr/>
          </w:pPr>
          <w:hyperlink w:anchor="__RefHeading___Toc1224_2975391565">
            <w:r>
              <w:rPr>
                <w:rStyle w:val="Verzeichnissprung"/>
              </w:rPr>
              <w:t>SEPA</w:t>
              <w:tab/>
              <w:t>31</w:t>
            </w:r>
          </w:hyperlink>
        </w:p>
        <w:p>
          <w:pPr>
            <w:pStyle w:val="Inhaltsverzeichnis3"/>
            <w:tabs>
              <w:tab w:val="clear" w:pos="9072"/>
              <w:tab w:val="right" w:pos="9639" w:leader="dot"/>
            </w:tabs>
            <w:rPr/>
          </w:pPr>
          <w:hyperlink w:anchor="__RefHeading___Toc1616_1958182187">
            <w:r>
              <w:rPr>
                <w:rStyle w:val="Verzeichnissprung"/>
              </w:rPr>
              <w:t>Due date</w:t>
              <w:tab/>
              <w:t>31</w:t>
            </w:r>
          </w:hyperlink>
        </w:p>
        <w:p>
          <w:pPr>
            <w:pStyle w:val="Inhaltsverzeichnis3"/>
            <w:tabs>
              <w:tab w:val="clear" w:pos="9072"/>
              <w:tab w:val="right" w:pos="9639" w:leader="dot"/>
            </w:tabs>
            <w:rPr/>
          </w:pPr>
          <w:hyperlink w:anchor="__RefHeading___Toc1618_1958182187">
            <w:r>
              <w:rPr>
                <w:rStyle w:val="Verzeichnissprung"/>
              </w:rPr>
              <w:t>XML file</w:t>
              <w:tab/>
              <w:t>33</w:t>
            </w:r>
          </w:hyperlink>
        </w:p>
        <w:p>
          <w:pPr>
            <w:pStyle w:val="Inhaltsverzeichnis3"/>
            <w:tabs>
              <w:tab w:val="clear" w:pos="9072"/>
              <w:tab w:val="right" w:pos="9639" w:leader="dot"/>
            </w:tabs>
            <w:rPr/>
          </w:pPr>
          <w:hyperlink w:anchor="__RefHeading___Toc1620_1958182187">
            <w:r>
              <w:rPr>
                <w:rStyle w:val="Verzeichnissprung"/>
              </w:rPr>
              <w:t>Control file</w:t>
              <w:tab/>
              <w:t>33</w:t>
            </w:r>
          </w:hyperlink>
        </w:p>
        <w:p>
          <w:pPr>
            <w:pStyle w:val="Inhaltsverzeichnis3"/>
            <w:tabs>
              <w:tab w:val="clear" w:pos="9072"/>
              <w:tab w:val="right" w:pos="9639" w:leader="dot"/>
            </w:tabs>
            <w:rPr/>
          </w:pPr>
          <w:hyperlink w:anchor="__RefHeading___Toc1622_1958182187">
            <w:r>
              <w:rPr>
                <w:rStyle w:val="Verzeichnissprung"/>
              </w:rPr>
              <w:t>Pre-notification</w:t>
              <w:tab/>
              <w:t>34</w:t>
            </w:r>
          </w:hyperlink>
        </w:p>
        <w:p>
          <w:pPr>
            <w:pStyle w:val="Inhaltsverzeichnis2"/>
            <w:tabs>
              <w:tab w:val="right" w:pos="9639" w:leader="dot"/>
            </w:tabs>
            <w:rPr/>
          </w:pPr>
          <w:hyperlink w:anchor="__RefHeading___Toc1226_2975391565">
            <w:r>
              <w:rPr>
                <w:rStyle w:val="Verzeichnissprung"/>
              </w:rPr>
              <w:t>Invoice</w:t>
              <w:tab/>
              <w:t>36</w:t>
            </w:r>
          </w:hyperlink>
        </w:p>
        <w:p>
          <w:pPr>
            <w:pStyle w:val="Inhaltsverzeichnis3"/>
            <w:tabs>
              <w:tab w:val="clear" w:pos="9072"/>
              <w:tab w:val="right" w:pos="9639" w:leader="dot"/>
            </w:tabs>
            <w:rPr/>
          </w:pPr>
          <w:hyperlink w:anchor="__RefHeading___Toc2031_223011361">
            <w:r>
              <w:rPr>
                <w:rStyle w:val="Verzeichnissprung"/>
              </w:rPr>
              <w:t>The Export button</w:t>
              <w:tab/>
              <w:t>36</w:t>
            </w:r>
          </w:hyperlink>
        </w:p>
        <w:p>
          <w:pPr>
            <w:pStyle w:val="Inhaltsverzeichnis3"/>
            <w:tabs>
              <w:tab w:val="clear" w:pos="9072"/>
              <w:tab w:val="right" w:pos="9639" w:leader="dot"/>
            </w:tabs>
            <w:rPr/>
          </w:pPr>
          <w:hyperlink w:anchor="__RefHeading___Toc2033_223011361">
            <w:r>
              <w:rPr>
                <w:rStyle w:val="Verzeichnissprung"/>
              </w:rPr>
              <w:t>The E-mail button</w:t>
              <w:tab/>
              <w:t>36</w:t>
            </w:r>
          </w:hyperlink>
        </w:p>
        <w:p>
          <w:pPr>
            <w:pStyle w:val="Inhaltsverzeichnis1"/>
            <w:tabs>
              <w:tab w:val="right" w:pos="9639" w:leader="dot"/>
            </w:tabs>
            <w:rPr/>
          </w:pPr>
          <w:hyperlink w:anchor="__RefHeading___Toc1828_3856073189">
            <w:r>
              <w:rPr>
                <w:rStyle w:val="Verzeichnissprung"/>
              </w:rPr>
              <w:t>Mandate management</w:t>
              <w:tab/>
              <w:t>38</w:t>
            </w:r>
          </w:hyperlink>
        </w:p>
        <w:p>
          <w:pPr>
            <w:pStyle w:val="Inhaltsverzeichnis2"/>
            <w:tabs>
              <w:tab w:val="right" w:pos="9639" w:leader="dot"/>
            </w:tabs>
            <w:rPr/>
          </w:pPr>
          <w:hyperlink w:anchor="__RefHeading___Toc1218_2975391565">
            <w:r>
              <w:rPr>
                <w:rStyle w:val="Verzeichnissprung"/>
              </w:rPr>
              <w:t>Create mandate references</w:t>
              <w:tab/>
              <w:t>38</w:t>
            </w:r>
          </w:hyperlink>
        </w:p>
        <w:p>
          <w:pPr>
            <w:pStyle w:val="Inhaltsverzeichnis2"/>
            <w:tabs>
              <w:tab w:val="right" w:pos="9639" w:leader="dot"/>
            </w:tabs>
            <w:rPr/>
          </w:pPr>
          <w:hyperlink w:anchor="__RefHeading___Toc1220_2975391565">
            <w:r>
              <w:rPr>
                <w:rStyle w:val="Verzeichnissprung"/>
              </w:rPr>
              <w:t>Edit mandate</w:t>
              <w:tab/>
              <w:t>39</w:t>
            </w:r>
          </w:hyperlink>
        </w:p>
        <w:p>
          <w:pPr>
            <w:pStyle w:val="Inhaltsverzeichnis1"/>
            <w:tabs>
              <w:tab w:val="right" w:pos="9639" w:leader="dot"/>
            </w:tabs>
            <w:rPr/>
          </w:pPr>
          <w:hyperlink w:anchor="__RefHeading___Toc1830_3856073189">
            <w:r>
              <w:rPr>
                <w:rStyle w:val="Verzeichnissprung"/>
              </w:rPr>
              <w:t>Options</w:t>
              <w:tab/>
              <w:t>40</w:t>
            </w:r>
          </w:hyperlink>
        </w:p>
        <w:p>
          <w:pPr>
            <w:pStyle w:val="Inhaltsverzeichnis2"/>
            <w:tabs>
              <w:tab w:val="right" w:pos="9639" w:leader="dot"/>
            </w:tabs>
            <w:rPr/>
          </w:pPr>
          <w:hyperlink w:anchor="__RefHeading___Toc1230_2975391565">
            <w:r>
              <w:rPr>
                <w:rStyle w:val="Verzeichnissprung"/>
              </w:rPr>
              <w:t>Generate membership number(s).</w:t>
              <w:tab/>
              <w:t>40</w:t>
            </w:r>
          </w:hyperlink>
        </w:p>
        <w:p>
          <w:pPr>
            <w:pStyle w:val="Inhaltsverzeichnis2"/>
            <w:tabs>
              <w:tab w:val="right" w:pos="9639" w:leader="dot"/>
            </w:tabs>
            <w:rPr/>
          </w:pPr>
          <w:hyperlink w:anchor="__RefHeading___Toc1232_2975391565">
            <w:r>
              <w:rPr>
                <w:rStyle w:val="Verzeichnissprung"/>
              </w:rPr>
              <w:t>Update family roles</w:t>
              <w:tab/>
              <w:t>41</w:t>
            </w:r>
          </w:hyperlink>
        </w:p>
        <w:p>
          <w:pPr>
            <w:pStyle w:val="Inhaltsverzeichnis2"/>
            <w:tabs>
              <w:tab w:val="right" w:pos="9639" w:leader="dot"/>
            </w:tabs>
            <w:rPr/>
          </w:pPr>
          <w:hyperlink w:anchor="__RefHeading___Toc1234_2975391565">
            <w:r>
              <w:rPr>
                <w:rStyle w:val="Verzeichnissprung"/>
              </w:rPr>
              <w:t>Copy</w:t>
              <w:tab/>
              <w:t>42</w:t>
            </w:r>
          </w:hyperlink>
        </w:p>
        <w:p>
          <w:pPr>
            <w:pStyle w:val="Inhaltsverzeichnis2"/>
            <w:tabs>
              <w:tab w:val="right" w:pos="9639" w:leader="dot"/>
            </w:tabs>
            <w:rPr/>
          </w:pPr>
          <w:hyperlink w:anchor="__RefHeading___Toc1236_2975391565">
            <w:r>
              <w:rPr>
                <w:rStyle w:val="Verzeichnissprung"/>
              </w:rPr>
              <w:t>Tests</w:t>
              <w:tab/>
              <w:t>43</w:t>
            </w:r>
          </w:hyperlink>
        </w:p>
        <w:p>
          <w:pPr>
            <w:pStyle w:val="Inhaltsverzeichnis3"/>
            <w:tabs>
              <w:tab w:val="clear" w:pos="9072"/>
              <w:tab w:val="right" w:pos="9639" w:leader="dot"/>
            </w:tabs>
            <w:rPr/>
          </w:pPr>
          <w:hyperlink w:anchor="__RefHeading___Toc2266_2795132422">
            <w:r>
              <w:rPr>
                <w:rStyle w:val="Verzeichnissprung"/>
              </w:rPr>
              <w:t>Age-bases roles</w:t>
              <w:tab/>
              <w:t>43</w:t>
            </w:r>
          </w:hyperlink>
        </w:p>
        <w:p>
          <w:pPr>
            <w:pStyle w:val="Inhaltsverzeichnis3"/>
            <w:tabs>
              <w:tab w:val="clear" w:pos="9072"/>
              <w:tab w:val="right" w:pos="9639" w:leader="dot"/>
            </w:tabs>
            <w:rPr/>
          </w:pPr>
          <w:hyperlink w:anchor="__RefHeading___Toc2268_2795132422">
            <w:r>
              <w:rPr>
                <w:rStyle w:val="Verzeichnissprung"/>
              </w:rPr>
              <w:t>Role membership (age-based roles)</w:t>
              <w:tab/>
              <w:t>43</w:t>
            </w:r>
          </w:hyperlink>
        </w:p>
        <w:p>
          <w:pPr>
            <w:pStyle w:val="Inhaltsverzeichnis3"/>
            <w:tabs>
              <w:tab w:val="clear" w:pos="9072"/>
              <w:tab w:val="right" w:pos="9639" w:leader="dot"/>
            </w:tabs>
            <w:rPr/>
          </w:pPr>
          <w:hyperlink w:anchor="__RefHeading___Toc2270_2795132422">
            <w:r>
              <w:rPr>
                <w:rStyle w:val="Verzeichnissprung"/>
              </w:rPr>
              <w:t>Role membership (mandatory)</w:t>
              <w:tab/>
              <w:t>43</w:t>
            </w:r>
          </w:hyperlink>
        </w:p>
        <w:p>
          <w:pPr>
            <w:pStyle w:val="Inhaltsverzeichnis3"/>
            <w:tabs>
              <w:tab w:val="clear" w:pos="9072"/>
              <w:tab w:val="right" w:pos="9639" w:leader="dot"/>
            </w:tabs>
            <w:rPr/>
          </w:pPr>
          <w:hyperlink w:anchor="__RefHeading___Toc2272_2795132422">
            <w:r>
              <w:rPr>
                <w:rStyle w:val="Verzeichnissprung"/>
              </w:rPr>
              <w:t>Role membership (exclusion)</w:t>
              <w:tab/>
              <w:t>43</w:t>
            </w:r>
          </w:hyperlink>
        </w:p>
        <w:p>
          <w:pPr>
            <w:pStyle w:val="Inhaltsverzeichnis3"/>
            <w:tabs>
              <w:tab w:val="clear" w:pos="9072"/>
              <w:tab w:val="right" w:pos="9639" w:leader="dot"/>
            </w:tabs>
            <w:rPr/>
          </w:pPr>
          <w:hyperlink w:anchor="__RefHeading___Toc2274_2795132422">
            <w:r>
              <w:rPr>
                <w:rStyle w:val="Verzeichnissprung"/>
              </w:rPr>
              <w:t>Family roles</w:t>
              <w:tab/>
              <w:t>43</w:t>
            </w:r>
          </w:hyperlink>
        </w:p>
        <w:p>
          <w:pPr>
            <w:pStyle w:val="Inhaltsverzeichnis3"/>
            <w:tabs>
              <w:tab w:val="clear" w:pos="9072"/>
              <w:tab w:val="right" w:pos="9639" w:leader="dot"/>
            </w:tabs>
            <w:rPr/>
          </w:pPr>
          <w:hyperlink w:anchor="__RefHeading___Toc2276_2795132422">
            <w:r>
              <w:rPr>
                <w:rStyle w:val="Verzeichnissprung"/>
              </w:rPr>
              <w:t>Account details</w:t>
              <w:tab/>
              <w:t>43</w:t>
            </w:r>
          </w:hyperlink>
        </w:p>
        <w:p>
          <w:pPr>
            <w:pStyle w:val="Inhaltsverzeichnis3"/>
            <w:tabs>
              <w:tab w:val="clear" w:pos="9072"/>
              <w:tab w:val="right" w:pos="9639" w:leader="dot"/>
            </w:tabs>
            <w:rPr/>
          </w:pPr>
          <w:hyperlink w:anchor="__RefHeading___Toc2278_2795132422">
            <w:r>
              <w:rPr>
                <w:rStyle w:val="Verzeichnissprung"/>
              </w:rPr>
              <w:t>Mandate management</w:t>
              <w:tab/>
              <w:t>43</w:t>
            </w:r>
          </w:hyperlink>
        </w:p>
        <w:p>
          <w:pPr>
            <w:pStyle w:val="Inhaltsverzeichnis3"/>
            <w:tabs>
              <w:tab w:val="clear" w:pos="9072"/>
              <w:tab w:val="right" w:pos="9639" w:leader="dot"/>
            </w:tabs>
            <w:rPr/>
          </w:pPr>
          <w:hyperlink w:anchor="__RefHeading___Toc2280_2795132422">
            <w:r>
              <w:rPr>
                <w:rStyle w:val="Verzeichnissprung"/>
              </w:rPr>
              <w:t>IBAN test</w:t>
              <w:tab/>
              <w:t>43</w:t>
            </w:r>
          </w:hyperlink>
        </w:p>
        <w:p>
          <w:pPr>
            <w:pStyle w:val="Inhaltsverzeichnis3"/>
            <w:tabs>
              <w:tab w:val="clear" w:pos="9072"/>
              <w:tab w:val="right" w:pos="9639" w:leader="dot"/>
            </w:tabs>
            <w:rPr/>
          </w:pPr>
          <w:hyperlink w:anchor="__RefHeading___Toc2282_2795132422">
            <w:r>
              <w:rPr>
                <w:rStyle w:val="Verzeichnissprung"/>
              </w:rPr>
              <w:t>BIC test</w:t>
              <w:tab/>
              <w:t>44</w:t>
            </w:r>
          </w:hyperlink>
        </w:p>
        <w:p>
          <w:pPr>
            <w:pStyle w:val="Inhaltsverzeichnis2"/>
            <w:tabs>
              <w:tab w:val="right" w:pos="9639" w:leader="dot"/>
            </w:tabs>
            <w:rPr/>
          </w:pPr>
          <w:hyperlink w:anchor="__RefHeading___Toc1238_2975391565">
            <w:r>
              <w:rPr>
                <w:rStyle w:val="Verzeichnissprung"/>
              </w:rPr>
              <w:t>Overview of roles</w:t>
              <w:tab/>
              <w:t>45</w:t>
            </w:r>
          </w:hyperlink>
        </w:p>
        <w:p>
          <w:pPr>
            <w:pStyle w:val="Inhaltsverzeichnis2"/>
            <w:tabs>
              <w:tab w:val="right" w:pos="9639" w:leader="dot"/>
            </w:tabs>
            <w:rPr/>
          </w:pPr>
          <w:hyperlink w:anchor="__RefHeading___Toc1260_2975391565">
            <w:r>
              <w:rPr>
                <w:rStyle w:val="Verzeichnissprung"/>
              </w:rPr>
              <w:t>Plugin information</w:t>
              <w:tab/>
              <w:t>45</w:t>
            </w:r>
          </w:hyperlink>
        </w:p>
        <w:p>
          <w:pPr>
            <w:pStyle w:val="Inhaltsverzeichnis1"/>
            <w:tabs>
              <w:tab w:val="right" w:pos="9639" w:leader="dot"/>
            </w:tabs>
            <w:rPr/>
          </w:pPr>
          <w:hyperlink w:anchor="__RefHeading___Toc1832_3856073189">
            <w:r>
              <w:rPr>
                <w:rStyle w:val="Verzeichnissprung"/>
              </w:rPr>
              <w:t>Preferences</w:t>
              <w:tab/>
              <w:t>46</w:t>
            </w:r>
          </w:hyperlink>
        </w:p>
        <w:p>
          <w:pPr>
            <w:pStyle w:val="Inhaltsverzeichnis2"/>
            <w:tabs>
              <w:tab w:val="right" w:pos="9639" w:leader="dot"/>
            </w:tabs>
            <w:rPr/>
          </w:pPr>
          <w:hyperlink w:anchor="__RefHeading___Toc1242_2975391565">
            <w:r>
              <w:rPr>
                <w:rStyle w:val="Verzeichnissprung"/>
              </w:rPr>
              <w:t>Contribution settings</w:t>
              <w:tab/>
              <w:t>46</w:t>
            </w:r>
          </w:hyperlink>
        </w:p>
        <w:p>
          <w:pPr>
            <w:pStyle w:val="Inhaltsverzeichnis2"/>
            <w:tabs>
              <w:tab w:val="right" w:pos="9639" w:leader="dot"/>
            </w:tabs>
            <w:rPr/>
          </w:pPr>
          <w:hyperlink w:anchor="__RefHeading___Toc1244_2975391565">
            <w:r>
              <w:rPr>
                <w:rStyle w:val="Verzeichnissprung"/>
              </w:rPr>
              <w:t>Age-based roles</w:t>
              <w:tab/>
              <w:t>46</w:t>
            </w:r>
          </w:hyperlink>
        </w:p>
        <w:p>
          <w:pPr>
            <w:pStyle w:val="Inhaltsverzeichnis2"/>
            <w:tabs>
              <w:tab w:val="right" w:pos="9639" w:leader="dot"/>
            </w:tabs>
            <w:rPr/>
          </w:pPr>
          <w:hyperlink w:anchor="__RefHeading___Toc1246_2975391565">
            <w:r>
              <w:rPr>
                <w:rStyle w:val="Verzeichnissprung"/>
              </w:rPr>
              <w:t>Family roles</w:t>
              <w:tab/>
              <w:t>47</w:t>
            </w:r>
          </w:hyperlink>
        </w:p>
        <w:p>
          <w:pPr>
            <w:pStyle w:val="Inhaltsverzeichnis2"/>
            <w:tabs>
              <w:tab w:val="right" w:pos="9639" w:leader="dot"/>
            </w:tabs>
            <w:rPr/>
          </w:pPr>
          <w:hyperlink w:anchor="__RefHeading___Toc1248_2975391565">
            <w:r>
              <w:rPr>
                <w:rStyle w:val="Verzeichnissprung"/>
              </w:rPr>
              <w:t>Multiplier roles</w:t>
              <w:tab/>
              <w:t>47</w:t>
            </w:r>
          </w:hyperlink>
        </w:p>
        <w:p>
          <w:pPr>
            <w:pStyle w:val="Inhaltsverzeichnis2"/>
            <w:tabs>
              <w:tab w:val="right" w:pos="9639" w:leader="dot"/>
            </w:tabs>
            <w:rPr/>
          </w:pPr>
          <w:hyperlink w:anchor="__RefHeading___Toc1248_29753915651">
            <w:r>
              <w:rPr>
                <w:rStyle w:val="Verzeichnissprung"/>
              </w:rPr>
              <w:t>Advanced role editing</w:t>
              <w:tab/>
              <w:t>47</w:t>
            </w:r>
          </w:hyperlink>
        </w:p>
        <w:p>
          <w:pPr>
            <w:pStyle w:val="Inhaltsverzeichnis2"/>
            <w:tabs>
              <w:tab w:val="right" w:pos="9639" w:leader="dot"/>
            </w:tabs>
            <w:rPr/>
          </w:pPr>
          <w:hyperlink w:anchor="__RefHeading___Toc1624_1958182187">
            <w:r>
              <w:rPr>
                <w:rStyle w:val="Verzeichnissprung"/>
              </w:rPr>
              <w:t>Individual contributions</w:t>
              <w:tab/>
              <w:t>48</w:t>
            </w:r>
          </w:hyperlink>
        </w:p>
        <w:p>
          <w:pPr>
            <w:pStyle w:val="Inhaltsverzeichnis2"/>
            <w:tabs>
              <w:tab w:val="right" w:pos="9639" w:leader="dot"/>
            </w:tabs>
            <w:rPr/>
          </w:pPr>
          <w:hyperlink w:anchor="__RefHeading___Toc1626_1958182187">
            <w:r>
              <w:rPr>
                <w:rStyle w:val="Verzeichnissprung"/>
              </w:rPr>
              <w:t>Account details</w:t>
              <w:tab/>
              <w:t>49</w:t>
            </w:r>
          </w:hyperlink>
        </w:p>
        <w:p>
          <w:pPr>
            <w:pStyle w:val="Inhaltsverzeichnis2"/>
            <w:tabs>
              <w:tab w:val="right" w:pos="9639" w:leader="dot"/>
            </w:tabs>
            <w:rPr/>
          </w:pPr>
          <w:hyperlink w:anchor="__RefHeading___Toc1252_2975391565">
            <w:r>
              <w:rPr>
                <w:rStyle w:val="Verzeichnissprung"/>
              </w:rPr>
              <w:t>Mandate management</w:t>
              <w:tab/>
              <w:t>50</w:t>
            </w:r>
          </w:hyperlink>
        </w:p>
        <w:p>
          <w:pPr>
            <w:pStyle w:val="Inhaltsverzeichnis3"/>
            <w:tabs>
              <w:tab w:val="clear" w:pos="9072"/>
              <w:tab w:val="right" w:pos="9639" w:leader="dot"/>
            </w:tabs>
            <w:rPr/>
          </w:pPr>
          <w:hyperlink w:anchor="__RefHeading___Toc1266_2975391565">
            <w:r>
              <w:rPr>
                <w:rStyle w:val="Verzeichnissprung"/>
              </w:rPr>
              <w:t>The prefix</w:t>
              <w:tab/>
              <w:t>50</w:t>
            </w:r>
          </w:hyperlink>
        </w:p>
        <w:p>
          <w:pPr>
            <w:pStyle w:val="Inhaltsverzeichnis3"/>
            <w:tabs>
              <w:tab w:val="clear" w:pos="9072"/>
              <w:tab w:val="right" w:pos="9639" w:leader="dot"/>
            </w:tabs>
            <w:rPr/>
          </w:pPr>
          <w:hyperlink w:anchor="__RefHeading___Toc1268_2975391565">
            <w:r>
              <w:rPr>
                <w:rStyle w:val="Verzeichnissprung"/>
              </w:rPr>
              <w:t>The zeros</w:t>
              <w:tab/>
              <w:t>50</w:t>
            </w:r>
          </w:hyperlink>
        </w:p>
        <w:p>
          <w:pPr>
            <w:pStyle w:val="Inhaltsverzeichnis3"/>
            <w:tabs>
              <w:tab w:val="clear" w:pos="9072"/>
              <w:tab w:val="right" w:pos="9639" w:leader="dot"/>
            </w:tabs>
            <w:rPr/>
          </w:pPr>
          <w:hyperlink w:anchor="__RefHeading___Toc1270_2975391565">
            <w:r>
              <w:rPr>
                <w:rStyle w:val="Verzeichnissprung"/>
              </w:rPr>
              <w:t>The sequential number</w:t>
              <w:tab/>
              <w:t>50</w:t>
            </w:r>
          </w:hyperlink>
        </w:p>
        <w:p>
          <w:pPr>
            <w:pStyle w:val="Inhaltsverzeichnis2"/>
            <w:tabs>
              <w:tab w:val="right" w:pos="9639" w:leader="dot"/>
            </w:tabs>
            <w:rPr/>
          </w:pPr>
          <w:hyperlink w:anchor="__RefHeading___Toc1254_29753915651">
            <w:r>
              <w:rPr>
                <w:rStyle w:val="Verzeichnissprung"/>
              </w:rPr>
              <w:t>View definitions</w:t>
              <w:tab/>
              <w:t>51</w:t>
            </w:r>
          </w:hyperlink>
        </w:p>
        <w:p>
          <w:pPr>
            <w:pStyle w:val="Inhaltsverzeichnis2"/>
            <w:tabs>
              <w:tab w:val="right" w:pos="9639" w:leader="dot"/>
            </w:tabs>
            <w:rPr/>
          </w:pPr>
          <w:hyperlink w:anchor="__RefHeading___Toc1250_2975391565">
            <w:r>
              <w:rPr>
                <w:rStyle w:val="Verzeichnissprung"/>
              </w:rPr>
              <w:t>Export</w:t>
              <w:tab/>
              <w:t>51</w:t>
            </w:r>
          </w:hyperlink>
        </w:p>
        <w:p>
          <w:pPr>
            <w:pStyle w:val="Inhaltsverzeichnis2"/>
            <w:tabs>
              <w:tab w:val="right" w:pos="9639" w:leader="dot"/>
            </w:tabs>
            <w:rPr/>
          </w:pPr>
          <w:hyperlink w:anchor="__RefHeading___Toc1254_29753915652">
            <w:r>
              <w:rPr>
                <w:rStyle w:val="Verzeichnissprung"/>
              </w:rPr>
              <w:t>Email notifications</w:t>
              <w:tab/>
              <w:t>52</w:t>
            </w:r>
          </w:hyperlink>
        </w:p>
        <w:p>
          <w:pPr>
            <w:pStyle w:val="Inhaltsverzeichnis2"/>
            <w:tabs>
              <w:tab w:val="right" w:pos="9639" w:leader="dot"/>
            </w:tabs>
            <w:rPr/>
          </w:pPr>
          <w:hyperlink w:anchor="__RefHeading___Toc1254_2975391565">
            <w:r>
              <w:rPr>
                <w:rStyle w:val="Verzeichnissprung"/>
              </w:rPr>
              <w:t>Tests</w:t>
              <w:tab/>
              <w:t>52</w:t>
            </w:r>
          </w:hyperlink>
        </w:p>
        <w:p>
          <w:pPr>
            <w:pStyle w:val="Inhaltsverzeichnis3"/>
            <w:tabs>
              <w:tab w:val="clear" w:pos="9072"/>
              <w:tab w:val="right" w:pos="9639" w:leader="dot"/>
            </w:tabs>
            <w:rPr/>
          </w:pPr>
          <w:hyperlink w:anchor="__RefHeading___Toc1272_29753915651">
            <w:r>
              <w:rPr>
                <w:rStyle w:val="Verzeichnissprung"/>
              </w:rPr>
              <w:t>Enable tests</w:t>
              <w:tab/>
              <w:t>52</w:t>
            </w:r>
          </w:hyperlink>
        </w:p>
        <w:p>
          <w:pPr>
            <w:pStyle w:val="Inhaltsverzeichnis3"/>
            <w:tabs>
              <w:tab w:val="clear" w:pos="9072"/>
              <w:tab w:val="right" w:pos="9639" w:leader="dot"/>
            </w:tabs>
            <w:rPr/>
          </w:pPr>
          <w:hyperlink w:anchor="__RefHeading___Toc1628_1958182187">
            <w:r>
              <w:rPr>
                <w:rStyle w:val="Verzeichnissprung"/>
              </w:rPr>
              <w:t>Role membership (age-based roles)</w:t>
              <w:tab/>
              <w:t>53</w:t>
            </w:r>
          </w:hyperlink>
        </w:p>
        <w:p>
          <w:pPr>
            <w:pStyle w:val="Inhaltsverzeichnis3"/>
            <w:tabs>
              <w:tab w:val="clear" w:pos="9072"/>
              <w:tab w:val="right" w:pos="9639" w:leader="dot"/>
            </w:tabs>
            <w:rPr/>
          </w:pPr>
          <w:hyperlink w:anchor="__RefHeading___Toc1274_2975391565">
            <w:r>
              <w:rPr>
                <w:rStyle w:val="Verzeichnissprung"/>
              </w:rPr>
              <w:t>Role membership (mandatory) and Role membership (exclusion)</w:t>
              <w:tab/>
              <w:t>53</w:t>
            </w:r>
          </w:hyperlink>
        </w:p>
        <w:p>
          <w:pPr>
            <w:pStyle w:val="Inhaltsverzeichnis3"/>
            <w:tabs>
              <w:tab w:val="clear" w:pos="9072"/>
              <w:tab w:val="right" w:pos="9639" w:leader="dot"/>
            </w:tabs>
            <w:rPr/>
          </w:pPr>
          <w:hyperlink w:anchor="__RefHeading___Toc1272_2975391565">
            <w:r>
              <w:rPr>
                <w:rStyle w:val="Verzeichnissprung"/>
              </w:rPr>
              <w:t>Family roles</w:t>
              <w:tab/>
              <w:t>54</w:t>
            </w:r>
          </w:hyperlink>
        </w:p>
        <w:p>
          <w:pPr>
            <w:pStyle w:val="Inhaltsverzeichnis2"/>
            <w:tabs>
              <w:tab w:val="right" w:pos="9639" w:leader="dot"/>
            </w:tabs>
            <w:rPr/>
          </w:pPr>
          <w:hyperlink w:anchor="__RefHeading___Toc1258_29753915651">
            <w:r>
              <w:rPr>
                <w:rStyle w:val="Verzeichnissprung"/>
              </w:rPr>
              <w:t>Access permission for preferences</w:t>
              <w:tab/>
              <w:t>56</w:t>
            </w:r>
          </w:hyperlink>
        </w:p>
        <w:p>
          <w:pPr>
            <w:pStyle w:val="Inhaltsverzeichnis2"/>
            <w:tabs>
              <w:tab w:val="right" w:pos="9639" w:leader="dot"/>
            </w:tabs>
            <w:rPr/>
          </w:pPr>
          <w:hyperlink w:anchor="__RefHeading___Toc1258_2975391565">
            <w:r>
              <w:rPr>
                <w:rStyle w:val="Verzeichnissprung"/>
              </w:rPr>
              <w:t>Uninstall</w:t>
              <w:tab/>
              <w:t>56</w:t>
            </w:r>
          </w:hyperlink>
        </w:p>
        <w:p>
          <w:pPr>
            <w:pStyle w:val="Inhaltsverzeichnis1"/>
            <w:tabs>
              <w:tab w:val="right" w:pos="9639" w:leader="dot"/>
            </w:tabs>
            <w:rPr/>
          </w:pPr>
          <w:hyperlink w:anchor="__RefHeading___Toc1966_3856073189">
            <w:r>
              <w:rPr>
                <w:rStyle w:val="Verzeichnissprung"/>
              </w:rPr>
              <w:t>Saving the configuration</w:t>
              <w:tab/>
              <w:t>58</w:t>
            </w:r>
          </w:hyperlink>
        </w:p>
        <w:p>
          <w:pPr>
            <w:pStyle w:val="Inhaltsverzeichnis1"/>
            <w:tabs>
              <w:tab w:val="right" w:pos="9639" w:leader="dot"/>
            </w:tabs>
            <w:rPr/>
          </w:pPr>
          <w:hyperlink w:anchor="__RefHeading___Toc2361_3703976838">
            <w:r>
              <w:rPr>
                <w:rStyle w:val="Verzeichnissprung"/>
              </w:rPr>
              <w:t>Procedure for a contribution calculation</w:t>
              <w:tab/>
              <w:t>59</w:t>
            </w:r>
          </w:hyperlink>
        </w:p>
        <w:p>
          <w:pPr>
            <w:pStyle w:val="Inhaltsverzeichnis2"/>
            <w:tabs>
              <w:tab w:val="right" w:pos="9639" w:leader="dot"/>
            </w:tabs>
            <w:rPr/>
          </w:pPr>
          <w:hyperlink w:anchor="__RefHeading___Toc2688_2425631027">
            <w:r>
              <w:rPr>
                <w:rStyle w:val="Verzeichnissprung"/>
              </w:rPr>
              <w:t>Rough process</w:t>
              <w:tab/>
              <w:t>59</w:t>
            </w:r>
          </w:hyperlink>
        </w:p>
        <w:p>
          <w:pPr>
            <w:pStyle w:val="Inhaltsverzeichnis2"/>
            <w:tabs>
              <w:tab w:val="right" w:pos="9639" w:leader="dot"/>
            </w:tabs>
            <w:rPr/>
          </w:pPr>
          <w:hyperlink w:anchor="__RefHeading___Toc2690_2425631027">
            <w:r>
              <w:rPr>
                <w:rStyle w:val="Verzeichnissprung"/>
              </w:rPr>
              <w:t xml:space="preserve"> </w:t>
            </w:r>
            <w:r>
              <w:rPr>
                <w:rStyle w:val="Verzeichnissprung"/>
              </w:rPr>
              <w:t>Schedule</w:t>
              <w:tab/>
              <w:t>59</w:t>
            </w:r>
          </w:hyperlink>
        </w:p>
        <w:p>
          <w:pPr>
            <w:pStyle w:val="Inhaltsverzeichnis3"/>
            <w:tabs>
              <w:tab w:val="clear" w:pos="9072"/>
              <w:tab w:val="right" w:pos="9639" w:leader="dot"/>
            </w:tabs>
            <w:rPr/>
          </w:pPr>
          <w:hyperlink w:anchor="__RefHeading___Toc2319_4281403534">
            <w:r>
              <w:rPr>
                <w:rStyle w:val="Verzeichnissprung"/>
              </w:rPr>
              <w:t>Admission of the new member</w:t>
              <w:tab/>
              <w:t>59</w:t>
            </w:r>
          </w:hyperlink>
        </w:p>
        <w:p>
          <w:pPr>
            <w:pStyle w:val="Inhaltsverzeichnis3"/>
            <w:tabs>
              <w:tab w:val="clear" w:pos="9072"/>
              <w:tab w:val="right" w:pos="9639" w:leader="dot"/>
            </w:tabs>
            <w:rPr/>
          </w:pPr>
          <w:hyperlink w:anchor="__RefHeading___Toc2321_4281403534">
            <w:r>
              <w:rPr>
                <w:rStyle w:val="Verzeichnissprung"/>
              </w:rPr>
              <w:t>Generate membership number</w:t>
              <w:tab/>
              <w:t>59</w:t>
            </w:r>
          </w:hyperlink>
        </w:p>
        <w:p>
          <w:pPr>
            <w:pStyle w:val="Inhaltsverzeichnis3"/>
            <w:tabs>
              <w:tab w:val="clear" w:pos="9072"/>
              <w:tab w:val="right" w:pos="9639" w:leader="dot"/>
            </w:tabs>
            <w:rPr/>
          </w:pPr>
          <w:hyperlink w:anchor="__RefHeading___Toc2323_4281403534">
            <w:r>
              <w:rPr>
                <w:rStyle w:val="Verzeichnissprung"/>
              </w:rPr>
              <w:t>Create mandate reference</w:t>
              <w:tab/>
              <w:t>59</w:t>
            </w:r>
          </w:hyperlink>
        </w:p>
        <w:p>
          <w:pPr>
            <w:pStyle w:val="Inhaltsverzeichnis3"/>
            <w:tabs>
              <w:tab w:val="clear" w:pos="9072"/>
              <w:tab w:val="right" w:pos="9639" w:leader="dot"/>
            </w:tabs>
            <w:rPr/>
          </w:pPr>
          <w:hyperlink w:anchor="__RefHeading___Toc2325_4281403534">
            <w:r>
              <w:rPr>
                <w:rStyle w:val="Verzeichnissprung"/>
              </w:rPr>
              <w:t>Enter mandate date</w:t>
              <w:tab/>
              <w:t>59</w:t>
            </w:r>
          </w:hyperlink>
        </w:p>
        <w:p>
          <w:pPr>
            <w:pStyle w:val="Inhaltsverzeichnis3"/>
            <w:tabs>
              <w:tab w:val="clear" w:pos="9072"/>
              <w:tab w:val="right" w:pos="9639" w:leader="dot"/>
            </w:tabs>
            <w:rPr/>
          </w:pPr>
          <w:hyperlink w:anchor="__RefHeading___Toc2327_4281403534">
            <w:r>
              <w:rPr>
                <w:rStyle w:val="Verzeichnissprung"/>
              </w:rPr>
              <w:t>Perform remapping</w:t>
              <w:tab/>
              <w:t>60</w:t>
            </w:r>
          </w:hyperlink>
        </w:p>
        <w:p>
          <w:pPr>
            <w:pStyle w:val="Inhaltsverzeichnis3"/>
            <w:tabs>
              <w:tab w:val="clear" w:pos="9072"/>
              <w:tab w:val="right" w:pos="9639" w:leader="dot"/>
            </w:tabs>
            <w:rPr/>
          </w:pPr>
          <w:hyperlink w:anchor="__RefHeading___Toc2329_4281403534">
            <w:r>
              <w:rPr>
                <w:rStyle w:val="Verzeichnissprung"/>
              </w:rPr>
              <w:t>Contribution calculation</w:t>
              <w:tab/>
              <w:t>60</w:t>
            </w:r>
          </w:hyperlink>
        </w:p>
        <w:p>
          <w:pPr>
            <w:pStyle w:val="Inhaltsverzeichnis3"/>
            <w:tabs>
              <w:tab w:val="clear" w:pos="9072"/>
              <w:tab w:val="right" w:pos="9639" w:leader="dot"/>
            </w:tabs>
            <w:rPr/>
          </w:pPr>
          <w:hyperlink w:anchor="__RefHeading___Toc2331_4281403534">
            <w:r>
              <w:rPr>
                <w:rStyle w:val="Verzeichnissprung"/>
              </w:rPr>
              <w:t>Due Date</w:t>
              <w:tab/>
              <w:t>60</w:t>
            </w:r>
          </w:hyperlink>
        </w:p>
        <w:p>
          <w:pPr>
            <w:pStyle w:val="Inhaltsverzeichnis3"/>
            <w:tabs>
              <w:tab w:val="clear" w:pos="9072"/>
              <w:tab w:val="right" w:pos="9639" w:leader="dot"/>
            </w:tabs>
            <w:rPr/>
          </w:pPr>
          <w:hyperlink w:anchor="__RefHeading___Toc2333_4281403534">
            <w:r>
              <w:rPr>
                <w:rStyle w:val="Verzeichnissprung"/>
              </w:rPr>
              <w:t>XML file</w:t>
              <w:tab/>
              <w:t>60</w:t>
            </w:r>
          </w:hyperlink>
        </w:p>
        <w:p>
          <w:pPr>
            <w:pStyle w:val="Inhaltsverzeichnis3"/>
            <w:tabs>
              <w:tab w:val="clear" w:pos="9072"/>
              <w:tab w:val="right" w:pos="9639" w:leader="dot"/>
            </w:tabs>
            <w:rPr/>
          </w:pPr>
          <w:hyperlink w:anchor="__RefHeading___Toc2335_4281403534">
            <w:r>
              <w:rPr>
                <w:rStyle w:val="Verzeichnissprung"/>
              </w:rPr>
              <w:t>Pre-notification</w:t>
              <w:tab/>
              <w:t>60</w:t>
            </w:r>
          </w:hyperlink>
        </w:p>
        <w:p>
          <w:pPr>
            <w:pStyle w:val="Inhaltsverzeichnis3"/>
            <w:tabs>
              <w:tab w:val="clear" w:pos="9072"/>
              <w:tab w:val="right" w:pos="9639" w:leader="dot"/>
            </w:tabs>
            <w:rPr/>
          </w:pPr>
          <w:hyperlink w:anchor="__RefHeading___Toc2337_4281403534">
            <w:r>
              <w:rPr>
                <w:rStyle w:val="Verzeichnissprung"/>
              </w:rPr>
              <w:t>Distribution of the XML file</w:t>
              <w:tab/>
              <w:t>60</w:t>
            </w:r>
          </w:hyperlink>
        </w:p>
        <w:p>
          <w:pPr>
            <w:pStyle w:val="Inhaltsverzeichnis3"/>
            <w:tabs>
              <w:tab w:val="clear" w:pos="9072"/>
              <w:tab w:val="right" w:pos="9639" w:leader="dot"/>
            </w:tabs>
            <w:rPr/>
          </w:pPr>
          <w:hyperlink w:anchor="__RefHeading___Toc2339_4281403534">
            <w:r>
              <w:rPr>
                <w:rStyle w:val="Verzeichnissprung"/>
              </w:rPr>
              <w:t>Completion of a contribution calculation</w:t>
              <w:tab/>
              <w:t>60</w:t>
            </w:r>
          </w:hyperlink>
          <w:r>
            <w:rPr>
              <w:rStyle w:val="Verzeichnissprung"/>
            </w:rPr>
            <w:fldChar w:fldCharType="end"/>
          </w:r>
        </w:p>
      </w:sdtContent>
    </w:sdt>
    <w:p>
      <w:pPr>
        <w:pStyle w:val="Verzeichnis"/>
        <w:rPr>
          <w:rFonts w:ascii="Arial" w:hAnsi="Arial"/>
          <w:sz w:val="20"/>
          <w:szCs w:val="20"/>
        </w:rPr>
      </w:pPr>
      <w:r>
        <w:rPr>
          <w:sz w:val="20"/>
          <w:szCs w:val="20"/>
        </w:rPr>
      </w:r>
    </w:p>
    <w:p>
      <w:pPr>
        <w:pStyle w:val="Normal"/>
        <w:bidi w:val="0"/>
        <w:jc w:val="left"/>
        <w:rPr>
          <w:rFonts w:ascii="Arial" w:hAnsi="Arial"/>
        </w:rPr>
      </w:pPr>
      <w:r>
        <w:rPr/>
      </w:r>
    </w:p>
    <w:p>
      <w:pPr>
        <w:pStyle w:val="Inhaltsverzeichnis1"/>
        <w:ind w:left="0" w:hanging="0"/>
        <w:rPr/>
      </w:pPr>
      <w:r>
        <w:rPr/>
      </w:r>
    </w:p>
    <w:p>
      <w:pPr>
        <w:pStyle w:val="Normal"/>
        <w:bidi w:val="0"/>
        <w:jc w:val="left"/>
        <w:rPr>
          <w:rFonts w:ascii="Arial" w:hAnsi="Arial"/>
        </w:rPr>
      </w:pPr>
      <w:r>
        <w:rPr/>
      </w:r>
    </w:p>
    <w:p>
      <w:pPr>
        <w:pStyle w:val="Normal"/>
        <w:bidi w:val="0"/>
        <w:jc w:val="left"/>
        <w:rPr>
          <w:rFonts w:ascii="Arial" w:hAnsi="Arial"/>
        </w:rPr>
      </w:pPr>
      <w:r>
        <w:rPr/>
      </w:r>
      <w:r>
        <w:br w:type="page"/>
      </w:r>
    </w:p>
    <w:p>
      <w:pPr>
        <w:pStyle w:val="Normal"/>
        <w:numPr>
          <w:ilvl w:val="0"/>
          <w:numId w:val="3"/>
        </w:numPr>
        <w:jc w:val="center"/>
        <w:rPr>
          <w:sz w:val="64"/>
          <w:szCs w:val="64"/>
        </w:rPr>
      </w:pPr>
      <w:r>
        <w:rPr>
          <w:rFonts w:cs="Malgun Gothic"/>
          <w:sz w:val="64"/>
          <w:szCs w:val="64"/>
        </w:rPr>
        <w:t>Membership fee</w:t>
      </w:r>
    </w:p>
    <w:p>
      <w:pPr>
        <w:pStyle w:val="Berschrift1"/>
        <w:numPr>
          <w:ilvl w:val="0"/>
          <w:numId w:val="3"/>
        </w:numPr>
        <w:bidi w:val="0"/>
        <w:jc w:val="left"/>
        <w:rPr>
          <w:rFonts w:ascii="Arial" w:hAnsi="Arial"/>
        </w:rPr>
      </w:pPr>
      <w:r>
        <w:rPr>
          <w:rFonts w:ascii="Arial" w:hAnsi="Arial"/>
        </w:rPr>
      </w:r>
    </w:p>
    <w:p>
      <w:pPr>
        <w:pStyle w:val="Berschrift1"/>
        <w:numPr>
          <w:ilvl w:val="0"/>
          <w:numId w:val="3"/>
        </w:numPr>
        <w:jc w:val="left"/>
        <w:rPr>
          <w:rFonts w:ascii="Arial" w:hAnsi="Arial"/>
        </w:rPr>
      </w:pPr>
      <w:bookmarkStart w:id="1" w:name="__RefHeading___Toc1907_1567046155"/>
      <w:bookmarkEnd w:id="1"/>
      <w:r>
        <w:rPr>
          <w:rFonts w:ascii="Arial" w:hAnsi="Arial"/>
        </w:rPr>
        <w:t>Function</w:t>
      </w:r>
    </w:p>
    <w:p>
      <w:pPr>
        <w:pStyle w:val="Textkrper"/>
        <w:bidi w:val="0"/>
        <w:jc w:val="left"/>
        <w:rPr>
          <w:rFonts w:ascii="Arial" w:hAnsi="Arial"/>
        </w:rPr>
      </w:pPr>
      <w:r>
        <w:rPr/>
      </w:r>
    </w:p>
    <w:p>
      <w:pPr>
        <w:pStyle w:val="Textkrper"/>
        <w:jc w:val="both"/>
        <w:rPr/>
      </w:pPr>
      <w:r>
        <w:rPr>
          <w:sz w:val="20"/>
          <w:szCs w:val="20"/>
        </w:rPr>
        <w:t xml:space="preserve">The </w:t>
      </w:r>
      <w:r>
        <w:rPr>
          <w:b/>
          <w:bCs/>
          <w:sz w:val="20"/>
          <w:szCs w:val="20"/>
        </w:rPr>
        <w:t xml:space="preserve">membership fee </w:t>
      </w:r>
      <w:r>
        <w:rPr>
          <w:sz w:val="20"/>
          <w:szCs w:val="20"/>
        </w:rPr>
        <w:t xml:space="preserve">plugin is used to calculate membership fees and export them either as a SEPA XML file or in the form of a list (XLSX, CSV). Since </w:t>
      </w:r>
      <w:r>
        <w:rPr>
          <w:b/>
          <w:bCs/>
          <w:sz w:val="20"/>
          <w:szCs w:val="20"/>
        </w:rPr>
        <w:t xml:space="preserve">membership fee </w:t>
      </w:r>
      <w:r>
        <w:rPr>
          <w:sz w:val="20"/>
          <w:szCs w:val="20"/>
        </w:rPr>
        <w:t>does not offer a way to send a SEPA XML file directly to a bank, an external home banking application (e.g. Jameica/Hibiscus) must be used for this. If the bank allows it, it may even be possible to submit the SEPA XML file using a USB stick.</w:t>
      </w:r>
    </w:p>
    <w:p>
      <w:pPr>
        <w:pStyle w:val="Textkrper"/>
        <w:jc w:val="both"/>
        <w:rPr/>
      </w:pPr>
      <w:r>
        <w:rPr>
          <w:sz w:val="20"/>
          <w:szCs w:val="20"/>
        </w:rPr>
        <w:t>The contribution calculation and the export are two processes that run independently of one another.</w:t>
      </w:r>
    </w:p>
    <w:p>
      <w:pPr>
        <w:pStyle w:val="Normal"/>
        <w:numPr>
          <w:ilvl w:val="0"/>
          <w:numId w:val="14"/>
        </w:numPr>
        <w:jc w:val="both"/>
        <w:rPr/>
      </w:pPr>
      <w:r>
        <w:rPr>
          <w:sz w:val="20"/>
          <w:szCs w:val="20"/>
        </w:rPr>
        <w:t>First, contributions are calculated based on role memberships and stored in a member's profile data (The required additional profile fields were created during the installation routine). After the data has been saved, this process is complete. The values for contribution, contribution period or sequence type can be changed later in a member's profile at any time.</w:t>
      </w:r>
    </w:p>
    <w:p>
      <w:pPr>
        <w:pStyle w:val="Normal"/>
        <w:bidi w:val="0"/>
        <w:jc w:val="both"/>
        <w:rPr>
          <w:rFonts w:ascii="Arial" w:hAnsi="Arial"/>
          <w:sz w:val="20"/>
          <w:szCs w:val="20"/>
        </w:rPr>
      </w:pPr>
      <w:r>
        <w:rPr>
          <w:sz w:val="20"/>
          <w:szCs w:val="20"/>
        </w:rPr>
      </w:r>
    </w:p>
    <w:p>
      <w:pPr>
        <w:pStyle w:val="Normal"/>
        <w:numPr>
          <w:ilvl w:val="0"/>
          <w:numId w:val="14"/>
        </w:numPr>
        <w:jc w:val="both"/>
        <w:rPr/>
      </w:pPr>
      <w:r>
        <w:rPr>
          <w:sz w:val="20"/>
          <w:szCs w:val="20"/>
        </w:rPr>
        <w:t xml:space="preserve">For the export, all members are run through in a loop and it is checked whether there is data from </w:t>
      </w:r>
      <w:r>
        <w:rPr>
          <w:b/>
          <w:bCs/>
          <w:sz w:val="20"/>
          <w:szCs w:val="20"/>
        </w:rPr>
        <w:t xml:space="preserve">membership fees </w:t>
      </w:r>
      <w:r>
        <w:rPr>
          <w:sz w:val="20"/>
          <w:szCs w:val="20"/>
        </w:rPr>
        <w:t>(such as contribution or contribution period) in the profile fields. If yes, they will be read. No further calculation is carried out. After the data has been imported, it can be exported as a SEPA XML file or in the form of a list (Excel, CSV).</w:t>
      </w:r>
    </w:p>
    <w:p>
      <w:pPr>
        <w:pStyle w:val="Normal"/>
        <w:bidi w:val="0"/>
        <w:jc w:val="both"/>
        <w:rPr>
          <w:rFonts w:ascii="Arial" w:hAnsi="Arial"/>
          <w:sz w:val="20"/>
          <w:szCs w:val="20"/>
        </w:rPr>
      </w:pPr>
      <w:r>
        <w:rPr>
          <w:sz w:val="20"/>
          <w:szCs w:val="20"/>
        </w:rPr>
      </w:r>
    </w:p>
    <w:p>
      <w:pPr>
        <w:pStyle w:val="Normal"/>
        <w:bidi w:val="0"/>
        <w:jc w:val="both"/>
        <w:rPr>
          <w:rFonts w:ascii="Arial" w:hAnsi="Arial"/>
          <w:sz w:val="20"/>
          <w:szCs w:val="20"/>
        </w:rPr>
      </w:pPr>
      <w:r>
        <w:rPr>
          <w:sz w:val="20"/>
          <w:szCs w:val="20"/>
        </w:rPr>
      </w:r>
    </w:p>
    <w:p>
      <w:pPr>
        <w:pStyle w:val="Normal"/>
        <w:jc w:val="both"/>
        <w:rPr/>
      </w:pPr>
      <w:r>
        <w:rPr>
          <w:sz w:val="20"/>
          <w:szCs w:val="20"/>
        </w:rPr>
        <w:t xml:space="preserve">Since the contributions are determined based on role memberships, various role types have been defined for this purpose. These will be referred to as </w:t>
      </w:r>
      <w:r>
        <w:rPr>
          <w:b/>
          <w:bCs/>
          <w:sz w:val="20"/>
          <w:szCs w:val="20"/>
        </w:rPr>
        <w:t xml:space="preserve">contribution roles </w:t>
      </w:r>
      <w:r>
        <w:rPr>
          <w:sz w:val="20"/>
          <w:szCs w:val="20"/>
        </w:rPr>
        <w:t>in the following.</w:t>
      </w:r>
    </w:p>
    <w:p>
      <w:pPr>
        <w:pStyle w:val="Normal"/>
        <w:bidi w:val="0"/>
        <w:jc w:val="both"/>
        <w:rPr>
          <w:rFonts w:ascii="Arial" w:hAnsi="Arial"/>
          <w:sz w:val="20"/>
          <w:szCs w:val="20"/>
        </w:rPr>
      </w:pPr>
      <w:r>
        <w:rPr>
          <w:sz w:val="20"/>
          <w:szCs w:val="20"/>
        </w:rPr>
      </w:r>
    </w:p>
    <w:p>
      <w:pPr>
        <w:pStyle w:val="Normal"/>
        <w:numPr>
          <w:ilvl w:val="0"/>
          <w:numId w:val="4"/>
        </w:numPr>
        <w:jc w:val="both"/>
        <w:rPr/>
      </w:pPr>
      <w:r>
        <w:rPr>
          <w:b/>
          <w:bCs/>
          <w:sz w:val="20"/>
          <w:szCs w:val="20"/>
        </w:rPr>
        <w:t>Age-based roles</w:t>
      </w:r>
    </w:p>
    <w:p>
      <w:pPr>
        <w:pStyle w:val="Normal"/>
        <w:numPr>
          <w:ilvl w:val="1"/>
          <w:numId w:val="4"/>
        </w:numPr>
        <w:jc w:val="both"/>
        <w:rPr/>
      </w:pPr>
      <w:r>
        <w:rPr>
          <w:sz w:val="20"/>
          <w:szCs w:val="20"/>
        </w:rPr>
        <w:t>Contribution calculation depending on the age of a member</w:t>
      </w:r>
    </w:p>
    <w:p>
      <w:pPr>
        <w:pStyle w:val="Normal"/>
        <w:bidi w:val="0"/>
        <w:jc w:val="both"/>
        <w:rPr>
          <w:rFonts w:ascii="Arial" w:hAnsi="Arial"/>
          <w:sz w:val="20"/>
          <w:szCs w:val="20"/>
        </w:rPr>
      </w:pPr>
      <w:r>
        <w:rPr>
          <w:sz w:val="20"/>
          <w:szCs w:val="20"/>
        </w:rPr>
      </w:r>
    </w:p>
    <w:p>
      <w:pPr>
        <w:pStyle w:val="Normal"/>
        <w:numPr>
          <w:ilvl w:val="0"/>
          <w:numId w:val="4"/>
        </w:numPr>
        <w:jc w:val="both"/>
        <w:rPr/>
      </w:pPr>
      <w:r>
        <w:rPr>
          <w:b/>
          <w:bCs/>
          <w:sz w:val="20"/>
          <w:szCs w:val="20"/>
        </w:rPr>
        <w:t>Family roles</w:t>
      </w:r>
    </w:p>
    <w:p>
      <w:pPr>
        <w:pStyle w:val="Normal"/>
        <w:numPr>
          <w:ilvl w:val="1"/>
          <w:numId w:val="4"/>
        </w:numPr>
        <w:jc w:val="both"/>
        <w:rPr/>
      </w:pPr>
      <w:r>
        <w:rPr>
          <w:sz w:val="20"/>
          <w:szCs w:val="20"/>
        </w:rPr>
        <w:t>Contribution calculation for families or groups where one member is the contributor</w:t>
      </w:r>
    </w:p>
    <w:p>
      <w:pPr>
        <w:pStyle w:val="Normal"/>
        <w:numPr>
          <w:ilvl w:val="1"/>
          <w:numId w:val="4"/>
        </w:numPr>
        <w:jc w:val="both"/>
        <w:rPr/>
      </w:pPr>
      <w:r>
        <w:rPr>
          <w:sz w:val="20"/>
          <w:szCs w:val="20"/>
        </w:rPr>
        <w:t>as a special form of family roles, there are multiplier roles in which the contribution value of the role is not added, but serves as a multiplier</w:t>
      </w:r>
    </w:p>
    <w:p>
      <w:pPr>
        <w:pStyle w:val="Normal"/>
        <w:bidi w:val="0"/>
        <w:jc w:val="both"/>
        <w:rPr>
          <w:rFonts w:ascii="Arial" w:hAnsi="Arial"/>
          <w:sz w:val="20"/>
          <w:szCs w:val="20"/>
        </w:rPr>
      </w:pPr>
      <w:r>
        <w:rPr>
          <w:sz w:val="20"/>
          <w:szCs w:val="20"/>
        </w:rPr>
      </w:r>
    </w:p>
    <w:p>
      <w:pPr>
        <w:pStyle w:val="Normal"/>
        <w:numPr>
          <w:ilvl w:val="0"/>
          <w:numId w:val="4"/>
        </w:numPr>
        <w:jc w:val="both"/>
        <w:rPr/>
      </w:pPr>
      <w:r>
        <w:rPr>
          <w:b/>
          <w:bCs/>
          <w:sz w:val="20"/>
          <w:szCs w:val="20"/>
        </w:rPr>
        <w:t>Fixed Contribution roles</w:t>
      </w:r>
    </w:p>
    <w:p>
      <w:pPr>
        <w:pStyle w:val="Normal"/>
        <w:numPr>
          <w:ilvl w:val="1"/>
          <w:numId w:val="4"/>
        </w:numPr>
        <w:jc w:val="both"/>
        <w:rPr/>
      </w:pPr>
      <w:r>
        <w:rPr>
          <w:sz w:val="20"/>
          <w:szCs w:val="20"/>
        </w:rPr>
        <w:t>Calculation of contributions for divisions, honorary members, young people, etc.</w:t>
      </w:r>
    </w:p>
    <w:p>
      <w:pPr>
        <w:pStyle w:val="Normal"/>
        <w:bidi w:val="0"/>
        <w:jc w:val="both"/>
        <w:rPr>
          <w:rFonts w:ascii="Arial" w:hAnsi="Arial"/>
          <w:sz w:val="20"/>
          <w:szCs w:val="20"/>
        </w:rPr>
      </w:pPr>
      <w:r>
        <w:rPr>
          <w:sz w:val="20"/>
          <w:szCs w:val="20"/>
        </w:rPr>
      </w:r>
    </w:p>
    <w:p>
      <w:pPr>
        <w:pStyle w:val="Normal"/>
        <w:bidi w:val="0"/>
        <w:jc w:val="both"/>
        <w:rPr>
          <w:sz w:val="20"/>
          <w:szCs w:val="20"/>
        </w:rPr>
      </w:pPr>
      <w:r>
        <w:rPr>
          <w:sz w:val="20"/>
          <w:szCs w:val="20"/>
        </w:rPr>
      </w:r>
    </w:p>
    <w:p>
      <w:pPr>
        <w:pStyle w:val="Normal"/>
        <w:jc w:val="both"/>
        <w:rPr/>
      </w:pPr>
      <w:r>
        <w:rPr>
          <w:sz w:val="20"/>
          <w:szCs w:val="20"/>
        </w:rPr>
        <w:t xml:space="preserve">In addition to these contribution roles, there are also </w:t>
      </w:r>
      <w:r>
        <w:rPr>
          <w:b/>
          <w:bCs/>
          <w:sz w:val="20"/>
          <w:szCs w:val="20"/>
        </w:rPr>
        <w:t xml:space="preserve">individual contributions </w:t>
      </w:r>
      <w:r>
        <w:rPr>
          <w:sz w:val="20"/>
          <w:szCs w:val="20"/>
        </w:rPr>
        <w:t>that can be used to calculate individual contributions such as electricity or water consumption.</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jc w:val="center"/>
        <w:rPr>
          <w:sz w:val="20"/>
          <w:szCs w:val="20"/>
        </w:rPr>
      </w:pPr>
      <w:r>
        <w:rPr>
          <w:b/>
          <w:bCs/>
          <w:sz w:val="20"/>
          <w:szCs w:val="20"/>
        </w:rPr>
        <w:t>Notice</w:t>
      </w:r>
    </w:p>
    <w:p>
      <w:pPr>
        <w:pStyle w:val="Normal"/>
        <w:bidi w:val="0"/>
        <w:jc w:val="center"/>
        <w:rPr>
          <w:rFonts w:ascii="Arial" w:hAnsi="Arial"/>
          <w:b/>
          <w:b/>
          <w:bCs/>
          <w:sz w:val="20"/>
          <w:szCs w:val="20"/>
        </w:rPr>
      </w:pPr>
      <w:r>
        <w:rPr>
          <w:b/>
          <w:bCs/>
          <w:sz w:val="20"/>
          <w:szCs w:val="20"/>
        </w:rPr>
      </w:r>
    </w:p>
    <w:p>
      <w:pPr>
        <w:pStyle w:val="Normal"/>
        <w:jc w:val="center"/>
        <w:rPr>
          <w:sz w:val="20"/>
          <w:szCs w:val="20"/>
        </w:rPr>
      </w:pPr>
      <w:r>
        <w:rPr>
          <w:sz w:val="20"/>
          <w:szCs w:val="20"/>
        </w:rPr>
        <w:t>References in this description to certain menu items of the plugin are shown as follows:</w:t>
      </w:r>
    </w:p>
    <w:p>
      <w:pPr>
        <w:pStyle w:val="Normal"/>
        <w:bidi w:val="0"/>
        <w:jc w:val="center"/>
        <w:rPr>
          <w:rFonts w:ascii="Arial" w:hAnsi="Arial"/>
          <w:sz w:val="20"/>
          <w:szCs w:val="20"/>
        </w:rPr>
      </w:pPr>
      <w:r>
        <w:rPr>
          <w:sz w:val="20"/>
          <w:szCs w:val="20"/>
        </w:rPr>
      </w:r>
    </w:p>
    <w:p>
      <w:pPr>
        <w:pStyle w:val="Normal"/>
        <w:jc w:val="center"/>
        <w:rPr>
          <w:sz w:val="20"/>
          <w:szCs w:val="20"/>
        </w:rPr>
      </w:pPr>
      <w:r>
        <w:rPr>
          <w:i/>
          <w:iCs/>
          <w:sz w:val="20"/>
          <w:szCs w:val="20"/>
        </w:rPr>
        <w:t xml:space="preserve">→ </w:t>
      </w:r>
      <w:r>
        <w:rPr>
          <w:i/>
          <w:iCs/>
          <w:sz w:val="20"/>
          <w:szCs w:val="20"/>
        </w:rPr>
        <w:t>&lt;Tab&gt; - &lt;menu item&gt; - &lt;possible single point&gt;</w:t>
      </w:r>
    </w:p>
    <w:p>
      <w:pPr>
        <w:pStyle w:val="Normal"/>
        <w:bidi w:val="0"/>
        <w:jc w:val="center"/>
        <w:rPr>
          <w:i/>
          <w:i/>
          <w:iCs/>
          <w:sz w:val="20"/>
          <w:szCs w:val="20"/>
        </w:rPr>
      </w:pPr>
      <w:r>
        <w:rPr>
          <w:i/>
          <w:iCs/>
          <w:sz w:val="20"/>
          <w:szCs w:val="20"/>
        </w:rPr>
      </w:r>
    </w:p>
    <w:p>
      <w:pPr>
        <w:pStyle w:val="Normal"/>
        <w:jc w:val="center"/>
        <w:rPr>
          <w:sz w:val="20"/>
          <w:szCs w:val="20"/>
        </w:rPr>
      </w:pPr>
      <w:r>
        <w:rPr>
          <w:sz w:val="20"/>
          <w:szCs w:val="20"/>
        </w:rPr>
        <w:t xml:space="preserve">(e.g. </w:t>
      </w:r>
      <w:r>
        <w:rPr>
          <w:i/>
          <w:iCs/>
          <w:sz w:val="20"/>
          <w:szCs w:val="20"/>
        </w:rPr>
        <w:t>→ Preferences – Contribution settings - Separator</w:t>
      </w:r>
      <w:r>
        <w:rPr>
          <w:sz w:val="20"/>
          <w:szCs w:val="20"/>
        </w:rPr>
        <w:t>)</w:t>
      </w:r>
      <w:r>
        <w:br w:type="page"/>
      </w:r>
    </w:p>
    <w:p>
      <w:pPr>
        <w:pStyle w:val="Berschrift1"/>
        <w:numPr>
          <w:ilvl w:val="0"/>
          <w:numId w:val="3"/>
        </w:numPr>
        <w:jc w:val="left"/>
        <w:rPr>
          <w:rFonts w:ascii="Arial" w:hAnsi="Arial"/>
        </w:rPr>
      </w:pPr>
      <w:bookmarkStart w:id="2" w:name="__RefHeading___Toc1773_517622172"/>
      <w:bookmarkEnd w:id="2"/>
      <w:r>
        <w:rPr>
          <w:rFonts w:ascii="Arial" w:hAnsi="Arial"/>
        </w:rPr>
        <w:t>Installation</w:t>
      </w:r>
    </w:p>
    <w:p>
      <w:pPr>
        <w:pStyle w:val="Berschrift3"/>
        <w:numPr>
          <w:ilvl w:val="2"/>
          <w:numId w:val="2"/>
        </w:numPr>
        <w:rPr>
          <w:rFonts w:ascii="Arial" w:hAnsi="Arial"/>
        </w:rPr>
      </w:pPr>
      <w:r>
        <w:rPr>
          <w:rFonts w:ascii="Arial" w:hAnsi="Arial"/>
        </w:rPr>
      </w:r>
    </w:p>
    <w:p>
      <w:pPr>
        <w:pStyle w:val="Berschrift2"/>
        <w:numPr>
          <w:ilvl w:val="1"/>
          <w:numId w:val="3"/>
        </w:numPr>
        <w:rPr>
          <w:rFonts w:ascii="Arial" w:hAnsi="Arial"/>
        </w:rPr>
      </w:pPr>
      <w:bookmarkStart w:id="3" w:name="__RefHeading___Toc6410_1485555939"/>
      <w:bookmarkEnd w:id="3"/>
      <w:r>
        <w:rPr>
          <w:rFonts w:ascii="Arial" w:hAnsi="Arial"/>
        </w:rPr>
        <w:t>Upload the files</w:t>
      </w:r>
    </w:p>
    <w:p>
      <w:pPr>
        <w:pStyle w:val="Normal"/>
        <w:bidi w:val="0"/>
        <w:jc w:val="left"/>
        <w:rPr>
          <w:rFonts w:ascii="Arial" w:hAnsi="Arial"/>
        </w:rPr>
      </w:pPr>
      <w:r>
        <w:rPr/>
      </w:r>
    </w:p>
    <w:p>
      <w:pPr>
        <w:pStyle w:val="Normal"/>
        <w:jc w:val="both"/>
        <w:rPr/>
      </w:pPr>
      <w:r>
        <w:rPr>
          <w:sz w:val="20"/>
          <w:szCs w:val="20"/>
        </w:rPr>
        <w:t>In the first step, the program files must be uploaded to the server in a subdirectory of adm_plugins. The name of the directory can be chosen arbitrarily. However, it is recommended to use the name "membership_fee".</w:t>
      </w:r>
    </w:p>
    <w:p>
      <w:pPr>
        <w:pStyle w:val="Normal"/>
        <w:bidi w:val="0"/>
        <w:jc w:val="both"/>
        <w:rPr>
          <w:rFonts w:ascii="Arial" w:hAnsi="Arial"/>
          <w:sz w:val="20"/>
          <w:szCs w:val="20"/>
        </w:rPr>
      </w:pPr>
      <w:r>
        <w:rPr>
          <w:sz w:val="20"/>
          <w:szCs w:val="20"/>
        </w:rPr>
      </w:r>
    </w:p>
    <w:p>
      <w:pPr>
        <w:pStyle w:val="Normal"/>
        <w:jc w:val="both"/>
        <w:rPr/>
      </w:pPr>
      <w:r>
        <w:rPr>
          <w:sz w:val="20"/>
          <w:szCs w:val="20"/>
        </w:rPr>
        <w:t>There are two options here:</w:t>
      </w:r>
    </w:p>
    <w:p>
      <w:pPr>
        <w:pStyle w:val="Normal"/>
        <w:bidi w:val="0"/>
        <w:jc w:val="both"/>
        <w:rPr>
          <w:rFonts w:ascii="Arial" w:hAnsi="Arial"/>
          <w:sz w:val="20"/>
          <w:szCs w:val="20"/>
        </w:rPr>
      </w:pPr>
      <w:r>
        <w:rPr>
          <w:sz w:val="20"/>
          <w:szCs w:val="20"/>
        </w:rPr>
      </w:r>
    </w:p>
    <w:p>
      <w:pPr>
        <w:pStyle w:val="Normal"/>
        <w:jc w:val="both"/>
        <w:rPr/>
      </w:pPr>
      <w:r>
        <w:rPr>
          <w:sz w:val="20"/>
          <w:szCs w:val="20"/>
        </w:rPr>
        <w:t>1st possibility:</w:t>
      </w:r>
    </w:p>
    <w:p>
      <w:pPr>
        <w:pStyle w:val="Normal"/>
        <w:bidi w:val="0"/>
        <w:jc w:val="both"/>
        <w:rPr>
          <w:rFonts w:ascii="Arial" w:hAnsi="Arial"/>
          <w:sz w:val="20"/>
          <w:szCs w:val="20"/>
        </w:rPr>
      </w:pPr>
      <w:r>
        <w:rPr>
          <w:sz w:val="20"/>
          <w:szCs w:val="20"/>
        </w:rPr>
      </w:r>
    </w:p>
    <w:p>
      <w:pPr>
        <w:pStyle w:val="Normal"/>
        <w:numPr>
          <w:ilvl w:val="0"/>
          <w:numId w:val="5"/>
        </w:numPr>
        <w:jc w:val="both"/>
        <w:rPr/>
      </w:pPr>
      <w:r>
        <w:rPr>
          <w:sz w:val="20"/>
          <w:szCs w:val="20"/>
        </w:rPr>
        <w:t>Unzip the file "mitgliedsbeitrag_x.y.z.zip". A directory with the name "membership_fee" is created with program files contained in it.</w:t>
      </w:r>
    </w:p>
    <w:p>
      <w:pPr>
        <w:pStyle w:val="Normal"/>
        <w:numPr>
          <w:ilvl w:val="0"/>
          <w:numId w:val="5"/>
        </w:numPr>
        <w:jc w:val="both"/>
        <w:rPr/>
      </w:pPr>
      <w:r>
        <w:rPr>
          <w:sz w:val="20"/>
          <w:szCs w:val="20"/>
        </w:rPr>
        <w:t>In the Admidio directory adm_plugins create a new folder called "membership_fee".</w:t>
      </w:r>
    </w:p>
    <w:p>
      <w:pPr>
        <w:pStyle w:val="Normal"/>
        <w:numPr>
          <w:ilvl w:val="0"/>
          <w:numId w:val="5"/>
        </w:numPr>
        <w:jc w:val="both"/>
        <w:rPr/>
      </w:pPr>
      <w:r>
        <w:rPr>
          <w:sz w:val="20"/>
          <w:szCs w:val="20"/>
        </w:rPr>
        <w:t>Copy all files and folders from the local subscriptions folder to the subscriptions folder on the server.</w:t>
      </w:r>
    </w:p>
    <w:p>
      <w:pPr>
        <w:pStyle w:val="Normal"/>
        <w:bidi w:val="0"/>
        <w:jc w:val="both"/>
        <w:rPr>
          <w:rFonts w:ascii="Arial" w:hAnsi="Arial"/>
          <w:sz w:val="20"/>
          <w:szCs w:val="20"/>
        </w:rPr>
      </w:pPr>
      <w:r>
        <w:rPr>
          <w:sz w:val="20"/>
          <w:szCs w:val="20"/>
        </w:rPr>
      </w:r>
    </w:p>
    <w:p>
      <w:pPr>
        <w:pStyle w:val="Normal"/>
        <w:jc w:val="both"/>
        <w:rPr/>
      </w:pPr>
      <w:r>
        <w:rPr>
          <w:sz w:val="20"/>
          <w:szCs w:val="20"/>
        </w:rPr>
        <w:t>2nd possibility:</w:t>
      </w:r>
    </w:p>
    <w:p>
      <w:pPr>
        <w:pStyle w:val="Normal"/>
        <w:bidi w:val="0"/>
        <w:jc w:val="both"/>
        <w:rPr>
          <w:rFonts w:ascii="Arial" w:hAnsi="Arial"/>
          <w:sz w:val="20"/>
          <w:szCs w:val="20"/>
        </w:rPr>
      </w:pPr>
      <w:r>
        <w:rPr>
          <w:sz w:val="20"/>
          <w:szCs w:val="20"/>
        </w:rPr>
      </w:r>
    </w:p>
    <w:p>
      <w:pPr>
        <w:pStyle w:val="Normal"/>
        <w:jc w:val="both"/>
        <w:rPr/>
      </w:pPr>
      <w:r>
        <w:rPr>
          <w:sz w:val="20"/>
          <w:szCs w:val="20"/>
        </w:rPr>
        <w:t>Many file managers offer the option of uploading and unpacking ZIP files in one step.</w:t>
      </w:r>
    </w:p>
    <w:p>
      <w:pPr>
        <w:pStyle w:val="Normal"/>
        <w:bidi w:val="0"/>
        <w:jc w:val="left"/>
        <w:rPr>
          <w:rFonts w:ascii="Arial" w:hAnsi="Arial"/>
          <w:sz w:val="20"/>
          <w:szCs w:val="20"/>
        </w:rPr>
      </w:pPr>
      <w:r>
        <w:rPr>
          <w:sz w:val="20"/>
          <w:szCs w:val="20"/>
        </w:rPr>
        <w:drawing>
          <wp:anchor behindDoc="0" distT="0" distB="0" distL="0" distR="0" simplePos="0" locked="0" layoutInCell="0" allowOverlap="1" relativeHeight="2">
            <wp:simplePos x="0" y="0"/>
            <wp:positionH relativeFrom="column">
              <wp:posOffset>405765</wp:posOffset>
            </wp:positionH>
            <wp:positionV relativeFrom="paragraph">
              <wp:posOffset>122555</wp:posOffset>
            </wp:positionV>
            <wp:extent cx="3427730" cy="1515745"/>
            <wp:effectExtent l="0" t="0" r="0" b="0"/>
            <wp:wrapTopAndBottom/>
            <wp:docPr id="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descr=""/>
                    <pic:cNvPicPr>
                      <a:picLocks noChangeAspect="1" noChangeArrowheads="1"/>
                    </pic:cNvPicPr>
                  </pic:nvPicPr>
                  <pic:blipFill>
                    <a:blip r:embed="rId4"/>
                    <a:stretch>
                      <a:fillRect/>
                    </a:stretch>
                  </pic:blipFill>
                  <pic:spPr bwMode="auto">
                    <a:xfrm>
                      <a:off x="0" y="0"/>
                      <a:ext cx="3427730" cy="1515745"/>
                    </a:xfrm>
                    <a:prstGeom prst="rect">
                      <a:avLst/>
                    </a:prstGeom>
                  </pic:spPr>
                </pic:pic>
              </a:graphicData>
            </a:graphic>
          </wp:anchor>
        </w:drawing>
      </w:r>
    </w:p>
    <w:p>
      <w:pPr>
        <w:pStyle w:val="Normal"/>
        <w:jc w:val="both"/>
        <w:rPr/>
      </w:pPr>
      <w:r>
        <w:rPr>
          <w:sz w:val="20"/>
          <w:szCs w:val="20"/>
        </w:rPr>
        <w:t>If this option is available, the "mitgliedsbeitrag_x.y.z.zip" file only needs to be uploaded to the adm_plugins directory and unzipped. The sub folder "membership_fee" is created automatically.</w:t>
      </w:r>
    </w:p>
    <w:p>
      <w:pPr>
        <w:pStyle w:val="Normal"/>
        <w:bidi w:val="0"/>
        <w:jc w:val="both"/>
        <w:rPr>
          <w:rFonts w:ascii="Arial" w:hAnsi="Arial"/>
          <w:sz w:val="20"/>
          <w:szCs w:val="20"/>
        </w:rPr>
      </w:pPr>
      <w:r>
        <w:rPr>
          <w:sz w:val="20"/>
          <w:szCs w:val="20"/>
        </w:rPr>
      </w:r>
    </w:p>
    <w:p>
      <w:pPr>
        <w:pStyle w:val="Normal"/>
        <w:jc w:val="both"/>
        <w:rPr/>
      </w:pPr>
      <w:r>
        <w:rPr>
          <w:sz w:val="20"/>
          <w:szCs w:val="20"/>
        </w:rPr>
        <w:t>After the program files have been uploaded, a new menu item must be created via the Admidio menu.</w:t>
      </w:r>
    </w:p>
    <w:p>
      <w:pPr>
        <w:pStyle w:val="Normal"/>
        <w:bidi w:val="0"/>
        <w:jc w:val="both"/>
        <w:rPr>
          <w:sz w:val="20"/>
          <w:szCs w:val="20"/>
        </w:rPr>
      </w:pPr>
      <w:r>
        <w:rPr>
          <w:sz w:val="20"/>
          <w:szCs w:val="20"/>
        </w:rPr>
      </w:r>
    </w:p>
    <w:p>
      <w:pPr>
        <w:pStyle w:val="Berschrift2"/>
        <w:numPr>
          <w:ilvl w:val="1"/>
          <w:numId w:val="3"/>
        </w:numPr>
        <w:rPr>
          <w:sz w:val="20"/>
          <w:szCs w:val="20"/>
        </w:rPr>
      </w:pPr>
      <w:r>
        <w:rPr>
          <w:sz w:val="20"/>
          <w:szCs w:val="20"/>
        </w:rPr>
      </w:r>
    </w:p>
    <w:p>
      <w:pPr>
        <w:pStyle w:val="Berschrift2"/>
        <w:widowControl/>
        <w:numPr>
          <w:ilvl w:val="0"/>
          <w:numId w:val="0"/>
        </w:numPr>
        <w:suppressAutoHyphens w:val="true"/>
        <w:overflowPunct w:val="true"/>
        <w:ind w:left="0" w:hanging="0"/>
        <w:jc w:val="left"/>
        <w:rPr>
          <w:sz w:val="20"/>
          <w:szCs w:val="20"/>
        </w:rPr>
      </w:pPr>
      <w:r>
        <w:rPr>
          <w:sz w:val="20"/>
          <w:szCs w:val="20"/>
        </w:rPr>
      </w:r>
      <w:r>
        <w:br w:type="page"/>
      </w:r>
    </w:p>
    <w:p>
      <w:pPr>
        <w:pStyle w:val="Berschrift2"/>
        <w:numPr>
          <w:ilvl w:val="1"/>
          <w:numId w:val="3"/>
        </w:numPr>
        <w:rPr>
          <w:sz w:val="20"/>
          <w:szCs w:val="20"/>
        </w:rPr>
      </w:pPr>
      <w:bookmarkStart w:id="4" w:name="__RefHeading___Toc4936_1485555939"/>
      <w:bookmarkEnd w:id="4"/>
      <w:r>
        <w:rPr/>
        <w:t>Creating a menu item</w:t>
      </w:r>
    </w:p>
    <w:p>
      <w:pPr>
        <w:pStyle w:val="Normal"/>
        <w:jc w:val="both"/>
        <w:rPr/>
      </w:pPr>
      <w:r>
        <w:drawing>
          <wp:anchor behindDoc="0" distT="0" distB="0" distL="0" distR="0" simplePos="0" locked="0" layoutInCell="0" allowOverlap="1" relativeHeight="3">
            <wp:simplePos x="0" y="0"/>
            <wp:positionH relativeFrom="column">
              <wp:posOffset>-6985</wp:posOffset>
            </wp:positionH>
            <wp:positionV relativeFrom="paragraph">
              <wp:posOffset>133350</wp:posOffset>
            </wp:positionV>
            <wp:extent cx="3239770" cy="2195830"/>
            <wp:effectExtent l="0" t="0" r="0" b="0"/>
            <wp:wrapTopAndBottom/>
            <wp:docPr id="2"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2" descr=""/>
                    <pic:cNvPicPr>
                      <a:picLocks noChangeAspect="1" noChangeArrowheads="1"/>
                    </pic:cNvPicPr>
                  </pic:nvPicPr>
                  <pic:blipFill>
                    <a:blip r:embed="rId5"/>
                    <a:stretch>
                      <a:fillRect/>
                    </a:stretch>
                  </pic:blipFill>
                  <pic:spPr bwMode="auto">
                    <a:xfrm>
                      <a:off x="0" y="0"/>
                      <a:ext cx="3239770" cy="2195830"/>
                    </a:xfrm>
                    <a:prstGeom prst="rect">
                      <a:avLst/>
                    </a:prstGeom>
                  </pic:spPr>
                </pic:pic>
              </a:graphicData>
            </a:graphic>
          </wp:anchor>
        </w:drawing>
      </w:r>
      <w:r>
        <w:rPr>
          <w:i w:val="false"/>
          <w:iCs w:val="false"/>
          <w:sz w:val="20"/>
          <w:szCs w:val="20"/>
        </w:rPr>
        <w:t>The correct URL is important: adm_plugins/membership_fee/membership_fee.php</w:t>
      </w:r>
    </w:p>
    <w:p>
      <w:pPr>
        <w:pStyle w:val="Normal"/>
        <w:bidi w:val="0"/>
        <w:jc w:val="both"/>
        <w:rPr>
          <w:rFonts w:ascii="Arial" w:hAnsi="Arial"/>
          <w:sz w:val="20"/>
          <w:szCs w:val="20"/>
        </w:rPr>
      </w:pPr>
      <w:r>
        <w:rPr>
          <w:sz w:val="20"/>
          <w:szCs w:val="20"/>
        </w:rPr>
      </w:r>
    </w:p>
    <w:p>
      <w:pPr>
        <w:pStyle w:val="Normal"/>
        <w:jc w:val="both"/>
        <w:rPr/>
      </w:pPr>
      <w:r>
        <w:rPr>
          <w:i w:val="false"/>
          <w:iCs w:val="false"/>
          <w:sz w:val="20"/>
          <w:szCs w:val="20"/>
        </w:rPr>
        <w:t>It is strongly recommended to specify one or more roles under "Visible for".</w:t>
      </w:r>
    </w:p>
    <w:p>
      <w:pPr>
        <w:pStyle w:val="Normal"/>
        <w:bidi w:val="0"/>
        <w:jc w:val="both"/>
        <w:rPr>
          <w:rFonts w:ascii="Arial" w:hAnsi="Arial"/>
          <w:sz w:val="20"/>
          <w:szCs w:val="20"/>
        </w:rPr>
      </w:pPr>
      <w:r>
        <w:rPr>
          <w:sz w:val="20"/>
          <w:szCs w:val="20"/>
        </w:rPr>
      </w:r>
    </w:p>
    <w:p>
      <w:pPr>
        <w:pStyle w:val="Normal"/>
        <w:jc w:val="both"/>
        <w:rPr/>
      </w:pPr>
      <w:r>
        <w:rPr>
          <w:i w:val="false"/>
          <w:iCs w:val="false"/>
          <w:sz w:val="20"/>
          <w:szCs w:val="20"/>
        </w:rPr>
        <w:t>If roles are specified here, then the link to the plugin (in the menu bar) will only be visible to members of the specified roles and, more importantly, the plugin and all main subroutines (PHP files) can only be called by members of the specified roles.</w:t>
      </w:r>
    </w:p>
    <w:p>
      <w:pPr>
        <w:pStyle w:val="Normal"/>
        <w:bidi w:val="0"/>
        <w:jc w:val="both"/>
        <w:rPr>
          <w:rFonts w:ascii="Arial" w:hAnsi="Arial"/>
          <w:sz w:val="20"/>
          <w:szCs w:val="20"/>
        </w:rPr>
      </w:pPr>
      <w:r>
        <w:rPr>
          <w:sz w:val="20"/>
          <w:szCs w:val="20"/>
        </w:rPr>
      </w:r>
    </w:p>
    <w:p>
      <w:pPr>
        <w:pStyle w:val="Normal"/>
        <w:jc w:val="both"/>
        <w:rPr/>
      </w:pPr>
      <w:r>
        <w:rPr>
          <w:i w:val="false"/>
          <w:iCs w:val="false"/>
          <w:sz w:val="20"/>
          <w:szCs w:val="20"/>
        </w:rPr>
        <w:t>The plugin reads in all roles that are entered in the "Visible for" field and creates an access authorization only for the members of these roles. It is then no longer possible for non-members of these roles to call up a pro</w:t>
        <w:softHyphen/>
        <w:t>gram directly via the address line of the browser, such as .../adm_plugins/membership_fee/payments.php.</w:t>
      </w:r>
    </w:p>
    <w:p>
      <w:pPr>
        <w:pStyle w:val="Normal"/>
        <w:bidi w:val="0"/>
        <w:jc w:val="both"/>
        <w:rPr>
          <w:rFonts w:ascii="Arial" w:hAnsi="Arial"/>
          <w:sz w:val="20"/>
          <w:szCs w:val="20"/>
        </w:rPr>
      </w:pPr>
      <w:r>
        <w:rPr>
          <w:sz w:val="20"/>
          <w:szCs w:val="20"/>
        </w:rPr>
      </w:r>
    </w:p>
    <w:p>
      <w:pPr>
        <w:pStyle w:val="Berschrift2"/>
        <w:numPr>
          <w:ilvl w:val="1"/>
          <w:numId w:val="3"/>
        </w:numPr>
        <w:jc w:val="both"/>
        <w:rPr/>
      </w:pPr>
      <w:bookmarkStart w:id="5" w:name="__RefHeading___Toc4938_1485555939"/>
      <w:bookmarkEnd w:id="5"/>
      <w:r>
        <w:rPr/>
        <w:t>The first call</w:t>
      </w:r>
    </w:p>
    <w:p>
      <w:pPr>
        <w:pStyle w:val="Normal"/>
        <w:bidi w:val="0"/>
        <w:jc w:val="both"/>
        <w:rPr>
          <w:rFonts w:ascii="Arial" w:hAnsi="Arial"/>
        </w:rPr>
      </w:pPr>
      <w:r>
        <w:rPr/>
      </w:r>
    </w:p>
    <w:p>
      <w:pPr>
        <w:pStyle w:val="Normal"/>
        <w:jc w:val="both"/>
        <w:rPr/>
      </w:pPr>
      <w:r>
        <w:rPr>
          <w:sz w:val="20"/>
          <w:szCs w:val="20"/>
        </w:rPr>
        <w:t>At each start, the plugin checks whether the values of "version" and "stand" of the file version.php match the data stored in the database.</w:t>
      </w:r>
    </w:p>
    <w:p>
      <w:pPr>
        <w:pStyle w:val="Normal"/>
        <w:bidi w:val="0"/>
        <w:jc w:val="both"/>
        <w:rPr>
          <w:rFonts w:ascii="Arial" w:hAnsi="Arial"/>
          <w:sz w:val="20"/>
          <w:szCs w:val="20"/>
        </w:rPr>
      </w:pPr>
      <w:r>
        <w:rPr>
          <w:sz w:val="20"/>
          <w:szCs w:val="20"/>
        </w:rPr>
      </w:r>
    </w:p>
    <w:p>
      <w:pPr>
        <w:pStyle w:val="Normal"/>
        <w:jc w:val="both"/>
        <w:rPr/>
      </w:pPr>
      <w:r>
        <w:rPr>
          <w:sz w:val="20"/>
          <w:szCs w:val="20"/>
        </w:rPr>
        <w:t>If there are differences, an installation routine is called up and further checks are carried out:</w:t>
      </w:r>
    </w:p>
    <w:p>
      <w:pPr>
        <w:pStyle w:val="Normal"/>
        <w:bidi w:val="0"/>
        <w:jc w:val="both"/>
        <w:rPr>
          <w:rFonts w:ascii="Arial" w:hAnsi="Arial"/>
          <w:sz w:val="20"/>
          <w:szCs w:val="20"/>
        </w:rPr>
      </w:pPr>
      <w:r>
        <w:rPr>
          <w:sz w:val="20"/>
          <w:szCs w:val="20"/>
        </w:rPr>
      </w:r>
    </w:p>
    <w:p>
      <w:pPr>
        <w:pStyle w:val="Normal"/>
        <w:jc w:val="both"/>
        <w:rPr/>
      </w:pPr>
      <w:r>
        <w:rPr>
          <w:sz w:val="20"/>
          <w:szCs w:val="20"/>
        </w:rPr>
        <w:t>1. If configuration data is already available (the plugin has already been called), then the existing configura</w:t>
        <w:softHyphen/>
        <w:t>tion data is reinitialized and overwritten with current data.</w:t>
      </w:r>
    </w:p>
    <w:p>
      <w:pPr>
        <w:pStyle w:val="Normal"/>
        <w:bidi w:val="0"/>
        <w:jc w:val="both"/>
        <w:rPr>
          <w:rFonts w:ascii="Arial" w:hAnsi="Arial"/>
          <w:sz w:val="20"/>
          <w:szCs w:val="20"/>
        </w:rPr>
      </w:pPr>
      <w:r>
        <w:rPr>
          <w:sz w:val="20"/>
          <w:szCs w:val="20"/>
        </w:rPr>
      </w:r>
    </w:p>
    <w:p>
      <w:pPr>
        <w:pStyle w:val="Normal"/>
        <w:jc w:val="both"/>
        <w:rPr/>
      </w:pPr>
      <w:r>
        <w:rPr>
          <w:sz w:val="20"/>
          <w:szCs w:val="20"/>
        </w:rPr>
        <w:t>2. If no configuration data is available (the plugin was started for the first time), then installation.php is called and all necessary profile fields and categories are created.</w:t>
      </w:r>
    </w:p>
    <w:p>
      <w:pPr>
        <w:pStyle w:val="Normal"/>
        <w:bidi w:val="0"/>
        <w:jc w:val="both"/>
        <w:rPr>
          <w:rFonts w:ascii="Arial" w:hAnsi="Arial"/>
          <w:sz w:val="20"/>
          <w:szCs w:val="20"/>
        </w:rPr>
      </w:pPr>
      <w:r>
        <w:rPr>
          <w:sz w:val="20"/>
          <w:szCs w:val="20"/>
        </w:rPr>
      </w:r>
    </w:p>
    <w:p>
      <w:pPr>
        <w:pStyle w:val="Normal"/>
        <w:jc w:val="both"/>
        <w:rPr/>
      </w:pPr>
      <w:r>
        <w:rPr>
          <w:sz w:val="20"/>
          <w:szCs w:val="20"/>
        </w:rPr>
        <w:t>This installation process consists of two passes:</w:t>
      </w:r>
    </w:p>
    <w:p>
      <w:pPr>
        <w:pStyle w:val="Normal"/>
        <w:bidi w:val="0"/>
        <w:jc w:val="both"/>
        <w:rPr>
          <w:rFonts w:ascii="Arial" w:hAnsi="Arial"/>
          <w:sz w:val="20"/>
          <w:szCs w:val="20"/>
        </w:rPr>
      </w:pPr>
      <w:r>
        <w:rPr>
          <w:sz w:val="20"/>
          <w:szCs w:val="20"/>
        </w:rPr>
      </w:r>
    </w:p>
    <w:p>
      <w:pPr>
        <w:pStyle w:val="Normal"/>
        <w:bidi w:val="0"/>
        <w:jc w:val="left"/>
        <w:rPr>
          <w:sz w:val="20"/>
          <w:szCs w:val="20"/>
        </w:rPr>
      </w:pPr>
      <w:r>
        <w:rPr>
          <w:sz w:val="20"/>
          <w:szCs w:val="20"/>
        </w:rPr>
      </w:r>
      <w:r>
        <w:br w:type="page"/>
      </w:r>
    </w:p>
    <w:p>
      <w:pPr>
        <w:pStyle w:val="Normal"/>
        <w:jc w:val="left"/>
        <w:rPr>
          <w:sz w:val="20"/>
          <w:szCs w:val="20"/>
        </w:rPr>
      </w:pPr>
      <w:r>
        <w:rPr>
          <w:sz w:val="20"/>
          <w:szCs w:val="20"/>
        </w:rPr>
        <w:t>First pass: Creation of missing profile fields and categories</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12">
            <wp:simplePos x="0" y="0"/>
            <wp:positionH relativeFrom="column">
              <wp:posOffset>133350</wp:posOffset>
            </wp:positionH>
            <wp:positionV relativeFrom="paragraph">
              <wp:posOffset>635</wp:posOffset>
            </wp:positionV>
            <wp:extent cx="3239770" cy="3491865"/>
            <wp:effectExtent l="0" t="0" r="0" b="0"/>
            <wp:wrapTopAndBottom/>
            <wp:docPr id="3"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2" descr=""/>
                    <pic:cNvPicPr>
                      <a:picLocks noChangeAspect="1" noChangeArrowheads="1"/>
                    </pic:cNvPicPr>
                  </pic:nvPicPr>
                  <pic:blipFill>
                    <a:blip r:embed="rId6"/>
                    <a:stretch>
                      <a:fillRect/>
                    </a:stretch>
                  </pic:blipFill>
                  <pic:spPr bwMode="auto">
                    <a:xfrm>
                      <a:off x="0" y="0"/>
                      <a:ext cx="3239770" cy="3491865"/>
                    </a:xfrm>
                    <a:prstGeom prst="rect">
                      <a:avLst/>
                    </a:prstGeom>
                  </pic:spPr>
                </pic:pic>
              </a:graphicData>
            </a:graphic>
          </wp:anchor>
        </w:drawing>
      </w:r>
    </w:p>
    <w:p>
      <w:pPr>
        <w:pStyle w:val="Normal"/>
        <w:bidi w:val="0"/>
        <w:jc w:val="left"/>
        <w:rPr>
          <w:rFonts w:ascii="Arial" w:hAnsi="Arial"/>
        </w:rPr>
      </w:pPr>
      <w:r>
        <w:rPr/>
      </w:r>
    </w:p>
    <w:p>
      <w:pPr>
        <w:pStyle w:val="Normal"/>
        <w:jc w:val="both"/>
        <w:rPr/>
      </w:pPr>
      <w:r>
        <w:rPr>
          <w:sz w:val="20"/>
          <w:szCs w:val="20"/>
        </w:rPr>
        <w:t>In the first pass of the installation routine, the database is checked for missing profile fields and categories. If profile fields or categories are missing, they can be created using the "Next" button.</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13">
            <wp:simplePos x="0" y="0"/>
            <wp:positionH relativeFrom="column">
              <wp:posOffset>118745</wp:posOffset>
            </wp:positionH>
            <wp:positionV relativeFrom="paragraph">
              <wp:posOffset>635</wp:posOffset>
            </wp:positionV>
            <wp:extent cx="3239770" cy="3416300"/>
            <wp:effectExtent l="0" t="0" r="0" b="0"/>
            <wp:wrapTopAndBottom/>
            <wp:docPr id="4"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13" descr=""/>
                    <pic:cNvPicPr>
                      <a:picLocks noChangeAspect="1" noChangeArrowheads="1"/>
                    </pic:cNvPicPr>
                  </pic:nvPicPr>
                  <pic:blipFill>
                    <a:blip r:embed="rId7"/>
                    <a:stretch>
                      <a:fillRect/>
                    </a:stretch>
                  </pic:blipFill>
                  <pic:spPr bwMode="auto">
                    <a:xfrm>
                      <a:off x="0" y="0"/>
                      <a:ext cx="3239770" cy="3416300"/>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You can only switch to the second round if all the necessary profile fields are available.</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r>
        <w:br w:type="page"/>
      </w:r>
    </w:p>
    <w:p>
      <w:pPr>
        <w:pStyle w:val="Normal"/>
        <w:jc w:val="left"/>
        <w:rPr>
          <w:sz w:val="20"/>
          <w:szCs w:val="20"/>
        </w:rPr>
      </w:pPr>
      <w:r>
        <w:rPr>
          <w:sz w:val="20"/>
          <w:szCs w:val="20"/>
        </w:rPr>
        <w:t>Second pass: target/actual comparison</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14">
            <wp:simplePos x="0" y="0"/>
            <wp:positionH relativeFrom="column">
              <wp:posOffset>68580</wp:posOffset>
            </wp:positionH>
            <wp:positionV relativeFrom="paragraph">
              <wp:posOffset>635</wp:posOffset>
            </wp:positionV>
            <wp:extent cx="3239770" cy="3528060"/>
            <wp:effectExtent l="0" t="0" r="0" b="0"/>
            <wp:wrapTopAndBottom/>
            <wp:docPr id="5"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14" descr=""/>
                    <pic:cNvPicPr>
                      <a:picLocks noChangeAspect="1" noChangeArrowheads="1"/>
                    </pic:cNvPicPr>
                  </pic:nvPicPr>
                  <pic:blipFill>
                    <a:blip r:embed="rId8"/>
                    <a:stretch>
                      <a:fillRect/>
                    </a:stretch>
                  </pic:blipFill>
                  <pic:spPr bwMode="auto">
                    <a:xfrm>
                      <a:off x="0" y="0"/>
                      <a:ext cx="3239770" cy="3528060"/>
                    </a:xfrm>
                    <a:prstGeom prst="rect">
                      <a:avLst/>
                    </a:prstGeom>
                  </pic:spPr>
                </pic:pic>
              </a:graphicData>
            </a:graphic>
          </wp:anchor>
        </w:drawing>
      </w:r>
    </w:p>
    <w:p>
      <w:pPr>
        <w:pStyle w:val="Normal"/>
        <w:bidi w:val="0"/>
        <w:jc w:val="left"/>
        <w:rPr>
          <w:rFonts w:ascii="Arial" w:hAnsi="Arial"/>
        </w:rPr>
      </w:pPr>
      <w:r>
        <w:rPr/>
      </w:r>
    </w:p>
    <w:p>
      <w:pPr>
        <w:pStyle w:val="Normal"/>
        <w:jc w:val="both"/>
        <w:rPr/>
      </w:pPr>
      <w:r>
        <w:rPr>
          <w:sz w:val="20"/>
          <w:szCs w:val="20"/>
        </w:rPr>
        <w:t>The second pass of the installation routine is only a target/actual comparison to show how necessary cate</w:t>
        <w:softHyphen/>
        <w:t>gories and profile fields should be defined. Differences are highlighted in bold.</w:t>
      </w:r>
    </w:p>
    <w:p>
      <w:pPr>
        <w:pStyle w:val="Normal"/>
        <w:bidi w:val="0"/>
        <w:jc w:val="both"/>
        <w:rPr>
          <w:rFonts w:ascii="Arial" w:hAnsi="Arial"/>
          <w:sz w:val="20"/>
          <w:szCs w:val="20"/>
        </w:rPr>
      </w:pPr>
      <w:r>
        <w:rPr>
          <w:sz w:val="20"/>
          <w:szCs w:val="20"/>
        </w:rPr>
      </w:r>
    </w:p>
    <w:p>
      <w:pPr>
        <w:pStyle w:val="Normal"/>
        <w:numPr>
          <w:ilvl w:val="0"/>
          <w:numId w:val="0"/>
        </w:numPr>
        <w:ind w:left="0" w:hanging="0"/>
        <w:jc w:val="both"/>
        <w:rPr/>
      </w:pPr>
      <w:r>
        <w:rPr>
          <w:sz w:val="20"/>
          <w:szCs w:val="20"/>
        </w:rPr>
        <w:t>For example, it's possible that a profile field called "Membership number" already exists, but it's not the cor</w:t>
        <w:softHyphen/>
        <w:t>rect data type. Necessary changes are not carried out by the installation routine.</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ind w:left="0" w:hanging="0"/>
        <w:jc w:val="both"/>
        <w:rPr/>
      </w:pPr>
      <w:r>
        <w:rPr>
          <w:sz w:val="20"/>
          <w:szCs w:val="20"/>
        </w:rPr>
        <w:t>After an initial installation, Admidio should always be closed and restarted.</w:t>
      </w:r>
    </w:p>
    <w:p>
      <w:pPr>
        <w:pStyle w:val="Normal"/>
        <w:numPr>
          <w:ilvl w:val="0"/>
          <w:numId w:val="0"/>
        </w:numPr>
        <w:bidi w:val="0"/>
        <w:ind w:left="0" w:hanging="0"/>
        <w:jc w:val="both"/>
        <w:rPr>
          <w:rFonts w:ascii="Arial" w:hAnsi="Arial"/>
        </w:rPr>
      </w:pPr>
      <w:r>
        <w:rPr/>
      </w:r>
    </w:p>
    <w:p>
      <w:pPr>
        <w:pStyle w:val="Berschrift2"/>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2"/>
        <w:numPr>
          <w:ilvl w:val="1"/>
          <w:numId w:val="3"/>
        </w:numPr>
        <w:rPr>
          <w:rFonts w:ascii="Arial" w:hAnsi="Arial"/>
        </w:rPr>
      </w:pPr>
      <w:bookmarkStart w:id="6" w:name="__RefHeading___Toc6412_1485555939"/>
      <w:bookmarkEnd w:id="6"/>
      <w:r>
        <w:rPr>
          <w:rFonts w:ascii="Arial" w:hAnsi="Arial"/>
        </w:rPr>
        <w:t>The first basic settings</w:t>
      </w:r>
    </w:p>
    <w:p>
      <w:pPr>
        <w:pStyle w:val="Normal"/>
        <w:numPr>
          <w:ilvl w:val="0"/>
          <w:numId w:val="0"/>
        </w:numPr>
        <w:bidi w:val="0"/>
        <w:ind w:left="0" w:hanging="0"/>
        <w:jc w:val="left"/>
        <w:rPr>
          <w:rFonts w:ascii="Arial" w:hAnsi="Arial"/>
        </w:rPr>
      </w:pPr>
      <w:r>
        <w:rPr/>
      </w:r>
    </w:p>
    <w:p>
      <w:pPr>
        <w:pStyle w:val="Normal"/>
        <w:numPr>
          <w:ilvl w:val="0"/>
          <w:numId w:val="0"/>
        </w:numPr>
        <w:ind w:left="0" w:hanging="0"/>
        <w:jc w:val="both"/>
        <w:rPr/>
      </w:pPr>
      <w:r>
        <w:rPr>
          <w:sz w:val="20"/>
          <w:szCs w:val="20"/>
        </w:rPr>
        <w:t xml:space="preserve">After successful installation, important basic settings must be made. To do this, call up the </w:t>
      </w:r>
      <w:r>
        <w:rPr>
          <w:b/>
          <w:bCs/>
          <w:sz w:val="20"/>
          <w:szCs w:val="20"/>
        </w:rPr>
        <w:t xml:space="preserve">Preferences </w:t>
      </w:r>
      <w:r>
        <w:rPr>
          <w:sz w:val="20"/>
          <w:szCs w:val="20"/>
        </w:rPr>
        <w:t>menu of the plugin.</w:t>
      </w:r>
    </w:p>
    <w:p>
      <w:pPr>
        <w:pStyle w:val="Normal"/>
        <w:numPr>
          <w:ilvl w:val="0"/>
          <w:numId w:val="0"/>
        </w:numPr>
        <w:bidi w:val="0"/>
        <w:ind w:left="0" w:hanging="0"/>
        <w:jc w:val="both"/>
        <w:rPr>
          <w:rFonts w:ascii="Arial" w:hAnsi="Arial"/>
          <w:sz w:val="20"/>
          <w:szCs w:val="20"/>
        </w:rPr>
      </w:pPr>
      <w:r>
        <w:rPr>
          <w:sz w:val="20"/>
          <w:szCs w:val="20"/>
        </w:rPr>
      </w:r>
    </w:p>
    <w:p>
      <w:pPr>
        <w:pStyle w:val="Berschrift3"/>
        <w:numPr>
          <w:ilvl w:val="2"/>
          <w:numId w:val="2"/>
        </w:numPr>
        <w:spacing w:before="140" w:after="120"/>
        <w:rPr/>
      </w:pPr>
      <w:bookmarkStart w:id="7" w:name="__RefHeading___Toc2290_2139416701"/>
      <w:bookmarkEnd w:id="7"/>
      <w:r>
        <w:rPr/>
        <w:t>Contribution settings</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ind w:left="0" w:hanging="0"/>
        <w:jc w:val="both"/>
        <w:rPr>
          <w:rFonts w:ascii="Arial" w:hAnsi="Arial"/>
          <w:sz w:val="20"/>
          <w:szCs w:val="20"/>
        </w:rPr>
      </w:pPr>
      <w:r>
        <w:rPr>
          <w:sz w:val="20"/>
          <w:szCs w:val="20"/>
        </w:rPr>
        <w:t xml:space="preserve">The first settings, such as the proportional calculation of contributions, are to be made under </w:t>
      </w:r>
      <w:r>
        <w:rPr>
          <w:i/>
          <w:iCs/>
          <w:sz w:val="20"/>
          <w:szCs w:val="20"/>
        </w:rPr>
        <w:t>→ Preferences - Contribution settings</w:t>
      </w:r>
      <w:r>
        <w:rPr>
          <w:sz w:val="20"/>
          <w:szCs w:val="20"/>
        </w:rPr>
        <w:t>. All individual points are provided with a short help text.</w:t>
      </w:r>
    </w:p>
    <w:p>
      <w:pPr>
        <w:pStyle w:val="Normal"/>
        <w:numPr>
          <w:ilvl w:val="0"/>
          <w:numId w:val="0"/>
        </w:numPr>
        <w:bidi w:val="0"/>
        <w:ind w:left="0" w:hanging="0"/>
        <w:jc w:val="both"/>
        <w:rPr>
          <w:rFonts w:ascii="Arial" w:hAnsi="Arial"/>
          <w:sz w:val="20"/>
          <w:szCs w:val="20"/>
        </w:rPr>
      </w:pPr>
      <w:r>
        <w:rPr>
          <w:sz w:val="20"/>
          <w:szCs w:val="20"/>
        </w:rPr>
      </w:r>
    </w:p>
    <w:p>
      <w:pPr>
        <w:pStyle w:val="Berschrift3"/>
        <w:numPr>
          <w:ilvl w:val="2"/>
          <w:numId w:val="2"/>
        </w:numPr>
        <w:rPr/>
      </w:pPr>
      <w:bookmarkStart w:id="8" w:name="__RefHeading___Toc2292_2139416701"/>
      <w:bookmarkEnd w:id="8"/>
      <w:r>
        <w:rPr/>
        <w:t>Account details</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ind w:left="0" w:hanging="0"/>
        <w:jc w:val="both"/>
        <w:rPr/>
      </w:pPr>
      <w:r>
        <w:rPr>
          <w:sz w:val="20"/>
          <w:szCs w:val="20"/>
        </w:rPr>
        <w:t xml:space="preserve">The account details of the association must be entered under </w:t>
      </w:r>
      <w:r>
        <w:rPr>
          <w:i/>
          <w:iCs/>
          <w:sz w:val="20"/>
          <w:szCs w:val="20"/>
        </w:rPr>
        <w:t>→ Preferences - Account details</w:t>
      </w:r>
      <w:r>
        <w:rPr>
          <w:sz w:val="20"/>
          <w:szCs w:val="20"/>
        </w:rPr>
        <w:t>.</w:t>
      </w:r>
    </w:p>
    <w:p>
      <w:pPr>
        <w:pStyle w:val="Normal"/>
        <w:numPr>
          <w:ilvl w:val="0"/>
          <w:numId w:val="0"/>
        </w:numPr>
        <w:bidi w:val="0"/>
        <w:ind w:left="0" w:hanging="0"/>
        <w:jc w:val="both"/>
        <w:rPr>
          <w:rFonts w:ascii="Arial" w:hAnsi="Arial"/>
          <w:sz w:val="20"/>
          <w:szCs w:val="20"/>
        </w:rPr>
      </w:pPr>
      <w:r>
        <w:rPr>
          <w:sz w:val="20"/>
          <w:szCs w:val="20"/>
        </w:rPr>
      </w:r>
    </w:p>
    <w:p>
      <w:pPr>
        <w:pStyle w:val="Berschrift3"/>
        <w:numPr>
          <w:ilvl w:val="2"/>
          <w:numId w:val="2"/>
        </w:numPr>
        <w:spacing w:before="140" w:after="120"/>
        <w:rPr/>
      </w:pPr>
      <w:bookmarkStart w:id="9" w:name="__RefHeading___Toc2294_2139416701"/>
      <w:bookmarkEnd w:id="9"/>
      <w:r>
        <w:rPr/>
        <w:t>Mandate management</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ind w:left="0" w:hanging="0"/>
        <w:jc w:val="both"/>
        <w:rPr/>
      </w:pPr>
      <w:r>
        <w:rPr>
          <w:b w:val="false"/>
          <w:bCs w:val="false"/>
          <w:sz w:val="20"/>
          <w:szCs w:val="20"/>
        </w:rPr>
        <w:t xml:space="preserve">Under </w:t>
      </w:r>
      <w:r>
        <w:rPr>
          <w:b w:val="false"/>
          <w:bCs w:val="false"/>
          <w:i/>
          <w:iCs/>
          <w:sz w:val="20"/>
          <w:szCs w:val="20"/>
        </w:rPr>
        <w:t>→ Preferences - Mandate management</w:t>
      </w:r>
      <w:r>
        <w:rPr>
          <w:b w:val="false"/>
          <w:bCs w:val="false"/>
          <w:sz w:val="20"/>
          <w:szCs w:val="20"/>
        </w:rPr>
        <w:t xml:space="preserve"> it is important to make the right selection under </w:t>
      </w:r>
      <w:r>
        <w:rPr>
          <w:b/>
          <w:bCs/>
          <w:sz w:val="20"/>
          <w:szCs w:val="20"/>
        </w:rPr>
        <w:t>Data field for sequence number</w:t>
      </w:r>
      <w:r>
        <w:rPr>
          <w:b w:val="false"/>
          <w:bCs w:val="false"/>
          <w:sz w:val="20"/>
          <w:szCs w:val="20"/>
        </w:rPr>
        <w:t>. The data field selected here determines an important segment of the mandate refer</w:t>
        <w:softHyphen/>
        <w:t>ence. Once a decision has been made, it should not be changed.</w:t>
      </w:r>
    </w:p>
    <w:p>
      <w:pPr>
        <w:pStyle w:val="Normal"/>
        <w:numPr>
          <w:ilvl w:val="0"/>
          <w:numId w:val="0"/>
        </w:numPr>
        <w:bidi w:val="0"/>
        <w:ind w:left="0" w:hanging="0"/>
        <w:jc w:val="both"/>
        <w:rPr>
          <w:rFonts w:ascii="Arial" w:hAnsi="Arial"/>
          <w:sz w:val="20"/>
          <w:szCs w:val="20"/>
        </w:rPr>
      </w:pPr>
      <w:r>
        <w:rPr>
          <w:sz w:val="20"/>
          <w:szCs w:val="20"/>
        </w:rPr>
      </w:r>
    </w:p>
    <w:p>
      <w:pPr>
        <w:pStyle w:val="Berschrift3"/>
        <w:numPr>
          <w:ilvl w:val="2"/>
          <w:numId w:val="2"/>
        </w:numPr>
        <w:rPr/>
      </w:pPr>
      <w:bookmarkStart w:id="10" w:name="__RefHeading___Toc2296_2139416701"/>
      <w:bookmarkEnd w:id="10"/>
      <w:r>
        <w:rPr/>
        <w:t>View definitions</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ind w:left="0" w:hanging="0"/>
        <w:jc w:val="both"/>
        <w:rPr/>
      </w:pPr>
      <w:r>
        <w:rPr>
          <w:sz w:val="20"/>
          <w:szCs w:val="20"/>
        </w:rPr>
        <w:t xml:space="preserve">In </w:t>
      </w:r>
      <w:r>
        <w:rPr>
          <w:i/>
          <w:iCs/>
          <w:sz w:val="20"/>
          <w:szCs w:val="20"/>
        </w:rPr>
        <w:t>→ Preferences – View definitions</w:t>
      </w:r>
      <w:r>
        <w:rPr>
          <w:sz w:val="20"/>
          <w:szCs w:val="20"/>
        </w:rPr>
        <w:t>, a content field must be specified for each column (no field may be empty)</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ind w:left="0" w:hanging="0"/>
        <w:jc w:val="center"/>
        <w:rPr/>
      </w:pPr>
      <w:r>
        <w:rPr>
          <w:b/>
          <w:bCs/>
          <w:sz w:val="20"/>
          <w:szCs w:val="20"/>
        </w:rPr>
        <w:t>Background</w:t>
      </w:r>
    </w:p>
    <w:p>
      <w:pPr>
        <w:pStyle w:val="Normal"/>
        <w:numPr>
          <w:ilvl w:val="0"/>
          <w:numId w:val="0"/>
        </w:numPr>
        <w:bidi w:val="0"/>
        <w:ind w:left="0" w:hanging="0"/>
        <w:jc w:val="center"/>
        <w:rPr>
          <w:rFonts w:ascii="Arial" w:hAnsi="Arial"/>
        </w:rPr>
      </w:pPr>
      <w:r>
        <w:rPr/>
      </w:r>
    </w:p>
    <w:p>
      <w:pPr>
        <w:pStyle w:val="Normal"/>
        <w:numPr>
          <w:ilvl w:val="0"/>
          <w:numId w:val="0"/>
        </w:numPr>
        <w:ind w:left="0" w:hanging="0"/>
        <w:jc w:val="center"/>
        <w:rPr/>
      </w:pPr>
      <w:r>
        <w:rPr>
          <w:i/>
          <w:iCs/>
          <w:sz w:val="20"/>
          <w:szCs w:val="20"/>
        </w:rPr>
        <w:t>In some cases, IDs from profile fields cannot be read out correctly during the installation process. This can be recognized by the fact that the content field for some columns is empty. In this case, click the "Save" but</w:t>
        <w:softHyphen/>
        <w:t>ton once in the view definitions module.</w:t>
      </w:r>
    </w:p>
    <w:p>
      <w:pPr>
        <w:pStyle w:val="Normal"/>
        <w:numPr>
          <w:ilvl w:val="0"/>
          <w:numId w:val="0"/>
        </w:numPr>
        <w:bidi w:val="0"/>
        <w:ind w:left="0" w:hanging="0"/>
        <w:jc w:val="left"/>
        <w:rPr>
          <w:rFonts w:ascii="Arial" w:hAnsi="Arial"/>
          <w:sz w:val="20"/>
          <w:szCs w:val="20"/>
        </w:rPr>
      </w:pPr>
      <w:r>
        <w:rPr>
          <w:sz w:val="20"/>
          <w:szCs w:val="20"/>
        </w:rPr>
      </w:r>
    </w:p>
    <w:p>
      <w:pPr>
        <w:pStyle w:val="Normal"/>
        <w:numPr>
          <w:ilvl w:val="0"/>
          <w:numId w:val="0"/>
        </w:numPr>
        <w:bidi w:val="0"/>
        <w:ind w:left="0" w:hanging="0"/>
        <w:jc w:val="left"/>
        <w:rPr>
          <w:rFonts w:ascii="Arial" w:hAnsi="Arial"/>
        </w:rPr>
      </w:pPr>
      <w:r>
        <w:rPr/>
      </w:r>
    </w:p>
    <w:p>
      <w:pPr>
        <w:pStyle w:val="Berschrift2"/>
        <w:widowControl/>
        <w:numPr>
          <w:ilvl w:val="0"/>
          <w:numId w:val="0"/>
        </w:numPr>
        <w:suppressAutoHyphens w:val="true"/>
        <w:overflowPunct w:val="true"/>
        <w:ind w:left="0" w:hanging="0"/>
        <w:jc w:val="both"/>
        <w:rPr/>
      </w:pPr>
      <w:r>
        <w:rPr/>
      </w:r>
      <w:r>
        <w:br w:type="page"/>
      </w:r>
    </w:p>
    <w:p>
      <w:pPr>
        <w:pStyle w:val="Berschrift2"/>
        <w:numPr>
          <w:ilvl w:val="1"/>
          <w:numId w:val="3"/>
        </w:numPr>
        <w:jc w:val="both"/>
        <w:rPr/>
      </w:pPr>
      <w:bookmarkStart w:id="11" w:name="__RefHeading___Toc18797_986433141"/>
      <w:bookmarkEnd w:id="11"/>
      <w:r>
        <w:rPr/>
        <w:t>Testing the basic functions</w:t>
      </w:r>
    </w:p>
    <w:p>
      <w:pPr>
        <w:pStyle w:val="Normal"/>
        <w:numPr>
          <w:ilvl w:val="0"/>
          <w:numId w:val="0"/>
        </w:numPr>
        <w:bidi w:val="0"/>
        <w:ind w:left="0" w:hanging="0"/>
        <w:jc w:val="both"/>
        <w:rPr>
          <w:rFonts w:ascii="Arial" w:hAnsi="Arial"/>
        </w:rPr>
      </w:pPr>
      <w:r>
        <w:rPr/>
      </w:r>
    </w:p>
    <w:p>
      <w:pPr>
        <w:pStyle w:val="Normal"/>
        <w:numPr>
          <w:ilvl w:val="0"/>
          <w:numId w:val="0"/>
        </w:numPr>
        <w:ind w:left="0" w:hanging="0"/>
        <w:jc w:val="both"/>
        <w:rPr/>
      </w:pPr>
      <w:r>
        <w:rPr>
          <w:sz w:val="20"/>
          <w:szCs w:val="20"/>
        </w:rPr>
        <w:t>After installation, the basic functions should be tested.</w:t>
      </w:r>
    </w:p>
    <w:p>
      <w:pPr>
        <w:pStyle w:val="Normal"/>
        <w:numPr>
          <w:ilvl w:val="0"/>
          <w:numId w:val="0"/>
        </w:numPr>
        <w:bidi w:val="0"/>
        <w:ind w:left="0" w:hanging="0"/>
        <w:jc w:val="both"/>
        <w:rPr>
          <w:rFonts w:ascii="Arial" w:hAnsi="Arial"/>
        </w:rPr>
      </w:pPr>
      <w:r>
        <w:rPr/>
      </w:r>
    </w:p>
    <w:p>
      <w:pPr>
        <w:pStyle w:val="Normal"/>
        <w:numPr>
          <w:ilvl w:val="0"/>
          <w:numId w:val="0"/>
        </w:numPr>
        <w:bidi w:val="0"/>
        <w:ind w:left="0" w:hanging="0"/>
        <w:jc w:val="both"/>
        <w:rPr>
          <w:rFonts w:ascii="Arial" w:hAnsi="Arial"/>
        </w:rPr>
      </w:pPr>
      <w:r>
        <w:rPr/>
      </w:r>
    </w:p>
    <w:p>
      <w:pPr>
        <w:pStyle w:val="Berschrift3"/>
        <w:numPr>
          <w:ilvl w:val="2"/>
          <w:numId w:val="2"/>
        </w:numPr>
        <w:jc w:val="both"/>
        <w:rPr/>
      </w:pPr>
      <w:bookmarkStart w:id="12" w:name="__RefHeading___Toc18799_986433141"/>
      <w:bookmarkEnd w:id="12"/>
      <w:r>
        <w:rPr/>
        <w:t>The views</w:t>
      </w:r>
    </w:p>
    <w:p>
      <w:pPr>
        <w:pStyle w:val="Normal"/>
        <w:numPr>
          <w:ilvl w:val="0"/>
          <w:numId w:val="0"/>
        </w:numPr>
        <w:bidi w:val="0"/>
        <w:ind w:left="0" w:hanging="0"/>
        <w:jc w:val="both"/>
        <w:rPr>
          <w:rFonts w:ascii="Arial" w:hAnsi="Arial"/>
        </w:rPr>
      </w:pPr>
      <w:r>
        <w:rPr/>
      </w:r>
    </w:p>
    <w:p>
      <w:pPr>
        <w:pStyle w:val="Normal"/>
        <w:numPr>
          <w:ilvl w:val="0"/>
          <w:numId w:val="0"/>
        </w:numPr>
        <w:ind w:left="0" w:hanging="0"/>
        <w:jc w:val="both"/>
        <w:rPr/>
      </w:pPr>
      <w:r>
        <w:rPr>
          <w:b/>
          <w:bCs/>
          <w:sz w:val="20"/>
          <w:szCs w:val="20"/>
        </w:rPr>
        <w:t>Membership fee</w:t>
      </w:r>
      <w:r>
        <w:rPr>
          <w:sz w:val="20"/>
          <w:szCs w:val="20"/>
        </w:rPr>
        <w:t xml:space="preserve"> offers views in several modules in which data is only displayed if certain requirements are met.</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ind w:left="0" w:hanging="0"/>
        <w:jc w:val="both"/>
        <w:rPr/>
      </w:pPr>
      <w:r>
        <w:rPr>
          <w:sz w:val="20"/>
          <w:szCs w:val="20"/>
        </w:rPr>
        <w:t>These modules are:</w:t>
      </w:r>
    </w:p>
    <w:p>
      <w:pPr>
        <w:pStyle w:val="Normal"/>
        <w:numPr>
          <w:ilvl w:val="0"/>
          <w:numId w:val="6"/>
        </w:numPr>
        <w:jc w:val="both"/>
        <w:rPr/>
      </w:pPr>
      <w:r>
        <w:rPr>
          <w:sz w:val="20"/>
          <w:szCs w:val="20"/>
        </w:rPr>
        <w:t>Contribution payments</w:t>
      </w:r>
    </w:p>
    <w:p>
      <w:pPr>
        <w:pStyle w:val="Normal"/>
        <w:numPr>
          <w:ilvl w:val="0"/>
          <w:numId w:val="6"/>
        </w:numPr>
        <w:jc w:val="both"/>
        <w:rPr/>
      </w:pPr>
      <w:r>
        <w:rPr>
          <w:sz w:val="20"/>
          <w:szCs w:val="20"/>
        </w:rPr>
        <w:t>Invoice</w:t>
      </w:r>
    </w:p>
    <w:p>
      <w:pPr>
        <w:pStyle w:val="Normal"/>
        <w:numPr>
          <w:ilvl w:val="0"/>
          <w:numId w:val="6"/>
        </w:numPr>
        <w:jc w:val="both"/>
        <w:rPr/>
      </w:pPr>
      <w:r>
        <w:rPr>
          <w:sz w:val="20"/>
          <w:szCs w:val="20"/>
        </w:rPr>
        <w:t>Due date</w:t>
      </w:r>
    </w:p>
    <w:p>
      <w:pPr>
        <w:pStyle w:val="Normal"/>
        <w:numPr>
          <w:ilvl w:val="0"/>
          <w:numId w:val="6"/>
        </w:numPr>
        <w:jc w:val="both"/>
        <w:rPr/>
      </w:pPr>
      <w:r>
        <w:rPr>
          <w:sz w:val="20"/>
          <w:szCs w:val="20"/>
        </w:rPr>
        <w:t>Advance information</w:t>
      </w:r>
    </w:p>
    <w:p>
      <w:pPr>
        <w:pStyle w:val="Normal"/>
        <w:bidi w:val="0"/>
        <w:jc w:val="both"/>
        <w:rPr>
          <w:rFonts w:ascii="Arial" w:hAnsi="Arial"/>
          <w:sz w:val="20"/>
          <w:szCs w:val="20"/>
        </w:rPr>
      </w:pPr>
      <w:r>
        <w:rPr>
          <w:sz w:val="20"/>
          <w:szCs w:val="20"/>
        </w:rPr>
      </w:r>
    </w:p>
    <w:p>
      <w:pPr>
        <w:pStyle w:val="Normal"/>
        <w:numPr>
          <w:ilvl w:val="0"/>
          <w:numId w:val="0"/>
        </w:numPr>
        <w:bidi w:val="0"/>
        <w:ind w:left="720" w:hanging="0"/>
        <w:jc w:val="both"/>
        <w:rPr>
          <w:rFonts w:ascii="Arial" w:hAnsi="Arial"/>
          <w:sz w:val="20"/>
          <w:szCs w:val="20"/>
        </w:rPr>
      </w:pPr>
      <w:r>
        <w:rPr>
          <w:sz w:val="20"/>
          <w:szCs w:val="20"/>
        </w:rPr>
      </w:r>
    </w:p>
    <w:p>
      <w:pPr>
        <w:pStyle w:val="Normal"/>
        <w:numPr>
          <w:ilvl w:val="0"/>
          <w:numId w:val="0"/>
        </w:numPr>
        <w:ind w:left="0" w:hanging="0"/>
        <w:jc w:val="both"/>
        <w:rPr/>
      </w:pPr>
      <w:r>
        <w:rPr>
          <w:b w:val="false"/>
          <w:bCs w:val="false"/>
          <w:sz w:val="20"/>
          <w:szCs w:val="20"/>
        </w:rPr>
        <w:t xml:space="preserve">Data is only displayed in the Contribution payments and Edit invoice data modules if the profile field </w:t>
      </w:r>
      <w:r>
        <w:rPr>
          <w:b/>
          <w:bCs/>
          <w:sz w:val="20"/>
          <w:szCs w:val="20"/>
        </w:rPr>
        <w:t>Fee</w:t>
      </w:r>
      <w:r>
        <w:rPr>
          <w:b w:val="false"/>
          <w:bCs w:val="false"/>
          <w:sz w:val="20"/>
          <w:szCs w:val="20"/>
        </w:rPr>
        <w:t xml:space="preserve"> is NOT EMPTY.</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ind w:left="0" w:hanging="0"/>
        <w:jc w:val="both"/>
        <w:rPr/>
      </w:pPr>
      <w:r>
        <w:rPr>
          <w:sz w:val="20"/>
          <w:szCs w:val="20"/>
        </w:rPr>
        <w:t xml:space="preserve">To test this, we call up a member's profile and enter the number 99 under </w:t>
      </w:r>
      <w:r>
        <w:rPr>
          <w:b/>
          <w:bCs/>
          <w:sz w:val="20"/>
          <w:szCs w:val="20"/>
        </w:rPr>
        <w:t>Fee</w:t>
      </w:r>
      <w:r>
        <w:rPr>
          <w:sz w:val="20"/>
          <w:szCs w:val="20"/>
        </w:rPr>
        <w:t>.</w:t>
      </w:r>
    </w:p>
    <w:p>
      <w:pPr>
        <w:pStyle w:val="Normal"/>
        <w:numPr>
          <w:ilvl w:val="0"/>
          <w:numId w:val="0"/>
        </w:numPr>
        <w:bidi w:val="0"/>
        <w:ind w:left="0" w:hanging="0"/>
        <w:jc w:val="left"/>
        <w:rPr>
          <w:rFonts w:ascii="Arial" w:hAnsi="Arial"/>
          <w:sz w:val="20"/>
          <w:szCs w:val="20"/>
        </w:rPr>
      </w:pPr>
      <w:r>
        <w:rPr>
          <w:sz w:val="20"/>
          <w:szCs w:val="20"/>
        </w:rPr>
      </w:r>
    </w:p>
    <w:p>
      <w:pPr>
        <w:pStyle w:val="Normal"/>
        <w:numPr>
          <w:ilvl w:val="0"/>
          <w:numId w:val="0"/>
        </w:numPr>
        <w:ind w:left="0" w:hanging="0"/>
        <w:jc w:val="center"/>
        <w:rPr>
          <w:b/>
          <w:b/>
          <w:bCs/>
          <w:sz w:val="20"/>
          <w:szCs w:val="20"/>
        </w:rPr>
      </w:pPr>
      <w:r>
        <w:rPr>
          <w:b/>
          <w:bCs/>
          <w:sz w:val="20"/>
          <w:szCs w:val="20"/>
        </w:rPr>
        <w:t>Notice</w:t>
      </w:r>
    </w:p>
    <w:p>
      <w:pPr>
        <w:pStyle w:val="Normal"/>
        <w:numPr>
          <w:ilvl w:val="0"/>
          <w:numId w:val="0"/>
        </w:numPr>
        <w:bidi w:val="0"/>
        <w:ind w:left="0" w:hanging="0"/>
        <w:jc w:val="center"/>
        <w:rPr>
          <w:rFonts w:ascii="Arial" w:hAnsi="Arial"/>
        </w:rPr>
      </w:pPr>
      <w:r>
        <w:rPr/>
      </w:r>
    </w:p>
    <w:p>
      <w:pPr>
        <w:pStyle w:val="Normal"/>
        <w:numPr>
          <w:ilvl w:val="0"/>
          <w:numId w:val="0"/>
        </w:numPr>
        <w:ind w:left="0" w:hanging="0"/>
        <w:jc w:val="center"/>
        <w:rPr>
          <w:i/>
          <w:i/>
          <w:iCs/>
        </w:rPr>
      </w:pPr>
      <w:r>
        <w:rPr>
          <w:i/>
          <w:iCs/>
          <w:sz w:val="20"/>
          <w:szCs w:val="20"/>
        </w:rPr>
        <w:t>The number 99 is now displayed for the total in the overview.</w:t>
      </w:r>
    </w:p>
    <w:p>
      <w:pPr>
        <w:pStyle w:val="Normal"/>
        <w:numPr>
          <w:ilvl w:val="0"/>
          <w:numId w:val="0"/>
        </w:numPr>
        <w:bidi w:val="0"/>
        <w:ind w:left="0" w:hanging="0"/>
        <w:jc w:val="center"/>
        <w:rPr>
          <w:rFonts w:ascii="Arial" w:hAnsi="Arial"/>
        </w:rPr>
      </w:pPr>
      <w:r>
        <w:rPr/>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left"/>
        <w:rPr>
          <w:rFonts w:ascii="Arial" w:hAnsi="Arial"/>
        </w:rPr>
      </w:pPr>
      <w:r>
        <w:rPr/>
        <w:drawing>
          <wp:anchor behindDoc="0" distT="0" distB="0" distL="0" distR="0" simplePos="0" locked="0" layoutInCell="0" allowOverlap="1" relativeHeight="4">
            <wp:simplePos x="0" y="0"/>
            <wp:positionH relativeFrom="column">
              <wp:posOffset>-41275</wp:posOffset>
            </wp:positionH>
            <wp:positionV relativeFrom="paragraph">
              <wp:posOffset>635</wp:posOffset>
            </wp:positionV>
            <wp:extent cx="3239770" cy="457200"/>
            <wp:effectExtent l="0" t="0" r="0" b="0"/>
            <wp:wrapTopAndBottom/>
            <wp:docPr id="6"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3" descr=""/>
                    <pic:cNvPicPr>
                      <a:picLocks noChangeAspect="1" noChangeArrowheads="1"/>
                    </pic:cNvPicPr>
                  </pic:nvPicPr>
                  <pic:blipFill>
                    <a:blip r:embed="rId9"/>
                    <a:stretch>
                      <a:fillRect/>
                    </a:stretch>
                  </pic:blipFill>
                  <pic:spPr bwMode="auto">
                    <a:xfrm>
                      <a:off x="0" y="0"/>
                      <a:ext cx="3239770" cy="457200"/>
                    </a:xfrm>
                    <a:prstGeom prst="rect">
                      <a:avLst/>
                    </a:prstGeom>
                  </pic:spPr>
                </pic:pic>
              </a:graphicData>
            </a:graphic>
          </wp:anchor>
        </w:drawing>
      </w:r>
    </w:p>
    <w:p>
      <w:pPr>
        <w:pStyle w:val="Normal"/>
        <w:numPr>
          <w:ilvl w:val="0"/>
          <w:numId w:val="0"/>
        </w:numPr>
        <w:bidi w:val="0"/>
        <w:ind w:left="0" w:hanging="0"/>
        <w:jc w:val="left"/>
        <w:rPr>
          <w:rFonts w:ascii="Arial" w:hAnsi="Arial"/>
        </w:rPr>
      </w:pPr>
      <w:r>
        <w:rPr/>
      </w:r>
    </w:p>
    <w:p>
      <w:pPr>
        <w:pStyle w:val="Normal"/>
        <w:numPr>
          <w:ilvl w:val="0"/>
          <w:numId w:val="0"/>
        </w:numPr>
        <w:ind w:left="0" w:hanging="0"/>
        <w:jc w:val="both"/>
        <w:rPr/>
      </w:pPr>
      <w:r>
        <w:rPr>
          <w:sz w:val="20"/>
          <w:szCs w:val="20"/>
        </w:rPr>
        <w:t xml:space="preserve">If we now call up the </w:t>
      </w:r>
      <w:r>
        <w:rPr>
          <w:b/>
          <w:bCs/>
          <w:sz w:val="20"/>
          <w:szCs w:val="20"/>
        </w:rPr>
        <w:t>Contribution payments</w:t>
      </w:r>
      <w:r>
        <w:rPr>
          <w:sz w:val="20"/>
          <w:szCs w:val="20"/>
        </w:rPr>
        <w:t xml:space="preserve"> module (→ Fees - Contribution payments - Edit contribution payments) or the Invoice module (→ Export - Invoice - Edit invoice data), this one member (for whom the €99 was entered) is displayed.</w:t>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left"/>
        <w:rPr>
          <w:rFonts w:ascii="Arial" w:hAnsi="Arial"/>
        </w:rPr>
      </w:pPr>
      <w:r>
        <w:rPr/>
        <w:drawing>
          <wp:anchor behindDoc="0" distT="0" distB="0" distL="0" distR="0" simplePos="0" locked="0" layoutInCell="0" allowOverlap="1" relativeHeight="5">
            <wp:simplePos x="0" y="0"/>
            <wp:positionH relativeFrom="column">
              <wp:posOffset>-17780</wp:posOffset>
            </wp:positionH>
            <wp:positionV relativeFrom="paragraph">
              <wp:posOffset>134620</wp:posOffset>
            </wp:positionV>
            <wp:extent cx="3239770" cy="864235"/>
            <wp:effectExtent l="0" t="0" r="0" b="0"/>
            <wp:wrapTopAndBottom/>
            <wp:docPr id="7"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4" descr=""/>
                    <pic:cNvPicPr>
                      <a:picLocks noChangeAspect="1" noChangeArrowheads="1"/>
                    </pic:cNvPicPr>
                  </pic:nvPicPr>
                  <pic:blipFill>
                    <a:blip r:embed="rId10"/>
                    <a:stretch>
                      <a:fillRect/>
                    </a:stretch>
                  </pic:blipFill>
                  <pic:spPr bwMode="auto">
                    <a:xfrm>
                      <a:off x="0" y="0"/>
                      <a:ext cx="3239770" cy="864235"/>
                    </a:xfrm>
                    <a:prstGeom prst="rect">
                      <a:avLst/>
                    </a:prstGeom>
                  </pic:spPr>
                </pic:pic>
              </a:graphicData>
            </a:graphic>
          </wp:anchor>
        </w:drawing>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left"/>
        <w:rPr>
          <w:rFonts w:ascii="Arial" w:hAnsi="Arial"/>
        </w:rPr>
      </w:pPr>
      <w:r>
        <w:rPr/>
        <w:drawing>
          <wp:anchor behindDoc="0" distT="0" distB="0" distL="0" distR="0" simplePos="0" locked="0" layoutInCell="0" allowOverlap="1" relativeHeight="6">
            <wp:simplePos x="0" y="0"/>
            <wp:positionH relativeFrom="column">
              <wp:posOffset>-28575</wp:posOffset>
            </wp:positionH>
            <wp:positionV relativeFrom="paragraph">
              <wp:posOffset>90170</wp:posOffset>
            </wp:positionV>
            <wp:extent cx="3239770" cy="845820"/>
            <wp:effectExtent l="0" t="0" r="0" b="0"/>
            <wp:wrapTopAndBottom/>
            <wp:docPr id="8"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5" descr=""/>
                    <pic:cNvPicPr>
                      <a:picLocks noChangeAspect="1" noChangeArrowheads="1"/>
                    </pic:cNvPicPr>
                  </pic:nvPicPr>
                  <pic:blipFill>
                    <a:blip r:embed="rId11"/>
                    <a:stretch>
                      <a:fillRect/>
                    </a:stretch>
                  </pic:blipFill>
                  <pic:spPr bwMode="auto">
                    <a:xfrm>
                      <a:off x="0" y="0"/>
                      <a:ext cx="3239770" cy="845820"/>
                    </a:xfrm>
                    <a:prstGeom prst="rect">
                      <a:avLst/>
                    </a:prstGeom>
                  </pic:spPr>
                </pic:pic>
              </a:graphicData>
            </a:graphic>
          </wp:anchor>
        </w:drawing>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both"/>
        <w:rPr>
          <w:rFonts w:ascii="Arial" w:hAnsi="Arial"/>
        </w:rPr>
      </w:pPr>
      <w:r>
        <w:rPr/>
      </w:r>
    </w:p>
    <w:p>
      <w:pPr>
        <w:pStyle w:val="Normal"/>
        <w:numPr>
          <w:ilvl w:val="0"/>
          <w:numId w:val="0"/>
        </w:numPr>
        <w:bidi w:val="0"/>
        <w:ind w:left="0" w:hanging="0"/>
        <w:jc w:val="both"/>
        <w:rPr>
          <w:b w:val="false"/>
          <w:b w:val="false"/>
          <w:bCs w:val="false"/>
          <w:sz w:val="20"/>
          <w:szCs w:val="20"/>
        </w:rPr>
      </w:pPr>
      <w:r>
        <w:rPr>
          <w:b w:val="false"/>
          <w:bCs w:val="false"/>
          <w:sz w:val="20"/>
          <w:szCs w:val="20"/>
        </w:rPr>
      </w:r>
    </w:p>
    <w:p>
      <w:pPr>
        <w:pStyle w:val="Normal"/>
        <w:numPr>
          <w:ilvl w:val="0"/>
          <w:numId w:val="0"/>
        </w:numPr>
        <w:bidi w:val="0"/>
        <w:ind w:left="0" w:hanging="0"/>
        <w:jc w:val="both"/>
        <w:rPr>
          <w:b w:val="false"/>
          <w:b w:val="false"/>
          <w:bCs w:val="false"/>
          <w:sz w:val="20"/>
          <w:szCs w:val="20"/>
        </w:rPr>
      </w:pPr>
      <w:r>
        <w:rPr>
          <w:b w:val="false"/>
          <w:bCs w:val="false"/>
          <w:sz w:val="20"/>
          <w:szCs w:val="20"/>
        </w:rPr>
      </w:r>
    </w:p>
    <w:p>
      <w:pPr>
        <w:pStyle w:val="Normal"/>
        <w:numPr>
          <w:ilvl w:val="0"/>
          <w:numId w:val="0"/>
        </w:numPr>
        <w:ind w:left="0" w:hanging="0"/>
        <w:jc w:val="both"/>
        <w:rPr/>
      </w:pPr>
      <w:r>
        <w:rPr>
          <w:b w:val="false"/>
          <w:bCs w:val="false"/>
          <w:sz w:val="20"/>
          <w:szCs w:val="20"/>
        </w:rPr>
        <w:t xml:space="preserve">The </w:t>
      </w:r>
      <w:r>
        <w:rPr>
          <w:b/>
          <w:bCs/>
          <w:sz w:val="20"/>
          <w:szCs w:val="20"/>
        </w:rPr>
        <w:t>Due date</w:t>
      </w:r>
      <w:r>
        <w:rPr>
          <w:b w:val="false"/>
          <w:bCs w:val="false"/>
          <w:sz w:val="20"/>
          <w:szCs w:val="20"/>
        </w:rPr>
        <w:t xml:space="preserve"> module requires the following as minimum requirements for an ad:</w:t>
      </w:r>
    </w:p>
    <w:p>
      <w:pPr>
        <w:pStyle w:val="Normal"/>
        <w:numPr>
          <w:ilvl w:val="0"/>
          <w:numId w:val="9"/>
        </w:numPr>
        <w:jc w:val="both"/>
        <w:rPr/>
      </w:pPr>
      <w:r>
        <w:rPr>
          <w:b w:val="false"/>
          <w:bCs w:val="false"/>
          <w:sz w:val="20"/>
          <w:szCs w:val="20"/>
        </w:rPr>
        <w:t>Fee</w:t>
      </w:r>
    </w:p>
    <w:p>
      <w:pPr>
        <w:pStyle w:val="Normal"/>
        <w:numPr>
          <w:ilvl w:val="0"/>
          <w:numId w:val="7"/>
        </w:numPr>
        <w:jc w:val="both"/>
        <w:rPr/>
      </w:pPr>
      <w:r>
        <w:rPr>
          <w:b w:val="false"/>
          <w:bCs w:val="false"/>
          <w:sz w:val="20"/>
          <w:szCs w:val="20"/>
        </w:rPr>
        <w:t>Mandate reference</w:t>
      </w:r>
    </w:p>
    <w:p>
      <w:pPr>
        <w:pStyle w:val="Normal"/>
        <w:numPr>
          <w:ilvl w:val="0"/>
          <w:numId w:val="7"/>
        </w:numPr>
        <w:jc w:val="both"/>
        <w:rPr/>
      </w:pPr>
      <w:r>
        <w:rPr>
          <w:b w:val="false"/>
          <w:bCs w:val="false"/>
          <w:sz w:val="20"/>
          <w:szCs w:val="20"/>
        </w:rPr>
        <w:t>Mandate date</w:t>
      </w:r>
    </w:p>
    <w:p>
      <w:pPr>
        <w:pStyle w:val="Normal"/>
        <w:numPr>
          <w:ilvl w:val="0"/>
          <w:numId w:val="7"/>
        </w:numPr>
        <w:jc w:val="both"/>
        <w:rPr/>
      </w:pPr>
      <w:r>
        <w:rPr>
          <w:b w:val="false"/>
          <w:bCs w:val="false"/>
          <w:sz w:val="20"/>
          <w:szCs w:val="20"/>
        </w:rPr>
        <w:t>IBAN</w:t>
      </w:r>
    </w:p>
    <w:p>
      <w:pPr>
        <w:pStyle w:val="Normal"/>
        <w:numPr>
          <w:ilvl w:val="0"/>
          <w:numId w:val="7"/>
        </w:numPr>
        <w:jc w:val="both"/>
        <w:rPr/>
      </w:pPr>
      <w:r>
        <w:rPr>
          <w:b w:val="false"/>
          <w:bCs w:val="false"/>
          <w:sz w:val="20"/>
          <w:szCs w:val="20"/>
        </w:rPr>
        <w:t>and: the Paid date must be empty</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ind w:left="0" w:hanging="0"/>
        <w:jc w:val="both"/>
        <w:rPr/>
      </w:pPr>
      <w:r>
        <w:rPr>
          <w:b w:val="false"/>
          <w:bCs w:val="false"/>
          <w:sz w:val="20"/>
          <w:szCs w:val="20"/>
        </w:rPr>
        <w:t>In the next step, we therefore open the profile of the member (where the €99 was entered) and enter values under Mandate reference, Mandate date and IBAN.</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ind w:left="0" w:hanging="0"/>
        <w:jc w:val="both"/>
        <w:rPr/>
      </w:pPr>
      <w:r>
        <w:rPr>
          <w:sz w:val="20"/>
          <w:szCs w:val="20"/>
        </w:rPr>
        <w:t>Then we open the Due date module (</w:t>
      </w:r>
      <w:r>
        <w:rPr>
          <w:b w:val="false"/>
          <w:bCs w:val="false"/>
          <w:i/>
          <w:iCs/>
          <w:sz w:val="20"/>
          <w:szCs w:val="20"/>
        </w:rPr>
        <w:t>→ Export - SEPA - Due date</w:t>
      </w:r>
      <w:r>
        <w:rPr>
          <w:sz w:val="20"/>
          <w:szCs w:val="20"/>
        </w:rPr>
        <w:t>). Since all requirements are met, the member concerned should also be displayed here.</w:t>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left"/>
        <w:rPr>
          <w:i/>
          <w:i/>
          <w:iCs/>
        </w:rPr>
      </w:pPr>
      <w:r>
        <w:rPr>
          <w:i/>
          <w:iCs/>
        </w:rPr>
        <w:drawing>
          <wp:anchor behindDoc="0" distT="0" distB="0" distL="0" distR="0" simplePos="0" locked="0" layoutInCell="0" allowOverlap="1" relativeHeight="7">
            <wp:simplePos x="0" y="0"/>
            <wp:positionH relativeFrom="column">
              <wp:posOffset>28575</wp:posOffset>
            </wp:positionH>
            <wp:positionV relativeFrom="paragraph">
              <wp:posOffset>68580</wp:posOffset>
            </wp:positionV>
            <wp:extent cx="3239770" cy="921385"/>
            <wp:effectExtent l="0" t="0" r="0" b="0"/>
            <wp:wrapTopAndBottom/>
            <wp:docPr id="9"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6" descr=""/>
                    <pic:cNvPicPr>
                      <a:picLocks noChangeAspect="1" noChangeArrowheads="1"/>
                    </pic:cNvPicPr>
                  </pic:nvPicPr>
                  <pic:blipFill>
                    <a:blip r:embed="rId12"/>
                    <a:stretch>
                      <a:fillRect/>
                    </a:stretch>
                  </pic:blipFill>
                  <pic:spPr bwMode="auto">
                    <a:xfrm>
                      <a:off x="0" y="0"/>
                      <a:ext cx="3239770" cy="921385"/>
                    </a:xfrm>
                    <a:prstGeom prst="rect">
                      <a:avLst/>
                    </a:prstGeom>
                  </pic:spPr>
                </pic:pic>
              </a:graphicData>
            </a:graphic>
          </wp:anchor>
        </w:drawing>
      </w:r>
    </w:p>
    <w:p>
      <w:pPr>
        <w:pStyle w:val="Normal"/>
        <w:numPr>
          <w:ilvl w:val="0"/>
          <w:numId w:val="0"/>
        </w:numPr>
        <w:bidi w:val="0"/>
        <w:ind w:left="0" w:hanging="0"/>
        <w:jc w:val="left"/>
        <w:rPr>
          <w:rFonts w:ascii="Arial" w:hAnsi="Arial"/>
        </w:rPr>
      </w:pPr>
      <w:r>
        <w:rPr/>
      </w:r>
    </w:p>
    <w:p>
      <w:pPr>
        <w:pStyle w:val="Normal"/>
        <w:numPr>
          <w:ilvl w:val="0"/>
          <w:numId w:val="0"/>
        </w:numPr>
        <w:ind w:left="0" w:hanging="0"/>
        <w:jc w:val="both"/>
        <w:rPr/>
      </w:pPr>
      <w:r>
        <w:rPr>
          <w:sz w:val="20"/>
          <w:szCs w:val="20"/>
        </w:rPr>
        <w:t>Now click the check box in the first column. The current date is entered in the Due date column.</w:t>
      </w:r>
    </w:p>
    <w:p>
      <w:pPr>
        <w:pStyle w:val="Normal"/>
        <w:numPr>
          <w:ilvl w:val="0"/>
          <w:numId w:val="0"/>
        </w:numPr>
        <w:bidi w:val="0"/>
        <w:ind w:left="0" w:hanging="0"/>
        <w:jc w:val="left"/>
        <w:rPr>
          <w:rFonts w:ascii="Arial" w:hAnsi="Arial"/>
          <w:sz w:val="20"/>
          <w:szCs w:val="20"/>
        </w:rPr>
      </w:pPr>
      <w:r>
        <w:rPr>
          <w:sz w:val="20"/>
          <w:szCs w:val="20"/>
        </w:rPr>
      </w:r>
    </w:p>
    <w:p>
      <w:pPr>
        <w:pStyle w:val="Normal"/>
        <w:numPr>
          <w:ilvl w:val="0"/>
          <w:numId w:val="0"/>
        </w:numPr>
        <w:bidi w:val="0"/>
        <w:ind w:left="0" w:hanging="0"/>
        <w:jc w:val="left"/>
        <w:rPr>
          <w:rFonts w:ascii="Arial" w:hAnsi="Arial"/>
        </w:rPr>
      </w:pPr>
      <w:r>
        <w:rPr/>
        <w:drawing>
          <wp:anchor behindDoc="0" distT="0" distB="0" distL="0" distR="0" simplePos="0" locked="0" layoutInCell="0" allowOverlap="1" relativeHeight="8">
            <wp:simplePos x="0" y="0"/>
            <wp:positionH relativeFrom="column">
              <wp:posOffset>-14605</wp:posOffset>
            </wp:positionH>
            <wp:positionV relativeFrom="paragraph">
              <wp:posOffset>36195</wp:posOffset>
            </wp:positionV>
            <wp:extent cx="3239770" cy="932180"/>
            <wp:effectExtent l="0" t="0" r="0" b="0"/>
            <wp:wrapTopAndBottom/>
            <wp:docPr id="10"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7" descr=""/>
                    <pic:cNvPicPr>
                      <a:picLocks noChangeAspect="1" noChangeArrowheads="1"/>
                    </pic:cNvPicPr>
                  </pic:nvPicPr>
                  <pic:blipFill>
                    <a:blip r:embed="rId13"/>
                    <a:stretch>
                      <a:fillRect/>
                    </a:stretch>
                  </pic:blipFill>
                  <pic:spPr bwMode="auto">
                    <a:xfrm>
                      <a:off x="0" y="0"/>
                      <a:ext cx="3239770" cy="932180"/>
                    </a:xfrm>
                    <a:prstGeom prst="rect">
                      <a:avLst/>
                    </a:prstGeom>
                  </pic:spPr>
                </pic:pic>
              </a:graphicData>
            </a:graphic>
          </wp:anchor>
        </w:drawing>
      </w:r>
    </w:p>
    <w:p>
      <w:pPr>
        <w:pStyle w:val="Normal"/>
        <w:numPr>
          <w:ilvl w:val="0"/>
          <w:numId w:val="0"/>
        </w:numPr>
        <w:ind w:left="0" w:hanging="0"/>
        <w:jc w:val="both"/>
        <w:rPr/>
      </w:pPr>
      <w:r>
        <w:rPr>
          <w:sz w:val="20"/>
          <w:szCs w:val="20"/>
        </w:rPr>
        <w:t xml:space="preserve">We go back one step using the </w:t>
      </w:r>
      <w:r>
        <w:rPr>
          <w:b/>
          <w:bCs/>
          <w:sz w:val="20"/>
          <w:szCs w:val="20"/>
        </w:rPr>
        <w:t xml:space="preserve">Back </w:t>
      </w:r>
      <w:r>
        <w:rPr>
          <w:sz w:val="20"/>
          <w:szCs w:val="20"/>
        </w:rPr>
        <w:t>button.</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ind w:left="0" w:hanging="0"/>
        <w:jc w:val="both"/>
        <w:rPr/>
      </w:pPr>
      <w:r>
        <w:rPr>
          <w:sz w:val="20"/>
          <w:szCs w:val="20"/>
        </w:rPr>
        <w:t>A new line with checkboxes should now appear under → Export – SEPA – Due date/Sequence type.</w:t>
      </w:r>
    </w:p>
    <w:p>
      <w:pPr>
        <w:pStyle w:val="Normal"/>
        <w:numPr>
          <w:ilvl w:val="0"/>
          <w:numId w:val="0"/>
        </w:numPr>
        <w:bidi w:val="0"/>
        <w:ind w:left="0" w:hanging="0"/>
        <w:jc w:val="left"/>
        <w:rPr>
          <w:rFonts w:ascii="Arial" w:hAnsi="Arial"/>
          <w:sz w:val="20"/>
          <w:szCs w:val="20"/>
        </w:rPr>
      </w:pPr>
      <w:r>
        <w:rPr>
          <w:sz w:val="20"/>
          <w:szCs w:val="20"/>
        </w:rPr>
      </w:r>
    </w:p>
    <w:p>
      <w:pPr>
        <w:pStyle w:val="Normal"/>
        <w:numPr>
          <w:ilvl w:val="0"/>
          <w:numId w:val="0"/>
        </w:numPr>
        <w:bidi w:val="0"/>
        <w:ind w:left="0" w:hanging="0"/>
        <w:jc w:val="left"/>
        <w:rPr>
          <w:rFonts w:ascii="Arial" w:hAnsi="Arial"/>
        </w:rPr>
      </w:pPr>
      <w:r>
        <w:rPr/>
        <w:drawing>
          <wp:anchor behindDoc="0" distT="0" distB="0" distL="0" distR="0" simplePos="0" locked="0" layoutInCell="0" allowOverlap="1" relativeHeight="9">
            <wp:simplePos x="0" y="0"/>
            <wp:positionH relativeFrom="column">
              <wp:posOffset>17780</wp:posOffset>
            </wp:positionH>
            <wp:positionV relativeFrom="paragraph">
              <wp:posOffset>68580</wp:posOffset>
            </wp:positionV>
            <wp:extent cx="3239770" cy="2322195"/>
            <wp:effectExtent l="0" t="0" r="0" b="0"/>
            <wp:wrapTopAndBottom/>
            <wp:docPr id="11"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8" descr=""/>
                    <pic:cNvPicPr>
                      <a:picLocks noChangeAspect="1" noChangeArrowheads="1"/>
                    </pic:cNvPicPr>
                  </pic:nvPicPr>
                  <pic:blipFill>
                    <a:blip r:embed="rId14"/>
                    <a:stretch>
                      <a:fillRect/>
                    </a:stretch>
                  </pic:blipFill>
                  <pic:spPr bwMode="auto">
                    <a:xfrm>
                      <a:off x="0" y="0"/>
                      <a:ext cx="3239770" cy="2322195"/>
                    </a:xfrm>
                    <a:prstGeom prst="rect">
                      <a:avLst/>
                    </a:prstGeom>
                  </pic:spPr>
                </pic:pic>
              </a:graphicData>
            </a:graphic>
          </wp:anchor>
        </w:drawing>
      </w:r>
    </w:p>
    <w:p>
      <w:pPr>
        <w:pStyle w:val="Normal"/>
        <w:numPr>
          <w:ilvl w:val="0"/>
          <w:numId w:val="0"/>
        </w:numPr>
        <w:bidi w:val="0"/>
        <w:ind w:left="0" w:hanging="0"/>
        <w:jc w:val="left"/>
        <w:rPr>
          <w:rFonts w:ascii="Arial" w:hAnsi="Arial"/>
        </w:rPr>
      </w:pPr>
      <w:r>
        <w:rPr/>
      </w:r>
    </w:p>
    <w:p>
      <w:pPr>
        <w:pStyle w:val="Normal"/>
        <w:numPr>
          <w:ilvl w:val="0"/>
          <w:numId w:val="0"/>
        </w:numPr>
        <w:ind w:left="0" w:hanging="0"/>
        <w:jc w:val="both"/>
        <w:rPr/>
      </w:pPr>
      <w:r>
        <w:rPr>
          <w:sz w:val="20"/>
          <w:szCs w:val="20"/>
        </w:rPr>
        <w:t>We click on FRST and first select XML file and then control file. We have now created our first export files. The control file contains the same data as the XML file, only edited to be more readable.</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ind w:left="0" w:hanging="0"/>
        <w:jc w:val="left"/>
        <w:rPr>
          <w:sz w:val="20"/>
          <w:szCs w:val="20"/>
        </w:rPr>
      </w:pPr>
      <w:r>
        <w:rPr>
          <w:sz w:val="20"/>
          <w:szCs w:val="20"/>
        </w:rPr>
        <w:t>This would test the most important views once.</w:t>
      </w:r>
    </w:p>
    <w:p>
      <w:pPr>
        <w:pStyle w:val="Berschrift3"/>
        <w:widowControl/>
        <w:numPr>
          <w:ilvl w:val="0"/>
          <w:numId w:val="0"/>
        </w:numPr>
        <w:suppressAutoHyphens w:val="true"/>
        <w:overflowPunct w:val="true"/>
        <w:ind w:left="0" w:hanging="0"/>
        <w:jc w:val="left"/>
        <w:rPr/>
      </w:pPr>
      <w:r>
        <w:rPr/>
      </w:r>
      <w:r>
        <w:br w:type="page"/>
      </w:r>
    </w:p>
    <w:p>
      <w:pPr>
        <w:pStyle w:val="Berschrift3"/>
        <w:numPr>
          <w:ilvl w:val="2"/>
          <w:numId w:val="2"/>
        </w:numPr>
        <w:rPr/>
      </w:pPr>
      <w:bookmarkStart w:id="13" w:name="__RefHeading___Toc18801_986433141"/>
      <w:bookmarkEnd w:id="13"/>
      <w:r>
        <w:rPr/>
        <w:t>Contribution calculation</w:t>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left"/>
        <w:rPr>
          <w:rFonts w:ascii="Arial" w:hAnsi="Arial"/>
        </w:rPr>
      </w:pPr>
      <w:r>
        <w:rPr/>
      </w:r>
    </w:p>
    <w:p>
      <w:pPr>
        <w:pStyle w:val="Normal"/>
        <w:numPr>
          <w:ilvl w:val="0"/>
          <w:numId w:val="0"/>
        </w:numPr>
        <w:ind w:left="0" w:hanging="0"/>
        <w:jc w:val="both"/>
        <w:rPr/>
      </w:pPr>
      <w:r>
        <w:rPr>
          <w:sz w:val="20"/>
          <w:szCs w:val="20"/>
        </w:rPr>
        <w:t>First, all data that was entered for a member in the previous section (contribution, mandate reference, man</w:t>
        <w:softHyphen/>
        <w:t>date date, due date, etc.) will be deleted again.</w:t>
      </w:r>
    </w:p>
    <w:p>
      <w:pPr>
        <w:pStyle w:val="Normal"/>
        <w:numPr>
          <w:ilvl w:val="0"/>
          <w:numId w:val="0"/>
        </w:numPr>
        <w:bidi w:val="0"/>
        <w:ind w:left="0" w:hanging="0"/>
        <w:jc w:val="both"/>
        <w:rPr>
          <w:rFonts w:ascii="Arial" w:hAnsi="Arial"/>
          <w:sz w:val="20"/>
          <w:szCs w:val="20"/>
        </w:rPr>
      </w:pPr>
      <w:r>
        <w:rPr>
          <w:sz w:val="20"/>
          <w:szCs w:val="20"/>
        </w:rPr>
      </w:r>
    </w:p>
    <w:p>
      <w:pPr>
        <w:pStyle w:val="Normal"/>
        <w:numPr>
          <w:ilvl w:val="0"/>
          <w:numId w:val="0"/>
        </w:numPr>
        <w:ind w:left="0" w:hanging="0"/>
        <w:jc w:val="both"/>
        <w:rPr/>
      </w:pPr>
      <w:r>
        <w:rPr>
          <w:sz w:val="20"/>
          <w:szCs w:val="20"/>
        </w:rPr>
        <w:t xml:space="preserve">To test the contribution calculation, we first create a role and enter </w:t>
      </w:r>
      <w:r>
        <w:rPr>
          <w:b/>
          <w:bCs/>
          <w:sz w:val="20"/>
          <w:szCs w:val="20"/>
        </w:rPr>
        <w:t xml:space="preserve">99 </w:t>
      </w:r>
      <w:r>
        <w:rPr>
          <w:sz w:val="20"/>
          <w:szCs w:val="20"/>
        </w:rPr>
        <w:t xml:space="preserve">for contribution and </w:t>
      </w:r>
      <w:r>
        <w:rPr>
          <w:b/>
          <w:bCs/>
          <w:sz w:val="20"/>
          <w:szCs w:val="20"/>
        </w:rPr>
        <w:t xml:space="preserve">Annually </w:t>
      </w:r>
      <w:r>
        <w:rPr>
          <w:sz w:val="20"/>
          <w:szCs w:val="20"/>
        </w:rPr>
        <w:t>for con</w:t>
        <w:softHyphen/>
        <w:t>tribution period.</w:t>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left"/>
        <w:rPr>
          <w:rFonts w:ascii="Arial" w:hAnsi="Arial"/>
        </w:rPr>
      </w:pPr>
      <w:r>
        <w:rPr/>
        <w:drawing>
          <wp:anchor behindDoc="0" distT="0" distB="0" distL="0" distR="0" simplePos="0" locked="0" layoutInCell="0" allowOverlap="1" relativeHeight="10">
            <wp:simplePos x="0" y="0"/>
            <wp:positionH relativeFrom="column">
              <wp:posOffset>6985</wp:posOffset>
            </wp:positionH>
            <wp:positionV relativeFrom="paragraph">
              <wp:posOffset>36195</wp:posOffset>
            </wp:positionV>
            <wp:extent cx="3239770" cy="316865"/>
            <wp:effectExtent l="0" t="0" r="0" b="0"/>
            <wp:wrapTopAndBottom/>
            <wp:docPr id="12"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0" descr=""/>
                    <pic:cNvPicPr>
                      <a:picLocks noChangeAspect="1" noChangeArrowheads="1"/>
                    </pic:cNvPicPr>
                  </pic:nvPicPr>
                  <pic:blipFill>
                    <a:blip r:embed="rId15"/>
                    <a:stretch>
                      <a:fillRect/>
                    </a:stretch>
                  </pic:blipFill>
                  <pic:spPr bwMode="auto">
                    <a:xfrm>
                      <a:off x="0" y="0"/>
                      <a:ext cx="3239770" cy="316865"/>
                    </a:xfrm>
                    <a:prstGeom prst="rect">
                      <a:avLst/>
                    </a:prstGeom>
                  </pic:spPr>
                </pic:pic>
              </a:graphicData>
            </a:graphic>
          </wp:anchor>
        </w:drawing>
      </w:r>
    </w:p>
    <w:p>
      <w:pPr>
        <w:pStyle w:val="Normal"/>
        <w:numPr>
          <w:ilvl w:val="0"/>
          <w:numId w:val="0"/>
        </w:numPr>
        <w:bidi w:val="0"/>
        <w:ind w:left="0" w:hanging="0"/>
        <w:jc w:val="left"/>
        <w:rPr>
          <w:rFonts w:ascii="Arial" w:hAnsi="Arial"/>
        </w:rPr>
      </w:pPr>
      <w:r>
        <w:rPr/>
      </w:r>
    </w:p>
    <w:p>
      <w:pPr>
        <w:pStyle w:val="Normal"/>
        <w:numPr>
          <w:ilvl w:val="0"/>
          <w:numId w:val="0"/>
        </w:numPr>
        <w:ind w:left="0" w:hanging="0"/>
        <w:jc w:val="both"/>
        <w:rPr/>
      </w:pPr>
      <w:r>
        <w:rPr>
          <w:sz w:val="20"/>
          <w:szCs w:val="20"/>
        </w:rPr>
        <w:t>We then add a member to this role and carry out a contribution calculation (</w:t>
      </w:r>
      <w:r>
        <w:rPr>
          <w:i/>
          <w:iCs/>
          <w:sz w:val="20"/>
          <w:szCs w:val="20"/>
        </w:rPr>
        <w:t>→ Fees - Recalculation - Recal</w:t>
        <w:softHyphen/>
        <w:t>culation</w:t>
      </w:r>
      <w:r>
        <w:rPr>
          <w:sz w:val="20"/>
          <w:szCs w:val="20"/>
        </w:rPr>
        <w:t>).</w:t>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left"/>
        <w:rPr>
          <w:rFonts w:ascii="Arial" w:hAnsi="Arial"/>
        </w:rPr>
      </w:pPr>
      <w:r>
        <w:rPr/>
      </w:r>
    </w:p>
    <w:p>
      <w:pPr>
        <w:pStyle w:val="Normal"/>
        <w:numPr>
          <w:ilvl w:val="0"/>
          <w:numId w:val="0"/>
        </w:numPr>
        <w:bidi w:val="0"/>
        <w:ind w:left="0" w:hanging="0"/>
        <w:jc w:val="left"/>
        <w:rPr>
          <w:rFonts w:ascii="Arial" w:hAnsi="Arial"/>
        </w:rPr>
      </w:pPr>
      <w:r>
        <w:rPr/>
        <w:drawing>
          <wp:anchor behindDoc="0" distT="0" distB="0" distL="0" distR="0" simplePos="0" locked="0" layoutInCell="0" allowOverlap="1" relativeHeight="11">
            <wp:simplePos x="0" y="0"/>
            <wp:positionH relativeFrom="column">
              <wp:posOffset>0</wp:posOffset>
            </wp:positionH>
            <wp:positionV relativeFrom="paragraph">
              <wp:posOffset>104140</wp:posOffset>
            </wp:positionV>
            <wp:extent cx="3239770" cy="497205"/>
            <wp:effectExtent l="0" t="0" r="0" b="0"/>
            <wp:wrapTopAndBottom/>
            <wp:docPr id="13"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1" descr=""/>
                    <pic:cNvPicPr>
                      <a:picLocks noChangeAspect="1" noChangeArrowheads="1"/>
                    </pic:cNvPicPr>
                  </pic:nvPicPr>
                  <pic:blipFill>
                    <a:blip r:embed="rId16"/>
                    <a:stretch>
                      <a:fillRect/>
                    </a:stretch>
                  </pic:blipFill>
                  <pic:spPr bwMode="auto">
                    <a:xfrm>
                      <a:off x="0" y="0"/>
                      <a:ext cx="3239770" cy="497205"/>
                    </a:xfrm>
                    <a:prstGeom prst="rect">
                      <a:avLst/>
                    </a:prstGeom>
                  </pic:spPr>
                </pic:pic>
              </a:graphicData>
            </a:graphic>
          </wp:anchor>
        </w:drawing>
      </w:r>
    </w:p>
    <w:p>
      <w:pPr>
        <w:pStyle w:val="Normal"/>
        <w:numPr>
          <w:ilvl w:val="0"/>
          <w:numId w:val="0"/>
        </w:numPr>
        <w:bidi w:val="0"/>
        <w:ind w:left="0" w:hanging="0"/>
        <w:jc w:val="left"/>
        <w:rPr>
          <w:rFonts w:ascii="Arial" w:hAnsi="Arial"/>
        </w:rPr>
      </w:pPr>
      <w:r>
        <w:rPr/>
      </w:r>
    </w:p>
    <w:p>
      <w:pPr>
        <w:pStyle w:val="Normal"/>
        <w:numPr>
          <w:ilvl w:val="0"/>
          <w:numId w:val="0"/>
        </w:numPr>
        <w:ind w:left="0" w:hanging="0"/>
        <w:jc w:val="both"/>
        <w:rPr/>
      </w:pPr>
      <w:r>
        <w:rPr>
          <w:sz w:val="20"/>
          <w:szCs w:val="20"/>
        </w:rPr>
        <w:t>If the contribution now calculated is displayed correctly in the Contribution Payments module (</w:t>
      </w:r>
      <w:r>
        <w:rPr>
          <w:i/>
          <w:iCs/>
          <w:sz w:val="20"/>
          <w:szCs w:val="20"/>
        </w:rPr>
        <w:t>→ Fees – Con</w:t>
        <w:softHyphen/>
        <w:t>tribution Payments – Edit Contribution payments</w:t>
      </w:r>
      <w:r>
        <w:rPr>
          <w:sz w:val="20"/>
          <w:szCs w:val="20"/>
        </w:rPr>
        <w:t xml:space="preserve">), all the basic functions have been successfully tested and are working. </w:t>
      </w:r>
    </w:p>
    <w:p>
      <w:pPr>
        <w:pStyle w:val="Normal"/>
        <w:numPr>
          <w:ilvl w:val="0"/>
          <w:numId w:val="0"/>
        </w:numPr>
        <w:ind w:left="0" w:hanging="0"/>
        <w:jc w:val="both"/>
        <w:rPr>
          <w:sz w:val="20"/>
          <w:szCs w:val="20"/>
        </w:rPr>
      </w:pPr>
      <w:r>
        <w:rPr>
          <w:sz w:val="20"/>
          <w:szCs w:val="20"/>
        </w:rPr>
      </w:r>
    </w:p>
    <w:p>
      <w:pPr>
        <w:pStyle w:val="Normal"/>
        <w:numPr>
          <w:ilvl w:val="0"/>
          <w:numId w:val="0"/>
        </w:numPr>
        <w:ind w:left="0" w:hanging="0"/>
        <w:jc w:val="both"/>
        <w:rPr/>
      </w:pPr>
      <w:r>
        <w:rPr>
          <w:sz w:val="20"/>
          <w:szCs w:val="20"/>
        </w:rPr>
        <w:t xml:space="preserve">The created test roll can now be deleted again. The calculated contribution is removed again via </w:t>
      </w:r>
      <w:r>
        <w:rPr>
          <w:i/>
          <w:iCs/>
          <w:sz w:val="20"/>
          <w:szCs w:val="20"/>
        </w:rPr>
        <w:t>→ Fees - Delete – Delete – Delete all</w:t>
      </w:r>
      <w:r>
        <w:rPr>
          <w:sz w:val="20"/>
          <w:szCs w:val="20"/>
        </w:rPr>
        <w:t>.</w:t>
      </w:r>
    </w:p>
    <w:p>
      <w:pPr>
        <w:pStyle w:val="Normal"/>
        <w:numPr>
          <w:ilvl w:val="0"/>
          <w:numId w:val="0"/>
        </w:numPr>
        <w:bidi w:val="0"/>
        <w:ind w:left="0" w:hanging="0"/>
        <w:jc w:val="left"/>
        <w:rPr>
          <w:rFonts w:ascii="Arial" w:hAnsi="Arial"/>
          <w:sz w:val="20"/>
          <w:szCs w:val="20"/>
        </w:rPr>
      </w:pPr>
      <w:r>
        <w:rPr>
          <w:sz w:val="20"/>
          <w:szCs w:val="20"/>
        </w:rPr>
      </w:r>
    </w:p>
    <w:p>
      <w:pPr>
        <w:pStyle w:val="Normal"/>
        <w:numPr>
          <w:ilvl w:val="0"/>
          <w:numId w:val="0"/>
        </w:numPr>
        <w:bidi w:val="0"/>
        <w:ind w:left="0" w:hanging="0"/>
        <w:jc w:val="left"/>
        <w:rPr>
          <w:rFonts w:ascii="Arial" w:hAnsi="Arial"/>
          <w:sz w:val="20"/>
          <w:szCs w:val="20"/>
        </w:rPr>
      </w:pPr>
      <w:r>
        <w:rPr>
          <w:sz w:val="20"/>
          <w:szCs w:val="20"/>
        </w:rPr>
      </w:r>
    </w:p>
    <w:p>
      <w:pPr>
        <w:pStyle w:val="Normal"/>
        <w:numPr>
          <w:ilvl w:val="0"/>
          <w:numId w:val="0"/>
        </w:numPr>
        <w:bidi w:val="0"/>
        <w:ind w:left="0" w:hanging="0"/>
        <w:jc w:val="left"/>
        <w:rPr>
          <w:rFonts w:ascii="Arial" w:hAnsi="Arial"/>
          <w:sz w:val="20"/>
          <w:szCs w:val="20"/>
        </w:rPr>
      </w:pPr>
      <w:r>
        <w:rPr>
          <w:sz w:val="20"/>
          <w:szCs w:val="20"/>
        </w:rPr>
      </w:r>
    </w:p>
    <w:p>
      <w:pPr>
        <w:pStyle w:val="Normal"/>
        <w:numPr>
          <w:ilvl w:val="0"/>
          <w:numId w:val="0"/>
        </w:numPr>
        <w:bidi w:val="0"/>
        <w:ind w:left="0" w:hanging="0"/>
        <w:jc w:val="left"/>
        <w:rPr>
          <w:rFonts w:ascii="Arial" w:hAnsi="Arial"/>
          <w:sz w:val="20"/>
          <w:szCs w:val="20"/>
        </w:rPr>
      </w:pPr>
      <w:r>
        <w:rPr>
          <w:sz w:val="20"/>
          <w:szCs w:val="20"/>
        </w:rPr>
      </w:r>
    </w:p>
    <w:p>
      <w:pPr>
        <w:pStyle w:val="Berschrift1"/>
        <w:numPr>
          <w:ilvl w:val="0"/>
          <w:numId w:val="3"/>
        </w:numPr>
        <w:rPr>
          <w:rFonts w:ascii="Arial" w:hAnsi="Arial"/>
          <w:sz w:val="20"/>
          <w:szCs w:val="20"/>
        </w:rPr>
      </w:pPr>
      <w:bookmarkStart w:id="14" w:name="__RefHeading___Toc5443_3319094778"/>
      <w:bookmarkStart w:id="15" w:name="update"/>
      <w:bookmarkEnd w:id="14"/>
      <w:bookmarkEnd w:id="15"/>
      <w:r>
        <w:rPr/>
        <w:t>Update</w:t>
      </w:r>
    </w:p>
    <w:p>
      <w:pPr>
        <w:pStyle w:val="Textkrper"/>
        <w:numPr>
          <w:ilvl w:val="0"/>
          <w:numId w:val="3"/>
        </w:numPr>
        <w:bidi w:val="0"/>
        <w:ind w:left="0" w:hanging="0"/>
        <w:jc w:val="left"/>
        <w:rPr>
          <w:rFonts w:ascii="Arial" w:hAnsi="Arial"/>
          <w:sz w:val="20"/>
          <w:szCs w:val="20"/>
        </w:rPr>
      </w:pPr>
      <w:r>
        <w:rPr>
          <w:sz w:val="20"/>
          <w:szCs w:val="20"/>
        </w:rPr>
      </w:r>
    </w:p>
    <w:p>
      <w:pPr>
        <w:pStyle w:val="Normal"/>
        <w:numPr>
          <w:ilvl w:val="0"/>
          <w:numId w:val="3"/>
        </w:numPr>
        <w:bidi w:val="0"/>
        <w:jc w:val="both"/>
        <w:rPr/>
      </w:pPr>
      <w:r>
        <w:rPr>
          <w:sz w:val="20"/>
          <w:szCs w:val="20"/>
        </w:rPr>
        <w:t>In the case of an update, all files from membership fee must always be replaced.</w:t>
      </w:r>
    </w:p>
    <w:p>
      <w:pPr>
        <w:pStyle w:val="Normal"/>
        <w:numPr>
          <w:ilvl w:val="0"/>
          <w:numId w:val="3"/>
        </w:numPr>
        <w:bidi w:val="0"/>
        <w:jc w:val="both"/>
        <w:rPr>
          <w:sz w:val="20"/>
          <w:szCs w:val="20"/>
        </w:rPr>
      </w:pPr>
      <w:r>
        <w:rPr>
          <w:sz w:val="20"/>
          <w:szCs w:val="20"/>
        </w:rPr>
      </w:r>
    </w:p>
    <w:p>
      <w:pPr>
        <w:pStyle w:val="Normal"/>
        <w:numPr>
          <w:ilvl w:val="0"/>
          <w:numId w:val="3"/>
        </w:numPr>
        <w:bidi w:val="0"/>
        <w:jc w:val="both"/>
        <w:rPr/>
      </w:pPr>
      <w:r>
        <w:rPr>
          <w:sz w:val="20"/>
          <w:szCs w:val="20"/>
        </w:rPr>
        <w:t>If the file manager offers the possibility to upload and unpack ZIP files, then the following procedure should be followed:</w:t>
      </w:r>
    </w:p>
    <w:p>
      <w:pPr>
        <w:pStyle w:val="Normal"/>
        <w:numPr>
          <w:ilvl w:val="0"/>
          <w:numId w:val="3"/>
        </w:numPr>
        <w:bidi w:val="0"/>
        <w:jc w:val="both"/>
        <w:rPr>
          <w:sz w:val="20"/>
          <w:szCs w:val="20"/>
        </w:rPr>
      </w:pPr>
      <w:r>
        <w:rPr>
          <w:sz w:val="20"/>
          <w:szCs w:val="20"/>
        </w:rPr>
      </w:r>
    </w:p>
    <w:p>
      <w:pPr>
        <w:pStyle w:val="Normal"/>
        <w:numPr>
          <w:ilvl w:val="0"/>
          <w:numId w:val="27"/>
        </w:numPr>
        <w:bidi w:val="0"/>
        <w:jc w:val="both"/>
        <w:rPr/>
      </w:pPr>
      <w:r>
        <w:rPr>
          <w:sz w:val="20"/>
          <w:szCs w:val="20"/>
        </w:rPr>
        <w:t>Delete the entire membership fee installation directory (including all files and folders).</w:t>
      </w:r>
    </w:p>
    <w:p>
      <w:pPr>
        <w:pStyle w:val="Normal"/>
        <w:numPr>
          <w:ilvl w:val="0"/>
          <w:numId w:val="27"/>
        </w:numPr>
        <w:bidi w:val="0"/>
        <w:jc w:val="both"/>
        <w:rPr>
          <w:rFonts w:ascii="Arial" w:hAnsi="Arial"/>
          <w:sz w:val="20"/>
          <w:szCs w:val="20"/>
        </w:rPr>
      </w:pPr>
      <w:r>
        <w:rPr>
          <w:sz w:val="20"/>
          <w:szCs w:val="20"/>
        </w:rPr>
        <w:t>Use the file manager to upload and unzip the file "mitgliedsbeitrag_x.y.z.zip". (The subfolder "mem</w:t>
        <w:softHyphen/>
        <w:t>bership_fee" will be created automatically).</w:t>
      </w:r>
    </w:p>
    <w:p>
      <w:pPr>
        <w:pStyle w:val="Normal"/>
        <w:numPr>
          <w:ilvl w:val="0"/>
          <w:numId w:val="3"/>
        </w:numPr>
        <w:bidi w:val="0"/>
        <w:ind w:left="0" w:hanging="0"/>
        <w:jc w:val="both"/>
        <w:rPr>
          <w:rFonts w:ascii="Arial" w:hAnsi="Arial"/>
          <w:sz w:val="20"/>
          <w:szCs w:val="20"/>
        </w:rPr>
      </w:pPr>
      <w:r>
        <w:rPr>
          <w:sz w:val="20"/>
          <w:szCs w:val="20"/>
        </w:rPr>
      </w:r>
    </w:p>
    <w:p>
      <w:pPr>
        <w:pStyle w:val="Normal"/>
        <w:numPr>
          <w:ilvl w:val="0"/>
          <w:numId w:val="3"/>
        </w:numPr>
        <w:bidi w:val="0"/>
        <w:ind w:left="0" w:hanging="0"/>
        <w:jc w:val="both"/>
        <w:rPr>
          <w:rFonts w:ascii="Arial" w:hAnsi="Arial"/>
          <w:sz w:val="20"/>
          <w:szCs w:val="20"/>
        </w:rPr>
      </w:pPr>
      <w:r>
        <w:rPr>
          <w:sz w:val="20"/>
          <w:szCs w:val="20"/>
        </w:rPr>
        <w:t>If the file manager does not offer the option of unpacking, then proceed as follows:</w:t>
      </w:r>
    </w:p>
    <w:p>
      <w:pPr>
        <w:pStyle w:val="Normal"/>
        <w:numPr>
          <w:ilvl w:val="0"/>
          <w:numId w:val="3"/>
        </w:numPr>
        <w:bidi w:val="0"/>
        <w:ind w:left="0" w:hanging="0"/>
        <w:jc w:val="both"/>
        <w:rPr>
          <w:rFonts w:ascii="Arial" w:hAnsi="Arial"/>
          <w:sz w:val="20"/>
          <w:szCs w:val="20"/>
        </w:rPr>
      </w:pPr>
      <w:r>
        <w:rPr>
          <w:sz w:val="20"/>
          <w:szCs w:val="20"/>
        </w:rPr>
      </w:r>
    </w:p>
    <w:p>
      <w:pPr>
        <w:pStyle w:val="Normal"/>
        <w:numPr>
          <w:ilvl w:val="0"/>
          <w:numId w:val="28"/>
        </w:numPr>
        <w:bidi w:val="0"/>
        <w:jc w:val="both"/>
        <w:rPr/>
      </w:pPr>
      <w:r>
        <w:rPr/>
        <w:t>First delete all files and folders in the plugin directory from membership fee.</w:t>
      </w:r>
    </w:p>
    <w:p>
      <w:pPr>
        <w:pStyle w:val="Normal"/>
        <w:numPr>
          <w:ilvl w:val="0"/>
          <w:numId w:val="28"/>
        </w:numPr>
        <w:bidi w:val="0"/>
        <w:jc w:val="both"/>
        <w:rPr>
          <w:rFonts w:ascii="Arial" w:hAnsi="Arial"/>
          <w:sz w:val="20"/>
          <w:szCs w:val="20"/>
        </w:rPr>
      </w:pPr>
      <w:r>
        <w:rPr>
          <w:sz w:val="20"/>
          <w:szCs w:val="20"/>
        </w:rPr>
        <w:t>Then copy all files and folders of "membership_fee" from the unzipped zip file into the plugin direc</w:t>
        <w:softHyphen/>
        <w:t>tory.</w:t>
      </w:r>
      <w:r>
        <w:br w:type="page"/>
      </w:r>
    </w:p>
    <w:p>
      <w:pPr>
        <w:pStyle w:val="Berschrift1"/>
        <w:numPr>
          <w:ilvl w:val="0"/>
          <w:numId w:val="3"/>
        </w:numPr>
        <w:rPr/>
      </w:pPr>
      <w:bookmarkStart w:id="16" w:name="__RefHeading___Toc1909_1567046155"/>
      <w:bookmarkEnd w:id="16"/>
      <w:r>
        <w:rPr>
          <w:rFonts w:ascii="Arial" w:hAnsi="Arial"/>
        </w:rPr>
        <w:t>The menu structure</w:t>
      </w:r>
    </w:p>
    <w:p>
      <w:pPr>
        <w:pStyle w:val="Normal"/>
        <w:numPr>
          <w:ilvl w:val="0"/>
          <w:numId w:val="3"/>
        </w:numPr>
        <w:bidi w:val="0"/>
        <w:jc w:val="left"/>
        <w:rPr>
          <w:rFonts w:ascii="Arial" w:hAnsi="Arial"/>
        </w:rPr>
      </w:pPr>
      <w:r>
        <w:rPr/>
      </w:r>
    </w:p>
    <w:p>
      <w:pPr>
        <w:pStyle w:val="Normal"/>
        <w:numPr>
          <w:ilvl w:val="0"/>
          <w:numId w:val="3"/>
        </w:numPr>
        <w:jc w:val="left"/>
        <w:rPr>
          <w:sz w:val="20"/>
          <w:szCs w:val="20"/>
        </w:rPr>
      </w:pPr>
      <w:r>
        <w:rPr>
          <w:sz w:val="20"/>
          <w:szCs w:val="20"/>
        </w:rPr>
        <w:t>All functions of the plugin are accessible via a menu.</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37">
            <wp:simplePos x="0" y="0"/>
            <wp:positionH relativeFrom="column">
              <wp:posOffset>-35560</wp:posOffset>
            </wp:positionH>
            <wp:positionV relativeFrom="paragraph">
              <wp:posOffset>635</wp:posOffset>
            </wp:positionV>
            <wp:extent cx="2604135" cy="226695"/>
            <wp:effectExtent l="0" t="0" r="0" b="0"/>
            <wp:wrapSquare wrapText="largest"/>
            <wp:docPr id="14"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5" descr=""/>
                    <pic:cNvPicPr>
                      <a:picLocks noChangeAspect="1" noChangeArrowheads="1"/>
                    </pic:cNvPicPr>
                  </pic:nvPicPr>
                  <pic:blipFill>
                    <a:blip r:embed="rId17"/>
                    <a:stretch>
                      <a:fillRect/>
                    </a:stretch>
                  </pic:blipFill>
                  <pic:spPr bwMode="auto">
                    <a:xfrm>
                      <a:off x="0" y="0"/>
                      <a:ext cx="2604135" cy="226695"/>
                    </a:xfrm>
                    <a:prstGeom prst="rect">
                      <a:avLst/>
                    </a:prstGeom>
                  </pic:spPr>
                </pic:pic>
              </a:graphicData>
            </a:graphic>
          </wp:anchor>
        </w:drawing>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sz w:val="20"/>
          <w:szCs w:val="20"/>
        </w:rPr>
      </w:pPr>
      <w:r>
        <w:rPr>
          <w:sz w:val="20"/>
          <w:szCs w:val="20"/>
        </w:rPr>
      </w:r>
    </w:p>
    <w:p>
      <w:pPr>
        <w:pStyle w:val="Normal"/>
        <w:numPr>
          <w:ilvl w:val="0"/>
          <w:numId w:val="3"/>
        </w:numPr>
        <w:bidi w:val="0"/>
        <w:jc w:val="left"/>
        <w:rPr>
          <w:sz w:val="20"/>
          <w:szCs w:val="20"/>
        </w:rPr>
      </w:pPr>
      <w:r>
        <w:rPr>
          <w:sz w:val="20"/>
          <w:szCs w:val="20"/>
        </w:rPr>
      </w:r>
    </w:p>
    <w:p>
      <w:pPr>
        <w:pStyle w:val="Normal"/>
        <w:numPr>
          <w:ilvl w:val="0"/>
          <w:numId w:val="3"/>
        </w:numPr>
        <w:jc w:val="left"/>
        <w:rPr>
          <w:sz w:val="20"/>
          <w:szCs w:val="20"/>
        </w:rPr>
      </w:pPr>
      <w:r>
        <w:rPr>
          <w:sz w:val="20"/>
          <w:szCs w:val="20"/>
        </w:rPr>
        <w:t>The current status of the premium calculation is shown above the menu.</w:t>
      </w:r>
    </w:p>
    <w:p>
      <w:pPr>
        <w:pStyle w:val="Normal"/>
        <w:numPr>
          <w:ilvl w:val="0"/>
          <w:numId w:val="3"/>
        </w:numPr>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38">
            <wp:simplePos x="0" y="0"/>
            <wp:positionH relativeFrom="column">
              <wp:posOffset>-43180</wp:posOffset>
            </wp:positionH>
            <wp:positionV relativeFrom="paragraph">
              <wp:posOffset>43815</wp:posOffset>
            </wp:positionV>
            <wp:extent cx="2781300" cy="914400"/>
            <wp:effectExtent l="0" t="0" r="0" b="0"/>
            <wp:wrapTopAndBottom/>
            <wp:docPr id="15"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16" descr=""/>
                    <pic:cNvPicPr>
                      <a:picLocks noChangeAspect="1" noChangeArrowheads="1"/>
                    </pic:cNvPicPr>
                  </pic:nvPicPr>
                  <pic:blipFill>
                    <a:blip r:embed="rId18"/>
                    <a:stretch>
                      <a:fillRect/>
                    </a:stretch>
                  </pic:blipFill>
                  <pic:spPr bwMode="auto">
                    <a:xfrm>
                      <a:off x="0" y="0"/>
                      <a:ext cx="2781300" cy="914400"/>
                    </a:xfrm>
                    <a:prstGeom prst="rect">
                      <a:avLst/>
                    </a:prstGeom>
                  </pic:spPr>
                </pic:pic>
              </a:graphicData>
            </a:graphic>
          </wp:anchor>
        </w:drawing>
      </w:r>
    </w:p>
    <w:p>
      <w:pPr>
        <w:pStyle w:val="Normal"/>
        <w:bidi w:val="0"/>
        <w:jc w:val="left"/>
        <w:rPr>
          <w:rFonts w:ascii="Arial" w:hAnsi="Arial"/>
        </w:rPr>
      </w:pPr>
      <w:r>
        <w:rPr/>
      </w:r>
    </w:p>
    <w:p>
      <w:pPr>
        <w:pStyle w:val="Berschrift2"/>
        <w:numPr>
          <w:ilvl w:val="1"/>
          <w:numId w:val="3"/>
        </w:numPr>
        <w:rPr>
          <w:rFonts w:ascii="Arial" w:hAnsi="Arial"/>
        </w:rPr>
      </w:pPr>
      <w:bookmarkStart w:id="17" w:name="__RefHeading___Toc1202_2975391565"/>
      <w:bookmarkEnd w:id="17"/>
      <w:r>
        <w:rPr>
          <w:rFonts w:ascii="Arial" w:hAnsi="Arial"/>
        </w:rPr>
        <w:t>Fees menu</w:t>
      </w:r>
    </w:p>
    <w:p>
      <w:pPr>
        <w:pStyle w:val="Textkrper"/>
        <w:numPr>
          <w:ilvl w:val="0"/>
          <w:numId w:val="3"/>
        </w:numPr>
        <w:rPr>
          <w:rFonts w:ascii="Arial" w:hAnsi="Arial"/>
        </w:rPr>
      </w:pPr>
      <w:r>
        <w:rPr/>
        <w:drawing>
          <wp:anchor behindDoc="0" distT="0" distB="0" distL="0" distR="0" simplePos="0" locked="0" layoutInCell="0" allowOverlap="1" relativeHeight="39">
            <wp:simplePos x="0" y="0"/>
            <wp:positionH relativeFrom="column">
              <wp:posOffset>39370</wp:posOffset>
            </wp:positionH>
            <wp:positionV relativeFrom="paragraph">
              <wp:posOffset>57785</wp:posOffset>
            </wp:positionV>
            <wp:extent cx="2968625" cy="2221865"/>
            <wp:effectExtent l="0" t="0" r="0" b="0"/>
            <wp:wrapTopAndBottom/>
            <wp:docPr id="16"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17" descr=""/>
                    <pic:cNvPicPr>
                      <a:picLocks noChangeAspect="1" noChangeArrowheads="1"/>
                    </pic:cNvPicPr>
                  </pic:nvPicPr>
                  <pic:blipFill>
                    <a:blip r:embed="rId19"/>
                    <a:stretch>
                      <a:fillRect/>
                    </a:stretch>
                  </pic:blipFill>
                  <pic:spPr bwMode="auto">
                    <a:xfrm>
                      <a:off x="0" y="0"/>
                      <a:ext cx="2968625" cy="2221865"/>
                    </a:xfrm>
                    <a:prstGeom prst="rect">
                      <a:avLst/>
                    </a:prstGeom>
                  </pic:spPr>
                </pic:pic>
              </a:graphicData>
            </a:graphic>
          </wp:anchor>
        </w:drawing>
      </w:r>
    </w:p>
    <w:p>
      <w:pPr>
        <w:pStyle w:val="Normal"/>
        <w:numPr>
          <w:ilvl w:val="0"/>
          <w:numId w:val="3"/>
        </w:numPr>
        <w:jc w:val="both"/>
        <w:rPr/>
      </w:pPr>
      <w:r>
        <w:rPr>
          <w:sz w:val="20"/>
          <w:szCs w:val="20"/>
        </w:rPr>
        <w:t>The main functions of the plugin, such as remapping, recalculation and payment of contributions, can be ac</w:t>
        <w:softHyphen/>
        <w:t>cessed via the menu items of the Fees tab.</w:t>
      </w:r>
    </w:p>
    <w:p>
      <w:pPr>
        <w:pStyle w:val="Normal"/>
        <w:numPr>
          <w:ilvl w:val="0"/>
          <w:numId w:val="0"/>
        </w:numPr>
        <w:bidi w:val="0"/>
        <w:ind w:left="720" w:hanging="0"/>
        <w:jc w:val="both"/>
        <w:rPr/>
      </w:pPr>
      <w:r>
        <w:rPr/>
      </w:r>
    </w:p>
    <w:p>
      <w:pPr>
        <w:pStyle w:val="Berschrift2"/>
        <w:numPr>
          <w:ilvl w:val="1"/>
          <w:numId w:val="3"/>
        </w:numPr>
        <w:rPr>
          <w:rFonts w:ascii="Arial" w:hAnsi="Arial"/>
        </w:rPr>
      </w:pPr>
      <w:bookmarkStart w:id="18" w:name="__RefHeading___Toc1216_2975391565"/>
      <w:bookmarkEnd w:id="18"/>
      <w:r>
        <w:rPr>
          <w:rFonts w:ascii="Arial" w:hAnsi="Arial"/>
        </w:rPr>
        <w:t>Mandate management menu</w:t>
      </w:r>
    </w:p>
    <w:p>
      <w:pPr>
        <w:pStyle w:val="Normal"/>
        <w:numPr>
          <w:ilvl w:val="0"/>
          <w:numId w:val="3"/>
        </w:numPr>
        <w:bidi w:val="0"/>
        <w:jc w:val="left"/>
        <w:rPr>
          <w:rFonts w:ascii="Arial" w:hAnsi="Arial"/>
        </w:rPr>
      </w:pPr>
      <w:r>
        <w:rPr/>
        <w:drawing>
          <wp:anchor behindDoc="0" distT="0" distB="0" distL="0" distR="0" simplePos="0" locked="0" layoutInCell="0" allowOverlap="1" relativeHeight="40">
            <wp:simplePos x="0" y="0"/>
            <wp:positionH relativeFrom="column">
              <wp:posOffset>-5080</wp:posOffset>
            </wp:positionH>
            <wp:positionV relativeFrom="paragraph">
              <wp:posOffset>57785</wp:posOffset>
            </wp:positionV>
            <wp:extent cx="3113405" cy="850265"/>
            <wp:effectExtent l="0" t="0" r="0" b="0"/>
            <wp:wrapTopAndBottom/>
            <wp:docPr id="17"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25" descr=""/>
                    <pic:cNvPicPr>
                      <a:picLocks noChangeAspect="1" noChangeArrowheads="1"/>
                    </pic:cNvPicPr>
                  </pic:nvPicPr>
                  <pic:blipFill>
                    <a:blip r:embed="rId20"/>
                    <a:stretch>
                      <a:fillRect/>
                    </a:stretch>
                  </pic:blipFill>
                  <pic:spPr bwMode="auto">
                    <a:xfrm>
                      <a:off x="0" y="0"/>
                      <a:ext cx="3113405" cy="850265"/>
                    </a:xfrm>
                    <a:prstGeom prst="rect">
                      <a:avLst/>
                    </a:prstGeom>
                  </pic:spPr>
                </pic:pic>
              </a:graphicData>
            </a:graphic>
          </wp:anchor>
        </w:drawing>
      </w:r>
    </w:p>
    <w:p>
      <w:pPr>
        <w:pStyle w:val="Normal"/>
        <w:numPr>
          <w:ilvl w:val="0"/>
          <w:numId w:val="3"/>
        </w:numPr>
        <w:jc w:val="left"/>
        <w:rPr>
          <w:sz w:val="20"/>
          <w:szCs w:val="20"/>
        </w:rPr>
      </w:pPr>
      <w:r>
        <w:rPr>
          <w:sz w:val="20"/>
          <w:szCs w:val="20"/>
        </w:rPr>
        <w:t>Mandates can be edited and mandate references generated via the mandate management.</w:t>
      </w:r>
    </w:p>
    <w:p>
      <w:pPr>
        <w:pStyle w:val="Berschrift2"/>
        <w:numPr>
          <w:ilvl w:val="1"/>
          <w:numId w:val="3"/>
        </w:numPr>
        <w:rPr>
          <w:rFonts w:ascii="Arial" w:hAnsi="Arial"/>
        </w:rPr>
      </w:pPr>
      <w:r>
        <w:rPr>
          <w:rFonts w:ascii="Arial" w:hAnsi="Arial"/>
        </w:rPr>
      </w:r>
    </w:p>
    <w:p>
      <w:pPr>
        <w:pStyle w:val="Berschrift2"/>
        <w:numPr>
          <w:ilvl w:val="1"/>
          <w:numId w:val="3"/>
        </w:numPr>
        <w:rPr>
          <w:rFonts w:ascii="Arial" w:hAnsi="Arial"/>
        </w:rPr>
      </w:pPr>
      <w:bookmarkStart w:id="19" w:name="__RefHeading___Toc1222_2975391565"/>
      <w:bookmarkEnd w:id="19"/>
      <w:r>
        <w:rPr>
          <w:rFonts w:ascii="Arial" w:hAnsi="Arial"/>
        </w:rPr>
        <w:t>Export menu</w:t>
      </w:r>
    </w:p>
    <w:p>
      <w:pPr>
        <w:pStyle w:val="Normal"/>
        <w:numPr>
          <w:ilvl w:val="0"/>
          <w:numId w:val="3"/>
        </w:numPr>
        <w:bidi w:val="0"/>
        <w:jc w:val="left"/>
        <w:rPr>
          <w:rFonts w:ascii="Arial" w:hAnsi="Arial"/>
        </w:rPr>
      </w:pPr>
      <w:r>
        <w:rPr/>
        <w:drawing>
          <wp:anchor behindDoc="0" distT="0" distB="0" distL="0" distR="0" simplePos="0" locked="0" layoutInCell="0" allowOverlap="1" relativeHeight="41">
            <wp:simplePos x="0" y="0"/>
            <wp:positionH relativeFrom="column">
              <wp:posOffset>3810</wp:posOffset>
            </wp:positionH>
            <wp:positionV relativeFrom="paragraph">
              <wp:posOffset>122555</wp:posOffset>
            </wp:positionV>
            <wp:extent cx="3239770" cy="1029335"/>
            <wp:effectExtent l="0" t="0" r="0" b="0"/>
            <wp:wrapTopAndBottom/>
            <wp:docPr id="18"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26" descr=""/>
                    <pic:cNvPicPr>
                      <a:picLocks noChangeAspect="1" noChangeArrowheads="1"/>
                    </pic:cNvPicPr>
                  </pic:nvPicPr>
                  <pic:blipFill>
                    <a:blip r:embed="rId21"/>
                    <a:stretch>
                      <a:fillRect/>
                    </a:stretch>
                  </pic:blipFill>
                  <pic:spPr bwMode="auto">
                    <a:xfrm>
                      <a:off x="0" y="0"/>
                      <a:ext cx="3239770" cy="1029335"/>
                    </a:xfrm>
                    <a:prstGeom prst="rect">
                      <a:avLst/>
                    </a:prstGeom>
                  </pic:spPr>
                </pic:pic>
              </a:graphicData>
            </a:graphic>
          </wp:anchor>
        </w:drawing>
      </w:r>
    </w:p>
    <w:p>
      <w:pPr>
        <w:pStyle w:val="Normal"/>
        <w:jc w:val="left"/>
        <w:rPr>
          <w:rFonts w:ascii="Arial" w:hAnsi="Arial"/>
        </w:rPr>
      </w:pPr>
      <w:r>
        <w:rPr>
          <w:sz w:val="20"/>
          <w:szCs w:val="20"/>
        </w:rPr>
        <w:t>All export functions are accessible via Export.</w:t>
      </w:r>
    </w:p>
    <w:p>
      <w:pPr>
        <w:pStyle w:val="Berschrift2"/>
        <w:numPr>
          <w:ilvl w:val="1"/>
          <w:numId w:val="3"/>
        </w:numPr>
        <w:rPr>
          <w:rFonts w:ascii="Arial" w:hAnsi="Arial"/>
        </w:rPr>
      </w:pPr>
      <w:r>
        <w:rPr>
          <w:rFonts w:ascii="Arial" w:hAnsi="Arial"/>
        </w:rPr>
      </w:r>
    </w:p>
    <w:p>
      <w:pPr>
        <w:pStyle w:val="Berschrift2"/>
        <w:numPr>
          <w:ilvl w:val="1"/>
          <w:numId w:val="3"/>
        </w:numPr>
        <w:rPr>
          <w:rFonts w:ascii="Arial" w:hAnsi="Arial"/>
        </w:rPr>
      </w:pPr>
      <w:bookmarkStart w:id="20" w:name="__RefHeading___Toc1228_2975391565"/>
      <w:bookmarkEnd w:id="20"/>
      <w:r>
        <w:rPr/>
        <w:t>Options menu</w:t>
      </w:r>
    </w:p>
    <w:p>
      <w:pPr>
        <w:pStyle w:val="Normal"/>
        <w:numPr>
          <w:ilvl w:val="0"/>
          <w:numId w:val="3"/>
        </w:numPr>
        <w:bidi w:val="0"/>
        <w:jc w:val="left"/>
        <w:rPr>
          <w:rFonts w:ascii="Arial" w:hAnsi="Arial"/>
        </w:rPr>
      </w:pPr>
      <w:r>
        <w:rPr/>
        <w:drawing>
          <wp:anchor behindDoc="0" distT="0" distB="0" distL="0" distR="0" simplePos="0" locked="0" layoutInCell="0" allowOverlap="1" relativeHeight="42">
            <wp:simplePos x="0" y="0"/>
            <wp:positionH relativeFrom="column">
              <wp:posOffset>36195</wp:posOffset>
            </wp:positionH>
            <wp:positionV relativeFrom="paragraph">
              <wp:posOffset>-28575</wp:posOffset>
            </wp:positionV>
            <wp:extent cx="3239770" cy="2174240"/>
            <wp:effectExtent l="0" t="0" r="0" b="0"/>
            <wp:wrapTopAndBottom/>
            <wp:docPr id="19"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27" descr=""/>
                    <pic:cNvPicPr>
                      <a:picLocks noChangeAspect="1" noChangeArrowheads="1"/>
                    </pic:cNvPicPr>
                  </pic:nvPicPr>
                  <pic:blipFill>
                    <a:blip r:embed="rId22"/>
                    <a:stretch>
                      <a:fillRect/>
                    </a:stretch>
                  </pic:blipFill>
                  <pic:spPr bwMode="auto">
                    <a:xfrm>
                      <a:off x="0" y="0"/>
                      <a:ext cx="3239770" cy="2174240"/>
                    </a:xfrm>
                    <a:prstGeom prst="rect">
                      <a:avLst/>
                    </a:prstGeom>
                  </pic:spPr>
                </pic:pic>
              </a:graphicData>
            </a:graphic>
          </wp:anchor>
        </w:drawing>
      </w:r>
    </w:p>
    <w:p>
      <w:pPr>
        <w:pStyle w:val="Normal"/>
        <w:jc w:val="both"/>
        <w:rPr/>
      </w:pPr>
      <w:r>
        <w:rPr>
          <w:sz w:val="20"/>
          <w:szCs w:val="20"/>
        </w:rPr>
        <w:t>Options offers the possibility of generating membership numbers, copying profile data, displaying a role over</w:t>
        <w:softHyphen/>
        <w:t>view or various checks.</w:t>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Berschrift2"/>
        <w:numPr>
          <w:ilvl w:val="1"/>
          <w:numId w:val="3"/>
        </w:numPr>
        <w:rPr>
          <w:rFonts w:ascii="Arial" w:hAnsi="Arial"/>
        </w:rPr>
      </w:pPr>
      <w:bookmarkStart w:id="21" w:name="__RefHeading___Toc1240_2975391565"/>
      <w:bookmarkEnd w:id="21"/>
      <w:r>
        <w:rPr/>
        <w:t>Preferences menu</w:t>
      </w:r>
    </w:p>
    <w:p>
      <w:pPr>
        <w:pStyle w:val="Normal"/>
        <w:numPr>
          <w:ilvl w:val="0"/>
          <w:numId w:val="3"/>
        </w:numPr>
        <w:bidi w:val="0"/>
        <w:jc w:val="left"/>
        <w:rPr>
          <w:rFonts w:ascii="Arial" w:hAnsi="Arial"/>
        </w:rPr>
      </w:pPr>
      <w:r>
        <w:rPr/>
        <w:drawing>
          <wp:anchor behindDoc="0" distT="0" distB="0" distL="0" distR="0" simplePos="0" locked="0" layoutInCell="0" allowOverlap="1" relativeHeight="43">
            <wp:simplePos x="0" y="0"/>
            <wp:positionH relativeFrom="column">
              <wp:posOffset>6985</wp:posOffset>
            </wp:positionH>
            <wp:positionV relativeFrom="paragraph">
              <wp:posOffset>79375</wp:posOffset>
            </wp:positionV>
            <wp:extent cx="3239770" cy="5803265"/>
            <wp:effectExtent l="0" t="0" r="0" b="0"/>
            <wp:wrapTopAndBottom/>
            <wp:docPr id="20" name="Bild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76" descr=""/>
                    <pic:cNvPicPr>
                      <a:picLocks noChangeAspect="1" noChangeArrowheads="1"/>
                    </pic:cNvPicPr>
                  </pic:nvPicPr>
                  <pic:blipFill>
                    <a:blip r:embed="rId23"/>
                    <a:stretch>
                      <a:fillRect/>
                    </a:stretch>
                  </pic:blipFill>
                  <pic:spPr bwMode="auto">
                    <a:xfrm>
                      <a:off x="0" y="0"/>
                      <a:ext cx="3239770" cy="5803265"/>
                    </a:xfrm>
                    <a:prstGeom prst="rect">
                      <a:avLst/>
                    </a:prstGeom>
                  </pic:spPr>
                </pic:pic>
              </a:graphicData>
            </a:graphic>
          </wp:anchor>
        </w:drawing>
      </w:r>
    </w:p>
    <w:p>
      <w:pPr>
        <w:pStyle w:val="Normal"/>
        <w:numPr>
          <w:ilvl w:val="0"/>
          <w:numId w:val="3"/>
        </w:numPr>
        <w:bidi w:val="0"/>
        <w:jc w:val="left"/>
        <w:rPr>
          <w:rFonts w:ascii="Arial" w:hAnsi="Arial"/>
          <w:sz w:val="20"/>
          <w:szCs w:val="20"/>
        </w:rPr>
      </w:pPr>
      <w:r>
        <w:rPr>
          <w:sz w:val="20"/>
          <w:szCs w:val="20"/>
        </w:rPr>
      </w:r>
    </w:p>
    <w:p>
      <w:pPr>
        <w:pStyle w:val="Normal"/>
        <w:numPr>
          <w:ilvl w:val="0"/>
          <w:numId w:val="3"/>
        </w:numPr>
        <w:jc w:val="left"/>
        <w:rPr>
          <w:sz w:val="20"/>
          <w:szCs w:val="20"/>
        </w:rPr>
      </w:pPr>
      <w:r>
        <w:rPr>
          <w:sz w:val="20"/>
          <w:szCs w:val="20"/>
        </w:rPr>
        <w:t xml:space="preserve">All basic settings can be accessed via the separate Preferences menu </w:t>
      </w:r>
      <w:r>
        <w:rPr>
          <w:i w:val="false"/>
          <w:iCs w:val="false"/>
          <w:sz w:val="20"/>
          <w:szCs w:val="20"/>
        </w:rPr>
        <w:t>(in the menu bar)</w:t>
      </w:r>
      <w:r>
        <w:rPr>
          <w:sz w:val="20"/>
          <w:szCs w:val="20"/>
        </w:rPr>
        <w:t>.</w:t>
      </w:r>
    </w:p>
    <w:p>
      <w:pPr>
        <w:pStyle w:val="Normal"/>
        <w:numPr>
          <w:ilvl w:val="0"/>
          <w:numId w:val="3"/>
        </w:numPr>
        <w:bidi w:val="0"/>
        <w:jc w:val="left"/>
        <w:rPr>
          <w:sz w:val="20"/>
          <w:szCs w:val="20"/>
        </w:rPr>
      </w:pPr>
      <w:r>
        <w:rPr>
          <w:sz w:val="20"/>
          <w:szCs w:val="20"/>
        </w:rPr>
      </w:r>
    </w:p>
    <w:p>
      <w:pPr>
        <w:pStyle w:val="Normal"/>
        <w:numPr>
          <w:ilvl w:val="0"/>
          <w:numId w:val="3"/>
        </w:numPr>
        <w:bidi w:val="0"/>
        <w:jc w:val="left"/>
        <w:rPr>
          <w:sz w:val="20"/>
          <w:szCs w:val="20"/>
        </w:rPr>
      </w:pPr>
      <w:r>
        <w:rPr>
          <w:sz w:val="20"/>
          <w:szCs w:val="20"/>
        </w:rPr>
      </w:r>
    </w:p>
    <w:p>
      <w:pPr>
        <w:pStyle w:val="Normal"/>
        <w:numPr>
          <w:ilvl w:val="0"/>
          <w:numId w:val="3"/>
        </w:numPr>
        <w:jc w:val="center"/>
        <w:rPr>
          <w:rFonts w:ascii="Arial" w:hAnsi="Arial"/>
        </w:rPr>
      </w:pPr>
      <w:r>
        <w:rPr>
          <w:b/>
          <w:bCs/>
          <w:sz w:val="20"/>
          <w:szCs w:val="20"/>
        </w:rPr>
        <w:t>Notice</w:t>
      </w:r>
    </w:p>
    <w:p>
      <w:pPr>
        <w:pStyle w:val="Normal"/>
        <w:numPr>
          <w:ilvl w:val="0"/>
          <w:numId w:val="3"/>
        </w:numPr>
        <w:bidi w:val="0"/>
        <w:jc w:val="center"/>
        <w:rPr>
          <w:b/>
          <w:b/>
          <w:bCs/>
          <w:sz w:val="20"/>
          <w:szCs w:val="20"/>
        </w:rPr>
      </w:pPr>
      <w:r>
        <w:rPr>
          <w:b/>
          <w:bCs/>
          <w:sz w:val="20"/>
          <w:szCs w:val="20"/>
        </w:rPr>
      </w:r>
    </w:p>
    <w:p>
      <w:pPr>
        <w:pStyle w:val="Normal"/>
        <w:numPr>
          <w:ilvl w:val="0"/>
          <w:numId w:val="3"/>
        </w:numPr>
        <w:jc w:val="center"/>
        <w:rPr>
          <w:rFonts w:ascii="Arial" w:hAnsi="Arial"/>
        </w:rPr>
      </w:pPr>
      <w:r>
        <w:rPr>
          <w:i/>
          <w:iCs/>
          <w:sz w:val="20"/>
          <w:szCs w:val="20"/>
        </w:rPr>
        <w:t>By default, this menu is only visible to administrators.</w:t>
      </w:r>
      <w:r>
        <w:br w:type="page"/>
      </w:r>
    </w:p>
    <w:p>
      <w:pPr>
        <w:pStyle w:val="Berschrift1"/>
        <w:numPr>
          <w:ilvl w:val="1"/>
          <w:numId w:val="3"/>
        </w:numPr>
        <w:rPr>
          <w:rFonts w:ascii="Arial" w:hAnsi="Arial"/>
        </w:rPr>
      </w:pPr>
      <w:bookmarkStart w:id="22" w:name="__RefHeading___Toc1013_517622172"/>
      <w:bookmarkEnd w:id="22"/>
      <w:r>
        <w:rPr>
          <w:rFonts w:ascii="Arial" w:hAnsi="Arial"/>
        </w:rPr>
        <w:t>Age-based roles</w:t>
      </w:r>
    </w:p>
    <w:p>
      <w:pPr>
        <w:pStyle w:val="Normal"/>
        <w:bidi w:val="0"/>
        <w:jc w:val="left"/>
        <w:rPr>
          <w:rFonts w:ascii="Arial" w:hAnsi="Arial"/>
        </w:rPr>
      </w:pPr>
      <w:r>
        <w:rPr/>
      </w:r>
    </w:p>
    <w:p>
      <w:pPr>
        <w:pStyle w:val="Berschrift2"/>
        <w:numPr>
          <w:ilvl w:val="1"/>
          <w:numId w:val="3"/>
        </w:numPr>
        <w:rPr>
          <w:sz w:val="20"/>
          <w:szCs w:val="20"/>
        </w:rPr>
      </w:pPr>
      <w:bookmarkStart w:id="23" w:name="__RefHeading___Toc1911_1567046155"/>
      <w:bookmarkEnd w:id="23"/>
      <w:r>
        <w:rPr/>
        <w:t>Basics</w:t>
      </w:r>
    </w:p>
    <w:p>
      <w:pPr>
        <w:pStyle w:val="Normal"/>
        <w:jc w:val="both"/>
        <w:rPr/>
      </w:pPr>
      <w:r>
        <w:rPr>
          <w:sz w:val="20"/>
          <w:szCs w:val="20"/>
        </w:rPr>
        <w:t>A corresponding role must be created for each age range for an age-based determination of contributions. The entire age range must be covered without gaps.</w:t>
      </w:r>
    </w:p>
    <w:p>
      <w:pPr>
        <w:pStyle w:val="Normal"/>
        <w:bidi w:val="0"/>
        <w:jc w:val="both"/>
        <w:rPr>
          <w:rFonts w:ascii="Arial" w:hAnsi="Arial"/>
          <w:sz w:val="20"/>
          <w:szCs w:val="20"/>
        </w:rPr>
      </w:pPr>
      <w:r>
        <w:rPr>
          <w:sz w:val="20"/>
          <w:szCs w:val="20"/>
        </w:rPr>
      </w:r>
    </w:p>
    <w:p>
      <w:pPr>
        <w:pStyle w:val="Normal"/>
        <w:jc w:val="both"/>
        <w:rPr/>
      </w:pPr>
      <w:r>
        <w:rPr>
          <w:sz w:val="20"/>
          <w:szCs w:val="20"/>
        </w:rPr>
        <w:t>The role name is crucial as it indicates the age range. The relevant age information must be surrounded by separators (</w:t>
      </w:r>
      <w:r>
        <w:rPr>
          <w:i/>
          <w:iCs/>
          <w:sz w:val="20"/>
          <w:szCs w:val="20"/>
        </w:rPr>
        <w:t>→ Preferences - Age-based roles - Separator</w:t>
      </w:r>
      <w:r>
        <w:rPr>
          <w:sz w:val="20"/>
          <w:szCs w:val="20"/>
        </w:rPr>
        <w:t>).</w:t>
      </w:r>
    </w:p>
    <w:p>
      <w:pPr>
        <w:pStyle w:val="Normal"/>
        <w:bidi w:val="0"/>
        <w:jc w:val="both"/>
        <w:rPr>
          <w:rFonts w:ascii="Arial" w:hAnsi="Arial"/>
          <w:sz w:val="20"/>
          <w:szCs w:val="20"/>
        </w:rPr>
      </w:pPr>
      <w:r>
        <w:rPr>
          <w:sz w:val="20"/>
          <w:szCs w:val="20"/>
        </w:rPr>
      </w:r>
    </w:p>
    <w:p>
      <w:pPr>
        <w:pStyle w:val="Normal"/>
        <w:jc w:val="both"/>
        <w:rPr/>
      </w:pPr>
      <w:r>
        <w:rPr>
          <w:sz w:val="20"/>
          <w:szCs w:val="20"/>
        </w:rPr>
        <w:t>Possible separators would be eg * or # or + or - or _ or ! or %.</w:t>
      </w:r>
    </w:p>
    <w:p>
      <w:pPr>
        <w:pStyle w:val="Normal"/>
        <w:bidi w:val="0"/>
        <w:jc w:val="both"/>
        <w:rPr>
          <w:rFonts w:ascii="Arial" w:hAnsi="Arial"/>
          <w:sz w:val="20"/>
          <w:szCs w:val="20"/>
        </w:rPr>
      </w:pPr>
      <w:r>
        <w:rPr>
          <w:sz w:val="20"/>
          <w:szCs w:val="20"/>
        </w:rPr>
      </w:r>
    </w:p>
    <w:p>
      <w:pPr>
        <w:pStyle w:val="Normal"/>
        <w:jc w:val="both"/>
        <w:rPr/>
      </w:pPr>
      <w:r>
        <w:rPr>
          <w:sz w:val="20"/>
          <w:szCs w:val="20"/>
        </w:rPr>
        <w:t>Syntax:</w:t>
      </w:r>
    </w:p>
    <w:p>
      <w:pPr>
        <w:pStyle w:val="Normal"/>
        <w:jc w:val="both"/>
        <w:rPr/>
      </w:pPr>
      <w:r>
        <w:rPr>
          <w:sz w:val="20"/>
          <w:szCs w:val="20"/>
        </w:rPr>
        <w:t>any text&lt;separator&gt;&lt;age from&gt;&lt;separator&gt;any text&lt;separator&gt;&lt;age to&gt;&lt;separator&gt;any text</w:t>
      </w:r>
    </w:p>
    <w:p>
      <w:pPr>
        <w:pStyle w:val="Normal"/>
        <w:bidi w:val="0"/>
        <w:jc w:val="both"/>
        <w:rPr>
          <w:rFonts w:ascii="Arial" w:hAnsi="Arial"/>
          <w:sz w:val="20"/>
          <w:szCs w:val="20"/>
        </w:rPr>
      </w:pPr>
      <w:r>
        <w:rPr>
          <w:sz w:val="20"/>
          <w:szCs w:val="20"/>
        </w:rPr>
      </w:r>
    </w:p>
    <w:p>
      <w:pPr>
        <w:pStyle w:val="Normal"/>
        <w:jc w:val="both"/>
        <w:rPr/>
      </w:pPr>
      <w:r>
        <w:rPr>
          <w:sz w:val="20"/>
          <w:szCs w:val="20"/>
        </w:rPr>
        <w:t>Examples of role names with different separators:</w:t>
      </w:r>
    </w:p>
    <w:p>
      <w:pPr>
        <w:pStyle w:val="Normal"/>
        <w:numPr>
          <w:ilvl w:val="0"/>
          <w:numId w:val="8"/>
        </w:numPr>
        <w:jc w:val="both"/>
        <w:rPr/>
      </w:pPr>
      <w:r>
        <w:rPr>
          <w:sz w:val="20"/>
          <w:szCs w:val="20"/>
        </w:rPr>
        <w:t>Members between *0* and *14* years</w:t>
      </w:r>
    </w:p>
    <w:p>
      <w:pPr>
        <w:pStyle w:val="Normal"/>
        <w:numPr>
          <w:ilvl w:val="0"/>
          <w:numId w:val="8"/>
        </w:numPr>
        <w:jc w:val="both"/>
        <w:rPr/>
      </w:pPr>
      <w:r>
        <w:rPr>
          <w:sz w:val="20"/>
          <w:szCs w:val="20"/>
        </w:rPr>
        <w:t>Members from *15* to *17* years</w:t>
      </w:r>
    </w:p>
    <w:p>
      <w:pPr>
        <w:pStyle w:val="Normal"/>
        <w:numPr>
          <w:ilvl w:val="0"/>
          <w:numId w:val="8"/>
        </w:numPr>
        <w:jc w:val="both"/>
        <w:rPr/>
      </w:pPr>
      <w:r>
        <w:rPr>
          <w:sz w:val="20"/>
          <w:szCs w:val="20"/>
        </w:rPr>
        <w:t>any text *18* any text *99*</w:t>
      </w:r>
    </w:p>
    <w:p>
      <w:pPr>
        <w:pStyle w:val="Normal"/>
        <w:numPr>
          <w:ilvl w:val="0"/>
          <w:numId w:val="8"/>
        </w:numPr>
        <w:jc w:val="both"/>
        <w:rPr/>
      </w:pPr>
      <w:r>
        <w:rPr>
          <w:sz w:val="20"/>
          <w:szCs w:val="20"/>
        </w:rPr>
        <w:t>-0- to -18-</w:t>
      </w:r>
    </w:p>
    <w:p>
      <w:pPr>
        <w:pStyle w:val="Normal"/>
        <w:numPr>
          <w:ilvl w:val="0"/>
          <w:numId w:val="8"/>
        </w:numPr>
        <w:jc w:val="both"/>
        <w:rPr/>
      </w:pPr>
      <w:r>
        <w:rPr>
          <w:sz w:val="20"/>
          <w:szCs w:val="20"/>
        </w:rPr>
        <w:t>Members -19- to -80- years</w:t>
      </w:r>
    </w:p>
    <w:p>
      <w:pPr>
        <w:pStyle w:val="Normal"/>
        <w:bidi w:val="0"/>
        <w:jc w:val="both"/>
        <w:rPr>
          <w:rFonts w:ascii="Arial" w:hAnsi="Arial"/>
          <w:sz w:val="20"/>
          <w:szCs w:val="20"/>
        </w:rPr>
      </w:pPr>
      <w:r>
        <w:rPr>
          <w:sz w:val="20"/>
          <w:szCs w:val="20"/>
        </w:rPr>
      </w:r>
    </w:p>
    <w:p>
      <w:pPr>
        <w:pStyle w:val="Normal"/>
        <w:jc w:val="both"/>
        <w:rPr/>
      </w:pPr>
      <w:r>
        <w:rPr>
          <w:sz w:val="20"/>
          <w:szCs w:val="20"/>
        </w:rPr>
        <w:t>Example of a grading with the separator *:</w:t>
      </w:r>
    </w:p>
    <w:p>
      <w:pPr>
        <w:pStyle w:val="Normal"/>
        <w:numPr>
          <w:ilvl w:val="0"/>
          <w:numId w:val="8"/>
        </w:numPr>
        <w:jc w:val="both"/>
        <w:rPr/>
      </w:pPr>
      <w:r>
        <w:rPr>
          <w:sz w:val="20"/>
          <w:szCs w:val="20"/>
        </w:rPr>
        <w:t>Members between *0* and *14* years</w:t>
      </w:r>
    </w:p>
    <w:p>
      <w:pPr>
        <w:pStyle w:val="Normal"/>
        <w:numPr>
          <w:ilvl w:val="0"/>
          <w:numId w:val="8"/>
        </w:numPr>
        <w:jc w:val="both"/>
        <w:rPr/>
      </w:pPr>
      <w:r>
        <w:rPr>
          <w:sz w:val="20"/>
          <w:szCs w:val="20"/>
        </w:rPr>
        <w:t>Members between *15* and *17* years</w:t>
      </w:r>
    </w:p>
    <w:p>
      <w:pPr>
        <w:pStyle w:val="Normal"/>
        <w:numPr>
          <w:ilvl w:val="0"/>
          <w:numId w:val="8"/>
        </w:numPr>
        <w:jc w:val="both"/>
        <w:rPr/>
      </w:pPr>
      <w:r>
        <w:rPr>
          <w:sz w:val="20"/>
          <w:szCs w:val="20"/>
        </w:rPr>
        <w:t>Members between *18* and *59* years</w:t>
      </w:r>
    </w:p>
    <w:p>
      <w:pPr>
        <w:pStyle w:val="Normal"/>
        <w:numPr>
          <w:ilvl w:val="0"/>
          <w:numId w:val="8"/>
        </w:numPr>
        <w:jc w:val="both"/>
        <w:rPr/>
      </w:pPr>
      <w:r>
        <w:rPr>
          <w:sz w:val="20"/>
          <w:szCs w:val="20"/>
        </w:rPr>
        <w:t>Members between *60* and *110* years</w:t>
      </w:r>
    </w:p>
    <w:p>
      <w:pPr>
        <w:pStyle w:val="Normal"/>
        <w:bidi w:val="0"/>
        <w:jc w:val="both"/>
        <w:rPr>
          <w:rFonts w:ascii="Arial" w:hAnsi="Arial"/>
          <w:sz w:val="20"/>
          <w:szCs w:val="20"/>
        </w:rPr>
      </w:pPr>
      <w:r>
        <w:rPr>
          <w:sz w:val="20"/>
          <w:szCs w:val="20"/>
        </w:rPr>
      </w:r>
    </w:p>
    <w:p>
      <w:pPr>
        <w:pStyle w:val="Normal"/>
        <w:bidi w:val="0"/>
        <w:jc w:val="both"/>
        <w:rPr>
          <w:rFonts w:ascii="Arial" w:hAnsi="Arial"/>
          <w:sz w:val="20"/>
          <w:szCs w:val="20"/>
        </w:rPr>
      </w:pPr>
      <w:r>
        <w:rPr>
          <w:sz w:val="20"/>
          <w:szCs w:val="20"/>
        </w:rPr>
      </w:r>
    </w:p>
    <w:p>
      <w:pPr>
        <w:pStyle w:val="Normal"/>
        <w:jc w:val="both"/>
        <w:rPr/>
      </w:pPr>
      <w:r>
        <w:rPr>
          <w:i/>
          <w:iCs/>
          <w:sz w:val="20"/>
          <w:szCs w:val="20"/>
        </w:rPr>
        <w:t>A new member will be placed in one or more of these age-based roles (which does not matter) upon initial admission. Via → Fees - Remapping of age-based roles, a routine is triggered that reassigns all members of age-based roles to the age-based roles based on their age. The reference time is always December 31st. of the past year (→ Preferences - Age-based roles - Monthly offset).</w:t>
      </w:r>
    </w:p>
    <w:p>
      <w:pPr>
        <w:pStyle w:val="Normal"/>
        <w:bidi w:val="0"/>
        <w:jc w:val="both"/>
        <w:rPr>
          <w:rFonts w:ascii="Arial" w:hAnsi="Arial"/>
        </w:rPr>
      </w:pPr>
      <w:r>
        <w:rPr/>
      </w:r>
    </w:p>
    <w:p>
      <w:pPr>
        <w:pStyle w:val="Normal"/>
        <w:jc w:val="center"/>
        <w:rPr>
          <w:i w:val="false"/>
          <w:i w:val="false"/>
          <w:iCs w:val="false"/>
        </w:rPr>
      </w:pPr>
      <w:r>
        <w:rPr>
          <w:b/>
          <w:bCs/>
          <w:i w:val="false"/>
          <w:iCs w:val="false"/>
          <w:sz w:val="20"/>
          <w:szCs w:val="20"/>
        </w:rPr>
        <w:t>Notice</w:t>
      </w:r>
    </w:p>
    <w:p>
      <w:pPr>
        <w:pStyle w:val="Normal"/>
        <w:bidi w:val="0"/>
        <w:jc w:val="center"/>
        <w:rPr>
          <w:i/>
          <w:i/>
          <w:iCs/>
          <w:sz w:val="20"/>
          <w:szCs w:val="20"/>
        </w:rPr>
      </w:pPr>
      <w:r>
        <w:rPr>
          <w:i/>
          <w:iCs/>
          <w:sz w:val="20"/>
          <w:szCs w:val="20"/>
        </w:rPr>
      </w:r>
    </w:p>
    <w:p>
      <w:pPr>
        <w:pStyle w:val="Normal"/>
        <w:jc w:val="center"/>
        <w:rPr>
          <w:i/>
          <w:i/>
          <w:iCs/>
          <w:sz w:val="20"/>
          <w:szCs w:val="20"/>
        </w:rPr>
      </w:pPr>
      <w:r>
        <w:rPr>
          <w:i/>
          <w:iCs/>
          <w:sz w:val="20"/>
          <w:szCs w:val="20"/>
        </w:rPr>
        <w:t>Members who were born after the reference time are not allowed in an age-based role because they do not yet exist for the program (relative to the reference time). Therefore, place these members either in a family or in a separate fixed contribution role.</w:t>
      </w:r>
    </w:p>
    <w:p>
      <w:pPr>
        <w:pStyle w:val="Normal"/>
        <w:bidi w:val="0"/>
        <w:jc w:val="left"/>
        <w:rPr>
          <w:rFonts w:ascii="Arial" w:hAnsi="Arial"/>
        </w:rPr>
      </w:pPr>
      <w:r>
        <w:rPr/>
      </w:r>
    </w:p>
    <w:p>
      <w:pPr>
        <w:pStyle w:val="Berschrift2"/>
        <w:numPr>
          <w:ilvl w:val="1"/>
          <w:numId w:val="3"/>
        </w:numPr>
        <w:rPr>
          <w:rFonts w:ascii="Arial" w:hAnsi="Arial"/>
        </w:rPr>
      </w:pPr>
      <w:bookmarkStart w:id="24" w:name="__RefHeading___Toc1913_1567046155"/>
      <w:bookmarkEnd w:id="24"/>
      <w:r>
        <w:rPr>
          <w:rFonts w:ascii="Arial" w:hAnsi="Arial"/>
        </w:rPr>
        <w:t>Usage</w:t>
      </w:r>
    </w:p>
    <w:p>
      <w:pPr>
        <w:pStyle w:val="Textkrper"/>
        <w:numPr>
          <w:ilvl w:val="2"/>
          <w:numId w:val="2"/>
        </w:numPr>
        <w:jc w:val="both"/>
        <w:rPr/>
      </w:pPr>
      <w:r>
        <w:rPr>
          <w:b w:val="false"/>
          <w:bCs w:val="false"/>
          <w:i w:val="false"/>
          <w:iCs w:val="false"/>
          <w:sz w:val="20"/>
          <w:szCs w:val="20"/>
        </w:rPr>
        <w:t xml:space="preserve">In the first step, one or more separators are defined via </w:t>
      </w:r>
      <w:r>
        <w:rPr>
          <w:b w:val="false"/>
          <w:bCs w:val="false"/>
          <w:i/>
          <w:iCs/>
          <w:sz w:val="20"/>
          <w:szCs w:val="20"/>
        </w:rPr>
        <w:t>→ Preferences - Age-based roles - Separator</w:t>
      </w:r>
      <w:r>
        <w:rPr>
          <w:b w:val="false"/>
          <w:bCs w:val="false"/>
          <w:i w:val="false"/>
          <w:iCs w:val="false"/>
          <w:sz w:val="20"/>
          <w:szCs w:val="20"/>
        </w:rPr>
        <w:t>.</w:t>
      </w:r>
    </w:p>
    <w:p>
      <w:pPr>
        <w:pStyle w:val="Normal"/>
        <w:jc w:val="both"/>
        <w:rPr/>
      </w:pPr>
      <w:bookmarkStart w:id="25" w:name="__RefHeading___Toc1917_1567046155"/>
      <w:bookmarkEnd w:id="25"/>
      <w:r>
        <w:rPr>
          <w:sz w:val="20"/>
          <w:szCs w:val="20"/>
        </w:rPr>
        <w:t>The roles are then created for the defined separators and the members are added (Because these are con</w:t>
        <w:softHyphen/>
        <w:t>tribution roles, contribution and contribution period must be specified).</w:t>
      </w:r>
    </w:p>
    <w:p>
      <w:pPr>
        <w:pStyle w:val="Normal"/>
        <w:jc w:val="both"/>
        <w:rPr>
          <w:rFonts w:ascii="Arial" w:hAnsi="Arial"/>
          <w:sz w:val="20"/>
          <w:szCs w:val="20"/>
        </w:rPr>
      </w:pPr>
      <w:r>
        <w:rPr>
          <w:sz w:val="20"/>
          <w:szCs w:val="20"/>
        </w:rPr>
      </w:r>
    </w:p>
    <w:p>
      <w:pPr>
        <w:pStyle w:val="Normal"/>
        <w:jc w:val="both"/>
        <w:rPr/>
      </w:pPr>
      <w:r>
        <w:rPr>
          <w:sz w:val="20"/>
          <w:szCs w:val="20"/>
        </w:rPr>
        <w:t>Example of role names for a scale with the separator *:</w:t>
      </w:r>
    </w:p>
    <w:p>
      <w:pPr>
        <w:pStyle w:val="Normal"/>
        <w:numPr>
          <w:ilvl w:val="0"/>
          <w:numId w:val="8"/>
        </w:numPr>
        <w:jc w:val="both"/>
        <w:rPr/>
      </w:pPr>
      <w:r>
        <w:rPr>
          <w:sz w:val="20"/>
          <w:szCs w:val="20"/>
        </w:rPr>
        <w:t>Members between *0* and *14* years</w:t>
      </w:r>
    </w:p>
    <w:p>
      <w:pPr>
        <w:pStyle w:val="Normal"/>
        <w:numPr>
          <w:ilvl w:val="0"/>
          <w:numId w:val="8"/>
        </w:numPr>
        <w:jc w:val="both"/>
        <w:rPr/>
      </w:pPr>
      <w:r>
        <w:rPr>
          <w:sz w:val="20"/>
          <w:szCs w:val="20"/>
        </w:rPr>
        <w:t>Members between *15* and *17* years</w:t>
      </w:r>
    </w:p>
    <w:p>
      <w:pPr>
        <w:pStyle w:val="Normal"/>
        <w:numPr>
          <w:ilvl w:val="0"/>
          <w:numId w:val="8"/>
        </w:numPr>
        <w:jc w:val="both"/>
        <w:rPr/>
      </w:pPr>
      <w:r>
        <w:rPr>
          <w:sz w:val="20"/>
          <w:szCs w:val="20"/>
        </w:rPr>
        <w:t>Members between *18* and *59* years</w:t>
      </w:r>
    </w:p>
    <w:p>
      <w:pPr>
        <w:pStyle w:val="Normal"/>
        <w:numPr>
          <w:ilvl w:val="0"/>
          <w:numId w:val="8"/>
        </w:numPr>
        <w:jc w:val="both"/>
        <w:rPr/>
      </w:pPr>
      <w:r>
        <w:rPr>
          <w:sz w:val="20"/>
          <w:szCs w:val="20"/>
        </w:rPr>
        <w:t>Members between *60* and *100* years</w:t>
      </w:r>
    </w:p>
    <w:p>
      <w:pPr>
        <w:pStyle w:val="Normal"/>
        <w:rPr>
          <w:rFonts w:ascii="Arial" w:hAnsi="Arial"/>
          <w:sz w:val="20"/>
          <w:szCs w:val="20"/>
        </w:rPr>
      </w:pPr>
      <w:r>
        <w:rPr>
          <w:sz w:val="20"/>
          <w:szCs w:val="20"/>
        </w:rPr>
      </w:r>
    </w:p>
    <w:p>
      <w:pPr>
        <w:pStyle w:val="Normal"/>
        <w:rPr>
          <w:rFonts w:ascii="Arial" w:hAnsi="Arial"/>
          <w:sz w:val="20"/>
          <w:szCs w:val="20"/>
        </w:rPr>
      </w:pPr>
      <w:r>
        <w:rPr>
          <w:sz w:val="20"/>
          <w:szCs w:val="20"/>
        </w:rPr>
      </w:r>
    </w:p>
    <w:p>
      <w:pPr>
        <w:pStyle w:val="Normal"/>
        <w:jc w:val="center"/>
        <w:rPr>
          <w:i/>
          <w:i/>
          <w:iCs/>
        </w:rPr>
      </w:pPr>
      <w:r>
        <w:rPr>
          <w:i/>
          <w:iCs/>
          <w:sz w:val="20"/>
          <w:szCs w:val="20"/>
        </w:rPr>
        <w:t>Notice</w:t>
      </w:r>
    </w:p>
    <w:p>
      <w:pPr>
        <w:pStyle w:val="Normal"/>
        <w:bidi w:val="0"/>
        <w:jc w:val="center"/>
        <w:rPr>
          <w:i/>
          <w:i/>
          <w:iCs/>
        </w:rPr>
      </w:pPr>
      <w:r>
        <w:rPr>
          <w:i/>
          <w:iCs/>
        </w:rPr>
      </w:r>
    </w:p>
    <w:p>
      <w:pPr>
        <w:pStyle w:val="Normal"/>
        <w:jc w:val="center"/>
        <w:rPr>
          <w:i/>
          <w:i/>
          <w:iCs/>
        </w:rPr>
      </w:pPr>
      <w:r>
        <w:rPr>
          <w:i/>
          <w:iCs/>
          <w:sz w:val="20"/>
          <w:szCs w:val="20"/>
        </w:rPr>
        <w:t>In the above example, if a member of → Fees - Remapping of age-based roles is older than 100 years, an error message is displayed.</w:t>
      </w:r>
    </w:p>
    <w:p>
      <w:pPr>
        <w:pStyle w:val="Normal"/>
        <w:bidi w:val="0"/>
        <w:jc w:val="center"/>
        <w:rPr>
          <w:i/>
          <w:i/>
          <w:iCs/>
        </w:rPr>
      </w:pPr>
      <w:r>
        <w:rPr>
          <w:i/>
          <w:iCs/>
        </w:rPr>
      </w:r>
    </w:p>
    <w:p>
      <w:pPr>
        <w:pStyle w:val="Normal"/>
        <w:jc w:val="both"/>
        <w:rPr/>
      </w:pPr>
      <w:r>
        <w:rPr>
          <w:sz w:val="20"/>
          <w:szCs w:val="20"/>
        </w:rPr>
        <w:t xml:space="preserve">After all roles have been created, you should check via </w:t>
      </w:r>
      <w:r>
        <w:rPr>
          <w:i/>
          <w:iCs/>
          <w:sz w:val="20"/>
          <w:szCs w:val="20"/>
        </w:rPr>
        <w:t>→ Options - Overview of roles</w:t>
      </w:r>
      <w:r>
        <w:rPr>
          <w:sz w:val="20"/>
          <w:szCs w:val="20"/>
        </w:rPr>
        <w:t xml:space="preserve"> whether all age-based roles are correctly recognized by the plugin.</w:t>
      </w:r>
    </w:p>
    <w:p>
      <w:pPr>
        <w:pStyle w:val="Normal"/>
        <w:bidi w:val="0"/>
        <w:jc w:val="both"/>
        <w:rPr>
          <w:rFonts w:ascii="Arial" w:hAnsi="Arial"/>
        </w:rPr>
      </w:pPr>
      <w:r>
        <w:rPr/>
      </w:r>
    </w:p>
    <w:p>
      <w:pPr>
        <w:pStyle w:val="Normal"/>
        <w:jc w:val="both"/>
        <w:rPr/>
      </w:pPr>
      <w:r>
        <w:rPr>
          <w:sz w:val="20"/>
          <w:szCs w:val="20"/>
        </w:rPr>
        <w:t>After that, the members can be reassigned to the age-based roles via the remapping.</w:t>
      </w:r>
    </w:p>
    <w:p>
      <w:pPr>
        <w:pStyle w:val="Normal"/>
        <w:bidi w:val="0"/>
        <w:jc w:val="left"/>
        <w:rPr>
          <w:rFonts w:ascii="Arial" w:hAnsi="Arial"/>
          <w:sz w:val="20"/>
          <w:szCs w:val="20"/>
        </w:rPr>
      </w:pPr>
      <w:r>
        <w:rPr>
          <w:sz w:val="20"/>
          <w:szCs w:val="20"/>
        </w:rPr>
      </w:r>
    </w:p>
    <w:p>
      <w:pPr>
        <w:pStyle w:val="Normal"/>
        <w:widowControl/>
        <w:numPr>
          <w:ilvl w:val="0"/>
          <w:numId w:val="0"/>
        </w:numPr>
        <w:suppressAutoHyphens w:val="true"/>
        <w:overflowPunct w:val="true"/>
        <w:bidi w:val="0"/>
        <w:ind w:left="0" w:hanging="0"/>
        <w:jc w:val="left"/>
        <w:outlineLvl w:val="0"/>
        <w:rPr>
          <w:rFonts w:ascii="Arial" w:hAnsi="Arial"/>
        </w:rPr>
      </w:pPr>
      <w:r>
        <w:rPr/>
      </w:r>
    </w:p>
    <w:p>
      <w:pPr>
        <w:pStyle w:val="Berschrift2"/>
        <w:numPr>
          <w:ilvl w:val="1"/>
          <w:numId w:val="3"/>
        </w:numPr>
        <w:rPr>
          <w:rFonts w:ascii="Arial" w:hAnsi="Arial"/>
        </w:rPr>
      </w:pPr>
      <w:bookmarkStart w:id="26" w:name="__RefHeading___Toc1204_2975391565"/>
      <w:bookmarkEnd w:id="26"/>
      <w:r>
        <w:rPr>
          <w:rFonts w:ascii="Arial" w:hAnsi="Arial"/>
        </w:rPr>
        <w:t>Remapping of age-based roles</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44">
            <wp:simplePos x="0" y="0"/>
            <wp:positionH relativeFrom="column">
              <wp:posOffset>-3810</wp:posOffset>
            </wp:positionH>
            <wp:positionV relativeFrom="paragraph">
              <wp:posOffset>635</wp:posOffset>
            </wp:positionV>
            <wp:extent cx="3239770" cy="565150"/>
            <wp:effectExtent l="0" t="0" r="0" b="0"/>
            <wp:wrapTopAndBottom/>
            <wp:docPr id="21" name="Bild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18" descr=""/>
                    <pic:cNvPicPr>
                      <a:picLocks noChangeAspect="1" noChangeArrowheads="1"/>
                    </pic:cNvPicPr>
                  </pic:nvPicPr>
                  <pic:blipFill>
                    <a:blip r:embed="rId24"/>
                    <a:stretch>
                      <a:fillRect/>
                    </a:stretch>
                  </pic:blipFill>
                  <pic:spPr bwMode="auto">
                    <a:xfrm>
                      <a:off x="0" y="0"/>
                      <a:ext cx="3239770" cy="565150"/>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All members of age-based roles are reassigned via this menu item.</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After clicking the "Remapping" button, a preview appears first.</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45">
            <wp:simplePos x="0" y="0"/>
            <wp:positionH relativeFrom="column">
              <wp:posOffset>17780</wp:posOffset>
            </wp:positionH>
            <wp:positionV relativeFrom="paragraph">
              <wp:posOffset>57785</wp:posOffset>
            </wp:positionV>
            <wp:extent cx="3239770" cy="1760220"/>
            <wp:effectExtent l="0" t="0" r="0" b="0"/>
            <wp:wrapTopAndBottom/>
            <wp:docPr id="22"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28" descr=""/>
                    <pic:cNvPicPr>
                      <a:picLocks noChangeAspect="1" noChangeArrowheads="1"/>
                    </pic:cNvPicPr>
                  </pic:nvPicPr>
                  <pic:blipFill>
                    <a:blip r:embed="rId25"/>
                    <a:stretch>
                      <a:fillRect/>
                    </a:stretch>
                  </pic:blipFill>
                  <pic:spPr bwMode="auto">
                    <a:xfrm>
                      <a:off x="0" y="0"/>
                      <a:ext cx="3239770" cy="1760220"/>
                    </a:xfrm>
                    <a:prstGeom prst="rect">
                      <a:avLst/>
                    </a:prstGeom>
                  </pic:spPr>
                </pic:pic>
              </a:graphicData>
            </a:graphic>
          </wp:anchor>
        </w:drawing>
      </w:r>
    </w:p>
    <w:p>
      <w:pPr>
        <w:pStyle w:val="Normal"/>
        <w:rPr>
          <w:rFonts w:ascii="Arial" w:hAnsi="Arial"/>
          <w:sz w:val="20"/>
          <w:szCs w:val="20"/>
        </w:rPr>
      </w:pPr>
      <w:bookmarkStart w:id="27" w:name="__RefHeading___Toc1921_1567046155"/>
      <w:bookmarkEnd w:id="27"/>
      <w:r>
        <w:rPr>
          <w:sz w:val="20"/>
          <w:szCs w:val="20"/>
        </w:rPr>
        <w:t>The new assignments are only saved after you click on "Save".</w:t>
      </w:r>
    </w:p>
    <w:p>
      <w:pPr>
        <w:pStyle w:val="Normal"/>
        <w:rPr>
          <w:rFonts w:ascii="Arial" w:hAnsi="Arial"/>
          <w:sz w:val="20"/>
          <w:szCs w:val="20"/>
        </w:rPr>
      </w:pPr>
      <w:r>
        <w:rPr>
          <w:sz w:val="20"/>
          <w:szCs w:val="20"/>
        </w:rPr>
      </w:r>
    </w:p>
    <w:p>
      <w:pPr>
        <w:pStyle w:val="Normal"/>
        <w:rPr>
          <w:rFonts w:ascii="Arial" w:hAnsi="Arial"/>
          <w:sz w:val="20"/>
          <w:szCs w:val="20"/>
        </w:rPr>
      </w:pPr>
      <w:r>
        <w:rPr>
          <w:sz w:val="20"/>
          <w:szCs w:val="20"/>
        </w:rPr>
      </w:r>
    </w:p>
    <w:p>
      <w:pPr>
        <w:pStyle w:val="Berschrift2"/>
        <w:numPr>
          <w:ilvl w:val="1"/>
          <w:numId w:val="3"/>
        </w:numPr>
        <w:rPr>
          <w:rFonts w:ascii="Arial" w:hAnsi="Arial"/>
        </w:rPr>
      </w:pPr>
      <w:bookmarkStart w:id="28" w:name="__RefHeading___Toc1845_2317245886"/>
      <w:bookmarkEnd w:id="28"/>
      <w:r>
        <w:rPr>
          <w:rFonts w:ascii="Arial" w:hAnsi="Arial"/>
        </w:rPr>
        <w:t>Reference time/month offset</w:t>
      </w:r>
    </w:p>
    <w:p>
      <w:pPr>
        <w:pStyle w:val="Normal"/>
        <w:bidi w:val="0"/>
        <w:jc w:val="left"/>
        <w:rPr>
          <w:rFonts w:ascii="Arial" w:hAnsi="Arial"/>
        </w:rPr>
      </w:pPr>
      <w:r>
        <w:rPr/>
      </w:r>
    </w:p>
    <w:p>
      <w:pPr>
        <w:pStyle w:val="Normal"/>
        <w:jc w:val="left"/>
        <w:rPr/>
      </w:pPr>
      <w:r>
        <w:rPr>
          <w:sz w:val="20"/>
          <w:szCs w:val="20"/>
        </w:rPr>
        <w:t xml:space="preserve">The reference time is always December 31st. (24 hours) of the past year. </w:t>
        <w:br/>
        <w:br/>
        <w:t>Example of the division into an age-based role:</w:t>
      </w:r>
    </w:p>
    <w:p>
      <w:pPr>
        <w:pStyle w:val="Normal"/>
        <w:jc w:val="both"/>
        <w:rPr/>
      </w:pPr>
      <w:r>
        <w:rPr>
          <w:sz w:val="20"/>
          <w:szCs w:val="20"/>
        </w:rPr>
        <w:br/>
        <w:t xml:space="preserve">A role with the following age restrictions should be given: </w:t>
      </w:r>
      <w:r>
        <w:rPr>
          <w:b/>
          <w:bCs/>
          <w:sz w:val="20"/>
          <w:szCs w:val="20"/>
        </w:rPr>
        <w:t>Members %1% to %2% years</w:t>
      </w:r>
    </w:p>
    <w:p>
      <w:pPr>
        <w:pStyle w:val="Normal"/>
        <w:jc w:val="both"/>
        <w:rPr/>
      </w:pPr>
      <w:r>
        <w:rPr>
          <w:sz w:val="20"/>
          <w:szCs w:val="20"/>
        </w:rPr>
        <w:br/>
        <w:t>In this case, it is checked whether the member on 31.12. (midnight) of the past year still fit into the age struc</w:t>
        <w:softHyphen/>
        <w:t>ture of 1 to 2 years (minimum was 1 year old and maximum was 2 years and 365 days old). If not, it will be moved to another role.</w:t>
      </w:r>
    </w:p>
    <w:p>
      <w:pPr>
        <w:pStyle w:val="Normal"/>
        <w:jc w:val="both"/>
        <w:rPr/>
      </w:pPr>
      <w:r>
        <w:rPr>
          <w:sz w:val="20"/>
          <w:szCs w:val="20"/>
        </w:rPr>
        <w:br/>
        <w:t>With a monthly offset, this reference time can be set full months in the future or in the past.</w:t>
      </w:r>
      <w:r>
        <w:br w:type="page"/>
      </w:r>
    </w:p>
    <w:p>
      <w:pPr>
        <w:pStyle w:val="Berschrift1"/>
        <w:numPr>
          <w:ilvl w:val="0"/>
          <w:numId w:val="3"/>
        </w:numPr>
        <w:rPr>
          <w:rFonts w:ascii="Arial" w:hAnsi="Arial"/>
        </w:rPr>
      </w:pPr>
      <w:bookmarkStart w:id="29" w:name="__RefHeading___Toc1923_1567046155"/>
      <w:bookmarkEnd w:id="29"/>
      <w:r>
        <w:rPr/>
        <w:t>Family roles</w:t>
      </w:r>
    </w:p>
    <w:p>
      <w:pPr>
        <w:pStyle w:val="Normal"/>
        <w:bidi w:val="0"/>
        <w:jc w:val="left"/>
        <w:rPr>
          <w:rFonts w:ascii="Arial" w:hAnsi="Arial"/>
        </w:rPr>
      </w:pPr>
      <w:r>
        <w:rPr/>
      </w:r>
    </w:p>
    <w:p>
      <w:pPr>
        <w:pStyle w:val="Berschrift2"/>
        <w:numPr>
          <w:ilvl w:val="1"/>
          <w:numId w:val="3"/>
        </w:numPr>
        <w:rPr>
          <w:rFonts w:ascii="Arial" w:hAnsi="Arial"/>
        </w:rPr>
      </w:pPr>
      <w:bookmarkStart w:id="30" w:name="__RefHeading___Toc1925_1567046155"/>
      <w:bookmarkEnd w:id="30"/>
      <w:r>
        <w:rPr/>
        <w:t>Basics</w:t>
      </w:r>
    </w:p>
    <w:p>
      <w:pPr>
        <w:pStyle w:val="Normal"/>
        <w:bidi w:val="0"/>
        <w:jc w:val="left"/>
        <w:rPr>
          <w:rFonts w:ascii="Arial" w:hAnsi="Arial"/>
        </w:rPr>
      </w:pPr>
      <w:r>
        <w:rPr/>
      </w:r>
    </w:p>
    <w:p>
      <w:pPr>
        <w:pStyle w:val="Normal"/>
        <w:jc w:val="both"/>
        <w:rPr/>
      </w:pPr>
      <w:r>
        <w:rPr>
          <w:sz w:val="20"/>
          <w:szCs w:val="20"/>
        </w:rPr>
        <w:t>Contributions defined for a family role apply to the entire family or group, not to each individual member. All members of a family role pay a joint contribution.</w:t>
      </w:r>
    </w:p>
    <w:p>
      <w:pPr>
        <w:pStyle w:val="Normal"/>
        <w:bidi w:val="0"/>
        <w:jc w:val="both"/>
        <w:rPr>
          <w:rFonts w:ascii="Arial" w:hAnsi="Arial"/>
          <w:sz w:val="20"/>
          <w:szCs w:val="20"/>
        </w:rPr>
      </w:pPr>
      <w:r>
        <w:rPr>
          <w:sz w:val="20"/>
          <w:szCs w:val="20"/>
        </w:rPr>
      </w:r>
    </w:p>
    <w:p>
      <w:pPr>
        <w:pStyle w:val="Normal"/>
        <w:jc w:val="both"/>
        <w:rPr/>
      </w:pPr>
      <w:r>
        <w:rPr>
          <w:sz w:val="20"/>
          <w:szCs w:val="20"/>
        </w:rPr>
        <w:t>In order for the plugin to be able to distinguish family roles from other contribution roles, all family roles must begin with a clearly defined prefix, e.g. "Fam" or "Family" (</w:t>
      </w:r>
      <w:r>
        <w:rPr>
          <w:i/>
          <w:iCs/>
          <w:sz w:val="20"/>
          <w:szCs w:val="20"/>
        </w:rPr>
        <w:t>→ Preferences – Family Roles - Prefix</w:t>
      </w:r>
      <w:r>
        <w:rPr>
          <w:sz w:val="20"/>
          <w:szCs w:val="20"/>
        </w:rPr>
        <w:t>).</w:t>
      </w:r>
    </w:p>
    <w:p>
      <w:pPr>
        <w:pStyle w:val="Normal"/>
        <w:bidi w:val="0"/>
        <w:jc w:val="both"/>
        <w:rPr>
          <w:rFonts w:ascii="Arial" w:hAnsi="Arial"/>
          <w:sz w:val="20"/>
          <w:szCs w:val="20"/>
        </w:rPr>
      </w:pPr>
      <w:r>
        <w:rPr>
          <w:sz w:val="20"/>
          <w:szCs w:val="20"/>
        </w:rPr>
      </w:r>
    </w:p>
    <w:p>
      <w:pPr>
        <w:pStyle w:val="Normal"/>
        <w:jc w:val="both"/>
        <w:rPr/>
      </w:pPr>
      <w:r>
        <w:rPr>
          <w:sz w:val="20"/>
          <w:szCs w:val="20"/>
        </w:rPr>
        <w:t>Any number of family roles can be defined (e.g. Fam100 with a contribution of EUR 100 or Fam200 with a contribution of EUR 200). However, it should be noted that all prefixes are different from one another. "Fam" cannot be used at the same time as "Family".</w:t>
      </w:r>
    </w:p>
    <w:p>
      <w:pPr>
        <w:pStyle w:val="Normal"/>
        <w:bidi w:val="0"/>
        <w:jc w:val="both"/>
        <w:rPr>
          <w:rFonts w:ascii="Arial" w:hAnsi="Arial"/>
          <w:sz w:val="20"/>
          <w:szCs w:val="20"/>
        </w:rPr>
      </w:pPr>
      <w:r>
        <w:rPr>
          <w:sz w:val="20"/>
          <w:szCs w:val="20"/>
        </w:rPr>
      </w:r>
    </w:p>
    <w:p>
      <w:pPr>
        <w:pStyle w:val="Normal"/>
        <w:jc w:val="center"/>
        <w:rPr/>
      </w:pPr>
      <w:r>
        <w:rPr>
          <w:b/>
          <w:bCs/>
          <w:sz w:val="20"/>
          <w:szCs w:val="20"/>
        </w:rPr>
        <w:t>Important NOTE</w:t>
      </w:r>
    </w:p>
    <w:p>
      <w:pPr>
        <w:pStyle w:val="Normal"/>
        <w:bidi w:val="0"/>
        <w:jc w:val="center"/>
        <w:rPr>
          <w:b/>
          <w:b/>
          <w:bCs/>
          <w:sz w:val="20"/>
          <w:szCs w:val="20"/>
        </w:rPr>
      </w:pPr>
      <w:r>
        <w:rPr>
          <w:b/>
          <w:bCs/>
          <w:sz w:val="20"/>
          <w:szCs w:val="20"/>
        </w:rPr>
      </w:r>
    </w:p>
    <w:p>
      <w:pPr>
        <w:pStyle w:val="Normal"/>
        <w:jc w:val="center"/>
        <w:rPr>
          <w:i/>
          <w:i/>
          <w:iCs/>
        </w:rPr>
      </w:pPr>
      <w:r>
        <w:rPr>
          <w:i/>
          <w:iCs/>
          <w:sz w:val="20"/>
          <w:szCs w:val="20"/>
        </w:rPr>
        <w:t xml:space="preserve">Even if family roles are not used, at least one family must be </w:t>
        <w:softHyphen/>
        <w:t>defined with a family role prefix, otherwise the plugin will classify all contribution roles as family roles and the contributions will be calculated incorrectly.</w:t>
      </w:r>
    </w:p>
    <w:p>
      <w:pPr>
        <w:pStyle w:val="Normal"/>
        <w:bidi w:val="0"/>
        <w:jc w:val="both"/>
        <w:rPr>
          <w:rFonts w:ascii="Arial" w:hAnsi="Arial"/>
          <w:sz w:val="20"/>
          <w:szCs w:val="20"/>
        </w:rPr>
      </w:pPr>
      <w:r>
        <w:rPr>
          <w:sz w:val="20"/>
          <w:szCs w:val="20"/>
        </w:rPr>
      </w:r>
    </w:p>
    <w:p>
      <w:pPr>
        <w:pStyle w:val="Normal"/>
        <w:jc w:val="both"/>
        <w:rPr/>
      </w:pPr>
      <w:r>
        <w:rPr>
          <w:sz w:val="20"/>
          <w:szCs w:val="20"/>
        </w:rPr>
        <w:t>Examples of role names:</w:t>
      </w:r>
    </w:p>
    <w:p>
      <w:pPr>
        <w:pStyle w:val="Normal"/>
        <w:jc w:val="both"/>
        <w:rPr/>
      </w:pPr>
      <w:r>
        <w:rPr>
          <w:sz w:val="20"/>
          <w:szCs w:val="20"/>
        </w:rPr>
        <w:tab/>
        <w:t>- with the family role prefix "Family"</w:t>
      </w:r>
    </w:p>
    <w:p>
      <w:pPr>
        <w:pStyle w:val="Normal"/>
        <w:jc w:val="both"/>
        <w:rPr/>
      </w:pPr>
      <w:r>
        <w:rPr>
          <w:sz w:val="20"/>
          <w:szCs w:val="20"/>
        </w:rPr>
        <w:t xml:space="preserve">  </w:t>
      </w:r>
      <w:r>
        <w:rPr>
          <w:sz w:val="20"/>
          <w:szCs w:val="20"/>
        </w:rPr>
        <w:tab/>
        <w:tab/>
        <w:t>* Family Meier Hubert</w:t>
      </w:r>
    </w:p>
    <w:p>
      <w:pPr>
        <w:pStyle w:val="Normal"/>
        <w:jc w:val="both"/>
        <w:rPr/>
      </w:pPr>
      <w:r>
        <w:rPr>
          <w:sz w:val="20"/>
          <w:szCs w:val="20"/>
        </w:rPr>
        <w:tab/>
        <w:tab/>
        <w:t>* Family Huber</w:t>
      </w:r>
    </w:p>
    <w:p>
      <w:pPr>
        <w:pStyle w:val="Normal"/>
        <w:jc w:val="both"/>
        <w:rPr/>
      </w:pPr>
      <w:r>
        <w:rPr>
          <w:sz w:val="20"/>
          <w:szCs w:val="20"/>
        </w:rPr>
        <w:tab/>
        <w:t>- with the family role prefix "Fam100"</w:t>
      </w:r>
    </w:p>
    <w:p>
      <w:pPr>
        <w:pStyle w:val="Normal"/>
        <w:jc w:val="both"/>
        <w:rPr/>
      </w:pPr>
      <w:r>
        <w:rPr>
          <w:sz w:val="20"/>
          <w:szCs w:val="20"/>
        </w:rPr>
        <w:t xml:space="preserve">  </w:t>
      </w:r>
      <w:r>
        <w:rPr>
          <w:sz w:val="20"/>
          <w:szCs w:val="20"/>
        </w:rPr>
        <w:tab/>
        <w:tab/>
        <w:t>* Fam100 Roller</w:t>
      </w:r>
    </w:p>
    <w:p>
      <w:pPr>
        <w:pStyle w:val="Normal"/>
        <w:jc w:val="both"/>
        <w:rPr/>
      </w:pPr>
      <w:r>
        <w:rPr>
          <w:sz w:val="20"/>
          <w:szCs w:val="20"/>
        </w:rPr>
        <w:tab/>
        <w:tab/>
        <w:t>* Fam100 Mueller Felix</w:t>
      </w:r>
    </w:p>
    <w:p>
      <w:pPr>
        <w:pStyle w:val="Normal"/>
        <w:bidi w:val="0"/>
        <w:jc w:val="left"/>
        <w:rPr>
          <w:rFonts w:ascii="Arial" w:hAnsi="Arial"/>
          <w:sz w:val="20"/>
          <w:szCs w:val="20"/>
        </w:rPr>
      </w:pPr>
      <w:r>
        <w:rPr>
          <w:sz w:val="20"/>
          <w:szCs w:val="20"/>
        </w:rPr>
      </w:r>
    </w:p>
    <w:p>
      <w:pPr>
        <w:pStyle w:val="Berschrift2"/>
        <w:numPr>
          <w:ilvl w:val="1"/>
          <w:numId w:val="3"/>
        </w:numPr>
        <w:rPr>
          <w:rFonts w:ascii="Arial" w:hAnsi="Arial"/>
        </w:rPr>
      </w:pPr>
      <w:bookmarkStart w:id="31" w:name="__RefHeading___Toc1891_3092496962"/>
      <w:bookmarkEnd w:id="31"/>
      <w:r>
        <w:rPr>
          <w:rFonts w:ascii="Arial" w:hAnsi="Arial"/>
        </w:rPr>
        <w:t>Usage</w:t>
      </w:r>
    </w:p>
    <w:p>
      <w:pPr>
        <w:pStyle w:val="Textkrper"/>
        <w:rPr>
          <w:rFonts w:ascii="Arial" w:hAnsi="Arial"/>
        </w:rPr>
      </w:pPr>
      <w:r>
        <w:rPr/>
      </w:r>
    </w:p>
    <w:p>
      <w:pPr>
        <w:pStyle w:val="Textkrper"/>
        <w:numPr>
          <w:ilvl w:val="2"/>
          <w:numId w:val="2"/>
        </w:numPr>
        <w:jc w:val="both"/>
        <w:rPr/>
      </w:pPr>
      <w:r>
        <w:rPr>
          <w:sz w:val="20"/>
          <w:szCs w:val="20"/>
        </w:rPr>
        <w:t xml:space="preserve">First, </w:t>
      </w:r>
      <w:r>
        <w:rPr>
          <w:b w:val="false"/>
          <w:bCs w:val="false"/>
          <w:i w:val="false"/>
          <w:iCs w:val="false"/>
          <w:sz w:val="20"/>
          <w:szCs w:val="20"/>
        </w:rPr>
        <w:t xml:space="preserve">one or more family roles (with prefix, contribution and contribution period) are defined via → </w:t>
      </w:r>
      <w:r>
        <w:rPr>
          <w:b w:val="false"/>
          <w:bCs w:val="false"/>
          <w:i/>
          <w:iCs/>
          <w:sz w:val="20"/>
          <w:szCs w:val="20"/>
        </w:rPr>
        <w:t>Prefer</w:t>
        <w:softHyphen/>
        <w:t>ences – Family roles.</w:t>
      </w:r>
    </w:p>
    <w:p>
      <w:pPr>
        <w:pStyle w:val="Normal"/>
        <w:jc w:val="both"/>
        <w:rPr/>
      </w:pPr>
      <w:r>
        <w:rPr>
          <w:sz w:val="20"/>
          <w:szCs w:val="20"/>
        </w:rPr>
        <w:t>Then the family roles are created and members are assigned to these roles.</w:t>
      </w:r>
    </w:p>
    <w:p>
      <w:pPr>
        <w:pStyle w:val="Normal"/>
        <w:jc w:val="both"/>
        <w:rPr>
          <w:rFonts w:ascii="Arial" w:hAnsi="Arial"/>
          <w:sz w:val="20"/>
          <w:szCs w:val="20"/>
        </w:rPr>
      </w:pPr>
      <w:r>
        <w:rPr>
          <w:sz w:val="20"/>
          <w:szCs w:val="20"/>
        </w:rPr>
      </w:r>
    </w:p>
    <w:p>
      <w:pPr>
        <w:pStyle w:val="Normal"/>
        <w:jc w:val="both"/>
        <w:rPr/>
      </w:pPr>
      <w:r>
        <w:rPr>
          <w:sz w:val="20"/>
          <w:szCs w:val="20"/>
        </w:rPr>
        <w:t>Example:</w:t>
      </w:r>
    </w:p>
    <w:p>
      <w:pPr>
        <w:pStyle w:val="Normal"/>
        <w:ind w:left="709" w:hanging="0"/>
        <w:jc w:val="both"/>
        <w:rPr/>
      </w:pPr>
      <w:r>
        <w:rPr>
          <w:sz w:val="20"/>
          <w:szCs w:val="20"/>
        </w:rPr>
        <w:t xml:space="preserve">role with the following data was defined via → </w:t>
      </w:r>
      <w:r>
        <w:rPr>
          <w:i/>
          <w:iCs/>
          <w:sz w:val="20"/>
          <w:szCs w:val="20"/>
        </w:rPr>
        <w:t>Preferences</w:t>
      </w:r>
      <w:r>
        <w:rPr>
          <w:b w:val="false"/>
          <w:bCs w:val="false"/>
          <w:i/>
          <w:iCs/>
          <w:sz w:val="20"/>
          <w:szCs w:val="20"/>
        </w:rPr>
        <w:t xml:space="preserve"> – Family roles:</w:t>
      </w:r>
    </w:p>
    <w:p>
      <w:pPr>
        <w:pStyle w:val="Normal"/>
        <w:numPr>
          <w:ilvl w:val="0"/>
          <w:numId w:val="16"/>
        </w:numPr>
        <w:jc w:val="both"/>
        <w:rPr/>
      </w:pPr>
      <w:r>
        <w:rPr>
          <w:sz w:val="20"/>
          <w:szCs w:val="20"/>
        </w:rPr>
        <w:t>Prefix: Fam100</w:t>
      </w:r>
    </w:p>
    <w:p>
      <w:pPr>
        <w:pStyle w:val="Normal"/>
        <w:numPr>
          <w:ilvl w:val="0"/>
          <w:numId w:val="16"/>
        </w:numPr>
        <w:jc w:val="both"/>
        <w:rPr/>
      </w:pPr>
      <w:r>
        <w:rPr>
          <w:sz w:val="20"/>
          <w:szCs w:val="20"/>
        </w:rPr>
        <w:t>Contribution: 100</w:t>
      </w:r>
    </w:p>
    <w:p>
      <w:pPr>
        <w:pStyle w:val="Normal"/>
        <w:numPr>
          <w:ilvl w:val="0"/>
          <w:numId w:val="16"/>
        </w:numPr>
        <w:jc w:val="both"/>
        <w:rPr/>
      </w:pPr>
      <w:r>
        <w:rPr>
          <w:sz w:val="20"/>
          <w:szCs w:val="20"/>
        </w:rPr>
        <w:t>Contribution Period: Monthly</w:t>
      </w:r>
    </w:p>
    <w:p>
      <w:pPr>
        <w:pStyle w:val="Normal"/>
        <w:ind w:left="709" w:hanging="0"/>
        <w:jc w:val="both"/>
        <w:rPr>
          <w:rFonts w:ascii="Arial" w:hAnsi="Arial"/>
          <w:sz w:val="20"/>
          <w:szCs w:val="20"/>
        </w:rPr>
      </w:pPr>
      <w:r>
        <w:rPr>
          <w:sz w:val="20"/>
          <w:szCs w:val="20"/>
        </w:rPr>
      </w:r>
    </w:p>
    <w:p>
      <w:pPr>
        <w:pStyle w:val="Normal"/>
        <w:ind w:left="709" w:hanging="0"/>
        <w:jc w:val="both"/>
        <w:rPr/>
      </w:pPr>
      <w:r>
        <w:rPr>
          <w:sz w:val="20"/>
          <w:szCs w:val="20"/>
        </w:rPr>
        <w:t>The following roles could then be defined via “Groups &amp; roles”:</w:t>
      </w:r>
    </w:p>
    <w:p>
      <w:pPr>
        <w:pStyle w:val="Normal"/>
        <w:numPr>
          <w:ilvl w:val="0"/>
          <w:numId w:val="17"/>
        </w:numPr>
        <w:jc w:val="both"/>
        <w:rPr/>
      </w:pPr>
      <w:r>
        <w:rPr>
          <w:sz w:val="20"/>
          <w:szCs w:val="20"/>
        </w:rPr>
        <w:t>"Fam100 Meier Hubert" (with the members Meier Hubert, Meier Hildegard)</w:t>
      </w:r>
    </w:p>
    <w:p>
      <w:pPr>
        <w:pStyle w:val="Normal"/>
        <w:numPr>
          <w:ilvl w:val="0"/>
          <w:numId w:val="17"/>
        </w:numPr>
        <w:jc w:val="both"/>
        <w:rPr/>
      </w:pPr>
      <w:r>
        <w:rPr>
          <w:sz w:val="20"/>
          <w:szCs w:val="20"/>
        </w:rPr>
        <w:t>"Fam100 Wildstetter" (with the members Wildstetter Anton, Wildstetter Hilde)</w:t>
      </w:r>
    </w:p>
    <w:p>
      <w:pPr>
        <w:pStyle w:val="Normal"/>
        <w:jc w:val="both"/>
        <w:rPr>
          <w:rFonts w:ascii="Arial" w:hAnsi="Arial"/>
          <w:sz w:val="20"/>
          <w:szCs w:val="20"/>
        </w:rPr>
      </w:pPr>
      <w:r>
        <w:rPr>
          <w:sz w:val="20"/>
          <w:szCs w:val="20"/>
        </w:rPr>
      </w:r>
    </w:p>
    <w:p>
      <w:pPr>
        <w:pStyle w:val="Normal"/>
        <w:jc w:val="both"/>
        <w:rPr/>
      </w:pPr>
      <w:r>
        <w:rPr>
          <w:sz w:val="20"/>
          <w:szCs w:val="20"/>
        </w:rPr>
        <w:t xml:space="preserve">After all roles have been defined via "Groups &amp; Roles", they must be updated. To do this, run </w:t>
      </w:r>
      <w:r>
        <w:rPr>
          <w:i/>
          <w:iCs/>
          <w:sz w:val="20"/>
          <w:szCs w:val="20"/>
        </w:rPr>
        <w:t>→ Options - Update family roles</w:t>
      </w:r>
      <w:r>
        <w:rPr>
          <w:sz w:val="20"/>
          <w:szCs w:val="20"/>
        </w:rPr>
        <w:t>. This will sync and update the Contribution, Contribution Period, and Description entries of family roles with the information in the settings.</w:t>
        <w:softHyphen/>
      </w:r>
    </w:p>
    <w:p>
      <w:pPr>
        <w:pStyle w:val="Normal"/>
        <w:bidi w:val="0"/>
        <w:jc w:val="both"/>
        <w:rPr>
          <w:rFonts w:ascii="Arial" w:hAnsi="Arial"/>
        </w:rPr>
      </w:pPr>
      <w:r>
        <w:rPr/>
      </w:r>
    </w:p>
    <w:p>
      <w:pPr>
        <w:pStyle w:val="Normal"/>
        <w:jc w:val="both"/>
        <w:rPr/>
      </w:pPr>
      <w:r>
        <w:rPr>
          <w:sz w:val="20"/>
          <w:szCs w:val="20"/>
        </w:rPr>
        <w:t xml:space="preserve">Finally you could run </w:t>
      </w:r>
      <w:r>
        <w:rPr>
          <w:i/>
          <w:iCs/>
          <w:sz w:val="20"/>
          <w:szCs w:val="20"/>
        </w:rPr>
        <w:t>→ Options - Tests</w:t>
      </w:r>
      <w:r>
        <w:rPr>
          <w:sz w:val="20"/>
          <w:szCs w:val="20"/>
        </w:rPr>
        <w:t xml:space="preserve"> and correct any displayed errors.</w:t>
      </w:r>
    </w:p>
    <w:p>
      <w:pPr>
        <w:pStyle w:val="Normal"/>
        <w:jc w:val="left"/>
        <w:rPr>
          <w:sz w:val="20"/>
          <w:szCs w:val="20"/>
        </w:rPr>
      </w:pPr>
      <w:r>
        <w:rPr>
          <w:sz w:val="20"/>
          <w:szCs w:val="20"/>
        </w:rPr>
        <w:t xml:space="preserve"> </w:t>
      </w:r>
    </w:p>
    <w:p>
      <w:pPr>
        <w:pStyle w:val="Normal"/>
        <w:bidi w:val="0"/>
        <w:jc w:val="left"/>
        <w:rPr>
          <w:sz w:val="20"/>
          <w:szCs w:val="20"/>
        </w:rPr>
      </w:pPr>
      <w:r>
        <w:rPr>
          <w:sz w:val="20"/>
          <w:szCs w:val="20"/>
        </w:rPr>
      </w:r>
    </w:p>
    <w:p>
      <w:pPr>
        <w:pStyle w:val="Normal"/>
        <w:bidi w:val="0"/>
        <w:jc w:val="left"/>
        <w:rPr>
          <w:sz w:val="20"/>
          <w:szCs w:val="20"/>
        </w:rPr>
      </w:pPr>
      <w:r>
        <w:rPr>
          <w:sz w:val="20"/>
          <w:szCs w:val="20"/>
        </w:rPr>
      </w:r>
    </w:p>
    <w:p>
      <w:pPr>
        <w:pStyle w:val="Normal"/>
        <w:bidi w:val="0"/>
        <w:jc w:val="left"/>
        <w:rPr>
          <w:sz w:val="20"/>
          <w:szCs w:val="20"/>
        </w:rPr>
      </w:pPr>
      <w:r>
        <w:rPr>
          <w:sz w:val="20"/>
          <w:szCs w:val="20"/>
        </w:rPr>
      </w:r>
    </w:p>
    <w:p>
      <w:pPr>
        <w:pStyle w:val="Normal"/>
        <w:bidi w:val="0"/>
        <w:jc w:val="left"/>
        <w:rPr>
          <w:rFonts w:ascii="Arial" w:hAnsi="Arial"/>
          <w:b w:val="false"/>
          <w:b w:val="false"/>
          <w:bCs w:val="false"/>
        </w:rPr>
      </w:pPr>
      <w:r>
        <w:rPr>
          <w:b w:val="false"/>
          <w:bCs w:val="false"/>
        </w:rPr>
      </w:r>
    </w:p>
    <w:p>
      <w:pPr>
        <w:pStyle w:val="Normal"/>
        <w:bidi w:val="0"/>
        <w:jc w:val="left"/>
        <w:rPr>
          <w:rFonts w:ascii="Arial" w:hAnsi="Arial"/>
        </w:rPr>
      </w:pPr>
      <w:r>
        <w:rPr/>
      </w:r>
    </w:p>
    <w:p>
      <w:pPr>
        <w:pStyle w:val="Normal"/>
        <w:bidi w:val="0"/>
        <w:jc w:val="left"/>
        <w:rPr>
          <w:rFonts w:ascii="Arial" w:hAnsi="Arial"/>
        </w:rPr>
      </w:pPr>
      <w:r>
        <w:rPr/>
      </w:r>
    </w:p>
    <w:p>
      <w:pPr>
        <w:pStyle w:val="Berschrift2"/>
        <w:numPr>
          <w:ilvl w:val="1"/>
          <w:numId w:val="3"/>
        </w:numPr>
        <w:rPr/>
      </w:pPr>
      <w:bookmarkStart w:id="32" w:name="__RefHeading___Toc2073_3127355303"/>
      <w:bookmarkEnd w:id="32"/>
      <w:r>
        <w:rPr/>
        <w:t>Payer</w:t>
      </w:r>
    </w:p>
    <w:p>
      <w:pPr>
        <w:pStyle w:val="Normal"/>
        <w:bidi w:val="0"/>
        <w:jc w:val="left"/>
        <w:rPr>
          <w:rFonts w:ascii="Arial" w:hAnsi="Arial"/>
        </w:rPr>
      </w:pPr>
      <w:r>
        <w:rPr/>
      </w:r>
    </w:p>
    <w:p>
      <w:pPr>
        <w:pStyle w:val="Normal"/>
        <w:jc w:val="both"/>
        <w:rPr/>
      </w:pPr>
      <w:r>
        <w:rPr>
          <w:sz w:val="20"/>
          <w:szCs w:val="20"/>
        </w:rPr>
        <w:t xml:space="preserve">In the case of family roles, the plugin </w:t>
        <w:softHyphen/>
        <w:t>marks the first member who has account data as the party liable to pay. The calculated contributions are assigned to this payer.</w:t>
      </w:r>
    </w:p>
    <w:p>
      <w:pPr>
        <w:pStyle w:val="Normal"/>
        <w:bidi w:val="0"/>
        <w:jc w:val="both"/>
        <w:rPr>
          <w:rFonts w:ascii="Arial" w:hAnsi="Arial"/>
          <w:sz w:val="20"/>
          <w:szCs w:val="20"/>
        </w:rPr>
      </w:pPr>
      <w:r>
        <w:rPr>
          <w:sz w:val="20"/>
          <w:szCs w:val="20"/>
        </w:rPr>
      </w:r>
    </w:p>
    <w:p>
      <w:pPr>
        <w:pStyle w:val="Normal"/>
        <w:jc w:val="both"/>
        <w:rPr/>
      </w:pPr>
      <w:r>
        <w:rPr>
          <w:sz w:val="20"/>
          <w:szCs w:val="20"/>
        </w:rPr>
        <w:t xml:space="preserve">If no account details are stored for any family member, the first member found in the database </w:t>
        <w:softHyphen/>
        <w:t>is designated as the payer. This could possibly also be a small child.</w:t>
      </w:r>
    </w:p>
    <w:p>
      <w:pPr>
        <w:pStyle w:val="Normal"/>
        <w:bidi w:val="0"/>
        <w:jc w:val="both"/>
        <w:rPr>
          <w:rFonts w:ascii="Arial" w:hAnsi="Arial"/>
          <w:sz w:val="20"/>
          <w:szCs w:val="20"/>
        </w:rPr>
      </w:pPr>
      <w:r>
        <w:rPr>
          <w:sz w:val="20"/>
          <w:szCs w:val="20"/>
        </w:rPr>
      </w:r>
    </w:p>
    <w:p>
      <w:pPr>
        <w:pStyle w:val="Normal"/>
        <w:jc w:val="both"/>
        <w:rPr/>
      </w:pPr>
      <w:r>
        <w:rPr>
          <w:sz w:val="20"/>
          <w:szCs w:val="20"/>
        </w:rPr>
        <w:t xml:space="preserve">To prevent this special case, a leader can be appointed for a family. In this case, the leader is the </w:t>
        <w:softHyphen/>
        <w:t>person li</w:t>
        <w:softHyphen/>
        <w:t>able to pay for the program, regardless of whether account details are stored with him or not.</w:t>
      </w:r>
    </w:p>
    <w:p>
      <w:pPr>
        <w:pStyle w:val="Normal"/>
        <w:bidi w:val="0"/>
        <w:jc w:val="left"/>
        <w:rPr>
          <w:rFonts w:ascii="Arial" w:hAnsi="Arial"/>
          <w:sz w:val="20"/>
          <w:szCs w:val="20"/>
        </w:rPr>
      </w:pPr>
      <w:r>
        <w:rPr>
          <w:sz w:val="20"/>
          <w:szCs w:val="20"/>
        </w:rPr>
      </w:r>
    </w:p>
    <w:p>
      <w:pPr>
        <w:pStyle w:val="Normal"/>
        <w:jc w:val="center"/>
        <w:rPr>
          <w:sz w:val="20"/>
          <w:szCs w:val="20"/>
        </w:rPr>
      </w:pPr>
      <w:r>
        <w:rPr>
          <w:b/>
          <w:bCs/>
          <w:i/>
          <w:iCs/>
          <w:sz w:val="20"/>
          <w:szCs w:val="20"/>
        </w:rPr>
        <w:t>Important NOTE</w:t>
      </w:r>
    </w:p>
    <w:p>
      <w:pPr>
        <w:pStyle w:val="Normal"/>
        <w:bidi w:val="0"/>
        <w:jc w:val="center"/>
        <w:rPr>
          <w:rFonts w:ascii="Arial" w:hAnsi="Arial"/>
          <w:i/>
          <w:i/>
          <w:iCs/>
          <w:sz w:val="20"/>
          <w:szCs w:val="20"/>
        </w:rPr>
      </w:pPr>
      <w:r>
        <w:rPr>
          <w:i/>
          <w:iCs/>
          <w:sz w:val="20"/>
          <w:szCs w:val="20"/>
        </w:rPr>
      </w:r>
    </w:p>
    <w:p>
      <w:pPr>
        <w:pStyle w:val="Normal"/>
        <w:jc w:val="center"/>
        <w:rPr>
          <w:sz w:val="20"/>
          <w:szCs w:val="20"/>
        </w:rPr>
      </w:pPr>
      <w:r>
        <w:rPr>
          <w:i/>
          <w:iCs/>
          <w:sz w:val="20"/>
          <w:szCs w:val="20"/>
        </w:rPr>
        <w:t>A leader of a family cannot be the leader of another family at the same time.</w:t>
      </w:r>
    </w:p>
    <w:p>
      <w:pPr>
        <w:pStyle w:val="Normal"/>
        <w:bidi w:val="0"/>
        <w:jc w:val="left"/>
        <w:rPr>
          <w:rFonts w:ascii="Arial" w:hAnsi="Arial"/>
        </w:rPr>
      </w:pPr>
      <w:r>
        <w:rPr/>
      </w:r>
    </w:p>
    <w:p>
      <w:pPr>
        <w:pStyle w:val="Berschrift2"/>
        <w:numPr>
          <w:ilvl w:val="1"/>
          <w:numId w:val="3"/>
        </w:numPr>
        <w:rPr>
          <w:rFonts w:ascii="Arial" w:hAnsi="Arial"/>
        </w:rPr>
      </w:pPr>
      <w:r>
        <w:rPr>
          <w:rFonts w:ascii="Arial" w:hAnsi="Arial"/>
        </w:rPr>
      </w:r>
    </w:p>
    <w:p>
      <w:pPr>
        <w:pStyle w:val="Berschrift2"/>
        <w:numPr>
          <w:ilvl w:val="1"/>
          <w:numId w:val="3"/>
        </w:numPr>
        <w:rPr>
          <w:rFonts w:ascii="Arial" w:hAnsi="Arial"/>
        </w:rPr>
      </w:pPr>
      <w:bookmarkStart w:id="33" w:name="__RefHeading___Toc1142_2735614071"/>
      <w:bookmarkEnd w:id="33"/>
      <w:r>
        <w:rPr/>
        <w:t>Multiplier roles</w:t>
      </w:r>
    </w:p>
    <w:p>
      <w:pPr>
        <w:pStyle w:val="Textkrper"/>
        <w:rPr>
          <w:rFonts w:ascii="Arial" w:hAnsi="Arial"/>
        </w:rPr>
      </w:pPr>
      <w:r>
        <w:rPr/>
      </w:r>
    </w:p>
    <w:p>
      <w:pPr>
        <w:pStyle w:val="Normal"/>
        <w:jc w:val="both"/>
        <w:rPr/>
      </w:pPr>
      <w:r>
        <w:rPr>
          <w:b w:val="false"/>
          <w:bCs w:val="false"/>
          <w:sz w:val="20"/>
          <w:szCs w:val="20"/>
        </w:rPr>
        <w:t>A special form of family roles are multiplier roles (</w:t>
      </w:r>
      <w:r>
        <w:rPr>
          <w:b w:val="false"/>
          <w:bCs w:val="false"/>
          <w:i/>
          <w:iCs/>
          <w:sz w:val="20"/>
          <w:szCs w:val="20"/>
        </w:rPr>
        <w:t>→ Preferences - Multiplier roles</w:t>
      </w:r>
      <w:r>
        <w:rPr>
          <w:b w:val="false"/>
          <w:bCs w:val="false"/>
          <w:sz w:val="20"/>
          <w:szCs w:val="20"/>
        </w:rPr>
        <w:t>). In these types of roles, the contribution value of a role is not added, but serves as a multiplier.</w:t>
      </w:r>
    </w:p>
    <w:p>
      <w:pPr>
        <w:pStyle w:val="Normal"/>
        <w:bidi w:val="0"/>
        <w:jc w:val="both"/>
        <w:rPr>
          <w:rFonts w:ascii="Arial" w:hAnsi="Arial"/>
          <w:b w:val="false"/>
          <w:b w:val="false"/>
          <w:bCs w:val="false"/>
          <w:sz w:val="20"/>
          <w:szCs w:val="20"/>
        </w:rPr>
      </w:pPr>
      <w:r>
        <w:rPr>
          <w:b w:val="false"/>
          <w:bCs w:val="false"/>
          <w:sz w:val="20"/>
          <w:szCs w:val="20"/>
        </w:rPr>
      </w:r>
    </w:p>
    <w:p>
      <w:pPr>
        <w:pStyle w:val="Normal"/>
        <w:jc w:val="both"/>
        <w:rPr/>
      </w:pPr>
      <w:r>
        <w:rPr>
          <w:b w:val="false"/>
          <w:bCs w:val="false"/>
          <w:sz w:val="20"/>
          <w:szCs w:val="20"/>
        </w:rPr>
        <w:t>Normally, a family role proceeds as follows:</w:t>
      </w:r>
    </w:p>
    <w:p>
      <w:pPr>
        <w:pStyle w:val="Normal"/>
        <w:bidi w:val="0"/>
        <w:jc w:val="both"/>
        <w:rPr>
          <w:rFonts w:ascii="Arial" w:hAnsi="Arial"/>
          <w:b w:val="false"/>
          <w:b w:val="false"/>
          <w:bCs w:val="false"/>
          <w:sz w:val="20"/>
          <w:szCs w:val="20"/>
        </w:rPr>
      </w:pPr>
      <w:r>
        <w:rPr>
          <w:b w:val="false"/>
          <w:bCs w:val="false"/>
          <w:sz w:val="20"/>
          <w:szCs w:val="20"/>
        </w:rPr>
      </w:r>
    </w:p>
    <w:p>
      <w:pPr>
        <w:pStyle w:val="Normal"/>
        <w:jc w:val="both"/>
        <w:rPr/>
      </w:pPr>
      <w:r>
        <w:rPr>
          <w:b w:val="false"/>
          <w:bCs w:val="false"/>
          <w:sz w:val="20"/>
          <w:szCs w:val="20"/>
        </w:rPr>
        <w:t xml:space="preserve">All members of the family are traversed and checked to see if she is a member of another contributing </w:t>
        <w:softHyphen/>
        <w:t xml:space="preserve">role. If so, that role's contribution is added to the payer of the family role. Finally, the contribution of the family role is added to </w:t>
        <w:softHyphen/>
        <w:t>the payer's account.</w:t>
      </w:r>
    </w:p>
    <w:p>
      <w:pPr>
        <w:pStyle w:val="Normal"/>
        <w:jc w:val="both"/>
        <w:rPr/>
      </w:pPr>
      <w:r>
        <w:rPr>
          <w:b w:val="false"/>
          <w:bCs w:val="false"/>
          <w:sz w:val="20"/>
          <w:szCs w:val="20"/>
        </w:rPr>
        <w:br/>
        <w:t>If a family role is declared as a multiplier role, then the point "</w:t>
      </w:r>
      <w:r>
        <w:rPr>
          <w:b w:val="false"/>
          <w:bCs w:val="false"/>
          <w:i/>
          <w:iCs/>
          <w:sz w:val="20"/>
          <w:szCs w:val="20"/>
        </w:rPr>
        <w:t xml:space="preserve">Finally, the contribution of the family role is added to </w:t>
        <w:softHyphen/>
        <w:t>the payer's account</w:t>
      </w:r>
      <w:r>
        <w:rPr>
          <w:rStyle w:val="Betont"/>
          <w:b w:val="false"/>
          <w:bCs w:val="false"/>
          <w:sz w:val="20"/>
          <w:szCs w:val="20"/>
        </w:rPr>
        <w:t xml:space="preserve">" </w:t>
      </w:r>
      <w:r>
        <w:rPr>
          <w:b w:val="false"/>
          <w:bCs w:val="false"/>
          <w:sz w:val="20"/>
          <w:szCs w:val="20"/>
        </w:rPr>
        <w:t>has a different function. The contribution entered in the family role is now a percentage (70 means 70% of the contribution).</w:t>
      </w:r>
    </w:p>
    <w:p>
      <w:pPr>
        <w:pStyle w:val="Normal"/>
        <w:jc w:val="both"/>
        <w:rPr/>
      </w:pPr>
      <w:r>
        <w:rPr>
          <w:b w:val="false"/>
          <w:bCs w:val="false"/>
          <w:sz w:val="20"/>
          <w:szCs w:val="20"/>
        </w:rPr>
        <w:br/>
        <w:t xml:space="preserve">Example: </w:t>
        <w:br/>
        <w:br/>
        <w:t xml:space="preserve">There should be a family role with a contribution of 60 €. This role has 4 members. Each </w:t>
        <w:softHyphen/>
        <w:t>member is in an</w:t>
        <w:softHyphen/>
        <w:t>other contribution role with a contribution of €50 each.</w:t>
      </w:r>
    </w:p>
    <w:p>
      <w:pPr>
        <w:pStyle w:val="Normal"/>
        <w:bidi w:val="0"/>
        <w:jc w:val="both"/>
        <w:rPr>
          <w:rFonts w:ascii="Arial" w:hAnsi="Arial"/>
          <w:b w:val="false"/>
          <w:b w:val="false"/>
          <w:bCs w:val="false"/>
        </w:rPr>
      </w:pPr>
      <w:r>
        <w:rPr>
          <w:b w:val="false"/>
          <w:bCs w:val="false"/>
        </w:rPr>
      </w:r>
    </w:p>
    <w:p>
      <w:pPr>
        <w:pStyle w:val="Normal"/>
        <w:jc w:val="both"/>
        <w:rPr/>
      </w:pPr>
      <w:r>
        <w:rPr>
          <w:b w:val="false"/>
          <w:bCs w:val="false"/>
          <w:sz w:val="20"/>
          <w:szCs w:val="20"/>
        </w:rPr>
        <w:t xml:space="preserve">Normally, the payer of this family role would be charged €260 (50+50+50+50+60) </w:t>
        <w:softHyphen/>
        <w:t>.</w:t>
      </w:r>
    </w:p>
    <w:p>
      <w:pPr>
        <w:pStyle w:val="Normal"/>
        <w:bidi w:val="0"/>
        <w:jc w:val="both"/>
        <w:rPr>
          <w:rFonts w:ascii="Arial" w:hAnsi="Arial"/>
          <w:b w:val="false"/>
          <w:b w:val="false"/>
          <w:bCs w:val="false"/>
        </w:rPr>
      </w:pPr>
      <w:r>
        <w:rPr>
          <w:b w:val="false"/>
          <w:bCs w:val="false"/>
        </w:rPr>
      </w:r>
    </w:p>
    <w:p>
      <w:pPr>
        <w:pStyle w:val="Normal"/>
        <w:jc w:val="both"/>
        <w:rPr/>
      </w:pPr>
      <w:r>
        <w:rPr>
          <w:b w:val="false"/>
          <w:bCs w:val="false"/>
          <w:sz w:val="20"/>
          <w:szCs w:val="20"/>
        </w:rPr>
        <w:t>However, if this family role is declared as a multiplier role, the following calculation applies (50+50+50+50) * 60% equals 120 €.</w:t>
      </w:r>
    </w:p>
    <w:p>
      <w:pPr>
        <w:pStyle w:val="Normal"/>
        <w:bidi w:val="0"/>
        <w:jc w:val="both"/>
        <w:rPr/>
      </w:pPr>
      <w:r>
        <w:rPr>
          <w:b w:val="false"/>
          <w:bCs w:val="false"/>
        </w:rPr>
        <w:br/>
      </w:r>
      <w:r>
        <w:br w:type="page"/>
      </w:r>
    </w:p>
    <w:p>
      <w:pPr>
        <w:pStyle w:val="Berschrift1"/>
        <w:numPr>
          <w:ilvl w:val="1"/>
          <w:numId w:val="3"/>
        </w:numPr>
        <w:rPr>
          <w:rFonts w:ascii="Arial" w:hAnsi="Arial"/>
        </w:rPr>
      </w:pPr>
      <w:bookmarkStart w:id="34" w:name="__RefHeading___Toc1017_517622172"/>
      <w:bookmarkEnd w:id="34"/>
      <w:r>
        <w:rPr/>
        <w:t>Fixed Contribution Roles</w:t>
      </w:r>
    </w:p>
    <w:p>
      <w:pPr>
        <w:pStyle w:val="Textkrper"/>
        <w:rPr>
          <w:rFonts w:ascii="Arial" w:hAnsi="Arial"/>
        </w:rPr>
      </w:pPr>
      <w:r>
        <w:rPr/>
      </w:r>
    </w:p>
    <w:p>
      <w:pPr>
        <w:pStyle w:val="Berschrift2"/>
        <w:numPr>
          <w:ilvl w:val="1"/>
          <w:numId w:val="3"/>
        </w:numPr>
        <w:rPr>
          <w:rFonts w:ascii="Arial" w:hAnsi="Arial"/>
        </w:rPr>
      </w:pPr>
      <w:bookmarkStart w:id="35" w:name="__RefHeading___Toc2016_223011361"/>
      <w:bookmarkEnd w:id="35"/>
      <w:r>
        <w:rPr/>
        <w:t>Basics</w:t>
      </w:r>
    </w:p>
    <w:p>
      <w:pPr>
        <w:pStyle w:val="Normal"/>
        <w:bidi w:val="0"/>
        <w:jc w:val="left"/>
        <w:rPr>
          <w:rFonts w:ascii="Arial" w:hAnsi="Arial"/>
        </w:rPr>
      </w:pPr>
      <w:r>
        <w:rPr/>
      </w:r>
    </w:p>
    <w:p>
      <w:pPr>
        <w:pStyle w:val="Normal"/>
        <w:jc w:val="both"/>
        <w:rPr/>
      </w:pPr>
      <w:r>
        <w:rPr>
          <w:sz w:val="20"/>
          <w:szCs w:val="20"/>
        </w:rPr>
        <w:t xml:space="preserve">All other roles where a contribution and a contribution period are defined are declared as </w:t>
      </w:r>
      <w:r>
        <w:rPr>
          <w:b/>
          <w:bCs/>
          <w:sz w:val="20"/>
          <w:szCs w:val="20"/>
        </w:rPr>
        <w:t xml:space="preserve">fixed </w:t>
        <w:softHyphen/>
        <w:t>contribution roles</w:t>
      </w:r>
      <w:r>
        <w:rPr>
          <w:sz w:val="20"/>
          <w:szCs w:val="20"/>
        </w:rPr>
        <w:t xml:space="preserve">. The names of these roles and the categories they are in are not important </w:t>
        <w:softHyphen/>
        <w:t>. As soon as a member be</w:t>
        <w:softHyphen/>
        <w:t>longs to one or more of these roles, the contribution of the role is included in the contribution calculation.</w:t>
      </w:r>
    </w:p>
    <w:p>
      <w:pPr>
        <w:pStyle w:val="Normal"/>
        <w:bidi w:val="0"/>
        <w:jc w:val="both"/>
        <w:rPr>
          <w:rFonts w:ascii="Arial" w:hAnsi="Arial"/>
          <w:sz w:val="20"/>
          <w:szCs w:val="20"/>
        </w:rPr>
      </w:pPr>
      <w:r>
        <w:rPr>
          <w:sz w:val="20"/>
          <w:szCs w:val="20"/>
        </w:rPr>
      </w:r>
    </w:p>
    <w:p>
      <w:pPr>
        <w:pStyle w:val="Normal"/>
        <w:jc w:val="both"/>
        <w:rPr/>
      </w:pPr>
      <w:r>
        <w:rPr>
          <w:sz w:val="20"/>
          <w:szCs w:val="20"/>
        </w:rPr>
        <w:t>About fixed contribution roles can</w:t>
      </w:r>
    </w:p>
    <w:p>
      <w:pPr>
        <w:pStyle w:val="Normal"/>
        <w:bidi w:val="0"/>
        <w:jc w:val="both"/>
        <w:rPr>
          <w:rFonts w:ascii="Arial" w:hAnsi="Arial"/>
          <w:sz w:val="20"/>
          <w:szCs w:val="20"/>
        </w:rPr>
      </w:pPr>
      <w:r>
        <w:rPr>
          <w:sz w:val="20"/>
          <w:szCs w:val="20"/>
        </w:rPr>
      </w:r>
    </w:p>
    <w:p>
      <w:pPr>
        <w:pStyle w:val="Normal"/>
        <w:numPr>
          <w:ilvl w:val="0"/>
          <w:numId w:val="10"/>
        </w:numPr>
        <w:jc w:val="both"/>
        <w:rPr/>
      </w:pPr>
      <w:r>
        <w:rPr>
          <w:sz w:val="20"/>
          <w:szCs w:val="20"/>
        </w:rPr>
        <w:t>any number of divisional contributions</w:t>
      </w:r>
    </w:p>
    <w:p>
      <w:pPr>
        <w:pStyle w:val="Normal"/>
        <w:numPr>
          <w:ilvl w:val="0"/>
          <w:numId w:val="10"/>
        </w:numPr>
        <w:jc w:val="both"/>
        <w:rPr/>
      </w:pPr>
      <w:r>
        <w:rPr>
          <w:sz w:val="20"/>
          <w:szCs w:val="20"/>
        </w:rPr>
        <w:t>contributions for young people</w:t>
      </w:r>
    </w:p>
    <w:p>
      <w:pPr>
        <w:pStyle w:val="Normal"/>
        <w:numPr>
          <w:ilvl w:val="0"/>
          <w:numId w:val="10"/>
        </w:numPr>
        <w:jc w:val="both"/>
        <w:rPr/>
      </w:pPr>
      <w:r>
        <w:rPr>
          <w:sz w:val="20"/>
          <w:szCs w:val="20"/>
        </w:rPr>
        <w:t>contributions for students</w:t>
      </w:r>
    </w:p>
    <w:p>
      <w:pPr>
        <w:pStyle w:val="Normal"/>
        <w:numPr>
          <w:ilvl w:val="0"/>
          <w:numId w:val="10"/>
        </w:numPr>
        <w:jc w:val="both"/>
        <w:rPr/>
      </w:pPr>
      <w:r>
        <w:rPr>
          <w:sz w:val="20"/>
          <w:szCs w:val="20"/>
        </w:rPr>
        <w:t>contributions for honorary members (fee 0 EUR)</w:t>
      </w:r>
    </w:p>
    <w:p>
      <w:pPr>
        <w:pStyle w:val="Normal"/>
        <w:numPr>
          <w:ilvl w:val="0"/>
          <w:numId w:val="10"/>
        </w:numPr>
        <w:jc w:val="both"/>
        <w:rPr/>
      </w:pPr>
      <w:r>
        <w:rPr>
          <w:sz w:val="20"/>
          <w:szCs w:val="20"/>
        </w:rPr>
        <w:t>contribution reductions (negative contribution; minimum requirements: plugin version 4.3.2, Admidio version 3.3.8)</w:t>
      </w:r>
    </w:p>
    <w:p>
      <w:pPr>
        <w:pStyle w:val="Normal"/>
        <w:numPr>
          <w:ilvl w:val="0"/>
          <w:numId w:val="10"/>
        </w:numPr>
        <w:jc w:val="both"/>
        <w:rPr/>
      </w:pPr>
      <w:r>
        <w:rPr>
          <w:sz w:val="20"/>
          <w:szCs w:val="20"/>
        </w:rPr>
        <w:t>contributions for seniors</w:t>
      </w:r>
    </w:p>
    <w:p>
      <w:pPr>
        <w:pStyle w:val="Normal"/>
        <w:bidi w:val="0"/>
        <w:jc w:val="both"/>
        <w:rPr>
          <w:rFonts w:ascii="Arial" w:hAnsi="Arial"/>
          <w:sz w:val="20"/>
          <w:szCs w:val="20"/>
        </w:rPr>
      </w:pPr>
      <w:r>
        <w:rPr>
          <w:sz w:val="20"/>
          <w:szCs w:val="20"/>
        </w:rPr>
      </w:r>
    </w:p>
    <w:p>
      <w:pPr>
        <w:pStyle w:val="Normal"/>
        <w:jc w:val="both"/>
        <w:rPr/>
      </w:pPr>
      <w:r>
        <w:rPr>
          <w:sz w:val="20"/>
          <w:szCs w:val="20"/>
        </w:rPr>
        <w:t>be calculated.</w:t>
      </w:r>
    </w:p>
    <w:p>
      <w:pPr>
        <w:pStyle w:val="Normal"/>
        <w:bidi w:val="0"/>
        <w:jc w:val="both"/>
        <w:rPr>
          <w:rFonts w:ascii="Arial" w:hAnsi="Arial"/>
          <w:sz w:val="20"/>
          <w:szCs w:val="20"/>
        </w:rPr>
      </w:pPr>
      <w:r>
        <w:rPr>
          <w:sz w:val="20"/>
          <w:szCs w:val="20"/>
        </w:rPr>
      </w:r>
    </w:p>
    <w:p>
      <w:pPr>
        <w:pStyle w:val="Berschrift2"/>
        <w:numPr>
          <w:ilvl w:val="1"/>
          <w:numId w:val="3"/>
        </w:numPr>
        <w:jc w:val="both"/>
        <w:rPr>
          <w:rFonts w:ascii="Arial" w:hAnsi="Arial"/>
        </w:rPr>
      </w:pPr>
      <w:bookmarkStart w:id="36" w:name="__RefHeading___Toc2018_223011361"/>
      <w:bookmarkEnd w:id="36"/>
      <w:r>
        <w:rPr>
          <w:rFonts w:ascii="Arial" w:hAnsi="Arial"/>
        </w:rPr>
        <w:t>Usage</w:t>
      </w:r>
    </w:p>
    <w:p>
      <w:pPr>
        <w:pStyle w:val="Normal"/>
        <w:bidi w:val="0"/>
        <w:jc w:val="both"/>
        <w:rPr>
          <w:rFonts w:ascii="Arial" w:hAnsi="Arial"/>
        </w:rPr>
      </w:pPr>
      <w:r>
        <w:rPr/>
      </w:r>
    </w:p>
    <w:p>
      <w:pPr>
        <w:pStyle w:val="Normal"/>
        <w:numPr>
          <w:ilvl w:val="1"/>
          <w:numId w:val="3"/>
        </w:numPr>
        <w:jc w:val="both"/>
        <w:rPr/>
      </w:pPr>
      <w:bookmarkStart w:id="37" w:name="__RefHeading___Toc1262_2975391565"/>
      <w:bookmarkEnd w:id="37"/>
      <w:r>
        <w:rPr>
          <w:sz w:val="20"/>
          <w:szCs w:val="20"/>
        </w:rPr>
        <w:t>Create one or more roles via "Groups &amp; roles" and define a contribution and a contribution period for each role. Then add any number of members to these roles.</w:t>
      </w:r>
    </w:p>
    <w:p>
      <w:pPr>
        <w:pStyle w:val="Normal"/>
        <w:bidi w:val="0"/>
        <w:jc w:val="both"/>
        <w:rPr>
          <w:rFonts w:ascii="Arial" w:hAnsi="Arial"/>
          <w:sz w:val="20"/>
          <w:szCs w:val="20"/>
        </w:rPr>
      </w:pPr>
      <w:r>
        <w:rPr>
          <w:sz w:val="20"/>
          <w:szCs w:val="20"/>
        </w:rPr>
      </w:r>
    </w:p>
    <w:p>
      <w:pPr>
        <w:pStyle w:val="Normal"/>
        <w:jc w:val="both"/>
        <w:rPr/>
      </w:pPr>
      <w:r>
        <w:rPr>
          <w:sz w:val="20"/>
          <w:szCs w:val="20"/>
        </w:rPr>
        <w:t xml:space="preserve">After creating the roles, you should use </w:t>
      </w:r>
      <w:r>
        <w:rPr>
          <w:i/>
          <w:iCs/>
          <w:sz w:val="20"/>
          <w:szCs w:val="20"/>
        </w:rPr>
        <w:t xml:space="preserve">→ Options – Overview of roles </w:t>
      </w:r>
      <w:r>
        <w:rPr>
          <w:sz w:val="20"/>
          <w:szCs w:val="20"/>
        </w:rPr>
        <w:t>to check whether all roles are recog</w:t>
        <w:softHyphen/>
        <w:t>nized.</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r>
    </w:p>
    <w:p>
      <w:pPr>
        <w:pStyle w:val="Berschrift1"/>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1"/>
        <w:numPr>
          <w:ilvl w:val="1"/>
          <w:numId w:val="3"/>
        </w:numPr>
        <w:rPr>
          <w:rFonts w:ascii="Arial" w:hAnsi="Arial"/>
        </w:rPr>
      </w:pPr>
      <w:bookmarkStart w:id="38" w:name="__RefHeading___Toc2176_987512190"/>
      <w:bookmarkEnd w:id="38"/>
      <w:r>
        <w:rPr/>
        <w:t>Individual contributions</w:t>
      </w:r>
    </w:p>
    <w:p>
      <w:pPr>
        <w:pStyle w:val="Textkrper"/>
        <w:widowControl/>
        <w:numPr>
          <w:ilvl w:val="0"/>
          <w:numId w:val="0"/>
        </w:numPr>
        <w:suppressAutoHyphens w:val="true"/>
        <w:overflowPunct w:val="true"/>
        <w:ind w:left="0" w:hanging="0"/>
        <w:jc w:val="left"/>
        <w:rPr>
          <w:rFonts w:ascii="Arial" w:hAnsi="Arial"/>
        </w:rPr>
      </w:pPr>
      <w:r>
        <w:rPr/>
      </w:r>
    </w:p>
    <w:p>
      <w:pPr>
        <w:pStyle w:val="Berschrift2"/>
        <w:numPr>
          <w:ilvl w:val="1"/>
          <w:numId w:val="3"/>
        </w:numPr>
        <w:rPr>
          <w:rFonts w:ascii="Arial" w:hAnsi="Arial"/>
        </w:rPr>
      </w:pPr>
      <w:bookmarkStart w:id="39" w:name="__RefHeading___Toc2016_2230113612"/>
      <w:bookmarkEnd w:id="39"/>
      <w:r>
        <w:rPr/>
        <w:t>Basics</w:t>
      </w:r>
    </w:p>
    <w:p>
      <w:pPr>
        <w:pStyle w:val="Textkrper"/>
        <w:rPr>
          <w:rFonts w:ascii="Arial" w:hAnsi="Arial"/>
        </w:rPr>
      </w:pPr>
      <w:r>
        <w:rPr/>
      </w:r>
    </w:p>
    <w:p>
      <w:pPr>
        <w:pStyle w:val="Normal"/>
        <w:jc w:val="both"/>
        <w:rPr/>
      </w:pPr>
      <w:r>
        <w:rPr>
          <w:sz w:val="20"/>
          <w:szCs w:val="20"/>
        </w:rPr>
        <w:t xml:space="preserve">In addition to the contribution roles already presented, there are </w:t>
      </w:r>
      <w:r>
        <w:rPr>
          <w:b/>
          <w:bCs/>
          <w:sz w:val="20"/>
          <w:szCs w:val="20"/>
        </w:rPr>
        <w:t xml:space="preserve">individual </w:t>
        <w:softHyphen/>
        <w:t xml:space="preserve">contributions </w:t>
      </w:r>
      <w:r>
        <w:rPr>
          <w:sz w:val="20"/>
          <w:szCs w:val="20"/>
        </w:rPr>
        <w:t>that can be used to calculate individual contributions such as electricity or water consumption.</w:t>
      </w:r>
    </w:p>
    <w:p>
      <w:pPr>
        <w:pStyle w:val="Normal"/>
        <w:jc w:val="both"/>
        <w:rPr>
          <w:rFonts w:ascii="Arial" w:hAnsi="Arial"/>
          <w:sz w:val="20"/>
          <w:szCs w:val="20"/>
        </w:rPr>
      </w:pPr>
      <w:r>
        <w:rPr>
          <w:sz w:val="20"/>
          <w:szCs w:val="20"/>
        </w:rPr>
      </w:r>
    </w:p>
    <w:p>
      <w:pPr>
        <w:pStyle w:val="Normal"/>
        <w:jc w:val="both"/>
        <w:rPr/>
      </w:pPr>
      <w:r>
        <w:rPr>
          <w:sz w:val="20"/>
          <w:szCs w:val="20"/>
        </w:rPr>
        <w:t>Individual contributions are divided into two categories:</w:t>
      </w:r>
    </w:p>
    <w:p>
      <w:pPr>
        <w:pStyle w:val="Normal"/>
        <w:numPr>
          <w:ilvl w:val="0"/>
          <w:numId w:val="21"/>
        </w:numPr>
        <w:jc w:val="both"/>
        <w:rPr/>
      </w:pPr>
      <w:r>
        <w:rPr>
          <w:sz w:val="20"/>
          <w:szCs w:val="20"/>
        </w:rPr>
        <w:t>basic amount</w:t>
      </w:r>
    </w:p>
    <w:p>
      <w:pPr>
        <w:pStyle w:val="Normal"/>
        <w:numPr>
          <w:ilvl w:val="1"/>
          <w:numId w:val="21"/>
        </w:numPr>
        <w:jc w:val="both"/>
        <w:rPr/>
      </w:pPr>
      <w:r>
        <w:rPr>
          <w:sz w:val="20"/>
          <w:szCs w:val="20"/>
        </w:rPr>
        <w:t>A basic amount is calculated if the member is a member of a specific role.</w:t>
      </w:r>
    </w:p>
    <w:p>
      <w:pPr>
        <w:pStyle w:val="Normal"/>
        <w:numPr>
          <w:ilvl w:val="0"/>
          <w:numId w:val="21"/>
        </w:numPr>
        <w:jc w:val="both"/>
        <w:rPr/>
      </w:pPr>
      <w:r>
        <w:rPr>
          <w:sz w:val="20"/>
          <w:szCs w:val="20"/>
        </w:rPr>
        <w:t>consumption amount</w:t>
      </w:r>
    </w:p>
    <w:p>
      <w:pPr>
        <w:pStyle w:val="Normal"/>
        <w:numPr>
          <w:ilvl w:val="1"/>
          <w:numId w:val="21"/>
        </w:numPr>
        <w:jc w:val="both"/>
        <w:rPr/>
      </w:pPr>
      <w:r>
        <w:rPr>
          <w:sz w:val="20"/>
          <w:szCs w:val="20"/>
        </w:rPr>
        <w:t>A consumption amount is calculated if the member is a member of a specific role</w:t>
      </w:r>
    </w:p>
    <w:p>
      <w:pPr>
        <w:pStyle w:val="Normal"/>
        <w:numPr>
          <w:ilvl w:val="1"/>
          <w:numId w:val="21"/>
        </w:numPr>
        <w:jc w:val="both"/>
        <w:rPr/>
      </w:pPr>
      <w:r>
        <w:rPr>
          <w:b/>
          <w:bCs/>
          <w:sz w:val="20"/>
          <w:szCs w:val="20"/>
        </w:rPr>
        <w:t xml:space="preserve">and </w:t>
      </w:r>
      <w:r>
        <w:rPr>
          <w:sz w:val="20"/>
          <w:szCs w:val="20"/>
        </w:rPr>
        <w:t>a consumption value is specified in a profile field.</w:t>
      </w:r>
    </w:p>
    <w:p>
      <w:pPr>
        <w:pStyle w:val="Normal"/>
        <w:rPr>
          <w:rFonts w:ascii="Arial" w:hAnsi="Arial"/>
          <w:sz w:val="20"/>
          <w:szCs w:val="20"/>
        </w:rPr>
      </w:pPr>
      <w:r>
        <w:rPr>
          <w:sz w:val="20"/>
          <w:szCs w:val="20"/>
        </w:rPr>
      </w:r>
    </w:p>
    <w:p>
      <w:pPr>
        <w:pStyle w:val="Normal"/>
        <w:rPr>
          <w:rFonts w:ascii="Arial" w:hAnsi="Arial"/>
          <w:sz w:val="20"/>
          <w:szCs w:val="20"/>
        </w:rPr>
      </w:pPr>
      <w:r>
        <w:rPr>
          <w:sz w:val="20"/>
          <w:szCs w:val="20"/>
        </w:rPr>
      </w:r>
    </w:p>
    <w:p>
      <w:pPr>
        <w:pStyle w:val="Normal"/>
        <w:jc w:val="center"/>
        <w:rPr>
          <w:rFonts w:ascii="Arial" w:hAnsi="Arial"/>
          <w:b/>
          <w:b/>
          <w:bCs/>
          <w:sz w:val="20"/>
          <w:szCs w:val="20"/>
        </w:rPr>
      </w:pPr>
      <w:r>
        <w:rPr>
          <w:b/>
          <w:bCs/>
          <w:sz w:val="20"/>
          <w:szCs w:val="20"/>
        </w:rPr>
        <w:t>Notice</w:t>
      </w:r>
    </w:p>
    <w:p>
      <w:pPr>
        <w:pStyle w:val="Normal"/>
        <w:jc w:val="center"/>
        <w:rPr>
          <w:rFonts w:ascii="Arial" w:hAnsi="Arial"/>
          <w:sz w:val="20"/>
          <w:szCs w:val="20"/>
        </w:rPr>
      </w:pPr>
      <w:r>
        <w:rPr>
          <w:sz w:val="20"/>
          <w:szCs w:val="20"/>
        </w:rPr>
      </w:r>
    </w:p>
    <w:p>
      <w:pPr>
        <w:pStyle w:val="Normal"/>
        <w:jc w:val="center"/>
        <w:rPr>
          <w:rFonts w:ascii="Arial" w:hAnsi="Arial"/>
          <w:i/>
          <w:i/>
          <w:iCs/>
          <w:sz w:val="20"/>
          <w:szCs w:val="20"/>
        </w:rPr>
      </w:pPr>
      <w:r>
        <w:rPr>
          <w:i/>
          <w:iCs/>
          <w:sz w:val="20"/>
          <w:szCs w:val="20"/>
        </w:rPr>
        <w:t xml:space="preserve">No </w:t>
      </w:r>
      <w:r>
        <w:rPr>
          <w:b/>
          <w:bCs/>
          <w:i/>
          <w:iCs/>
          <w:sz w:val="20"/>
          <w:szCs w:val="20"/>
        </w:rPr>
        <w:t xml:space="preserve">contribution roles </w:t>
      </w:r>
      <w:r>
        <w:rPr>
          <w:i/>
          <w:iCs/>
          <w:sz w:val="20"/>
          <w:szCs w:val="20"/>
        </w:rPr>
        <w:t xml:space="preserve">(with contribution and contribution period) are required for the calculation of individual contributions </w:t>
        <w:softHyphen/>
        <w:t>. Only role affiliations are evaluated. All settings (amount, consumption, etc.) are defined via → Preferences – Individual contributions.</w:t>
      </w:r>
    </w:p>
    <w:p>
      <w:pPr>
        <w:pStyle w:val="Normal"/>
        <w:rPr>
          <w:rFonts w:ascii="Arial" w:hAnsi="Arial"/>
          <w:sz w:val="20"/>
          <w:szCs w:val="20"/>
        </w:rPr>
      </w:pPr>
      <w:r>
        <w:rPr>
          <w:sz w:val="20"/>
          <w:szCs w:val="20"/>
        </w:rPr>
      </w:r>
    </w:p>
    <w:p>
      <w:pPr>
        <w:pStyle w:val="Berschrift2"/>
        <w:widowControl/>
        <w:numPr>
          <w:ilvl w:val="1"/>
          <w:numId w:val="3"/>
        </w:numPr>
        <w:suppressAutoHyphens w:val="true"/>
        <w:overflowPunct w:val="true"/>
        <w:ind w:left="0" w:hanging="0"/>
        <w:jc w:val="left"/>
        <w:rPr>
          <w:rFonts w:ascii="Arial" w:hAnsi="Arial"/>
        </w:rPr>
      </w:pPr>
      <w:r>
        <w:rPr>
          <w:rFonts w:ascii="Arial" w:hAnsi="Arial"/>
        </w:rPr>
      </w:r>
    </w:p>
    <w:p>
      <w:pPr>
        <w:pStyle w:val="Berschrift2"/>
        <w:widowControl/>
        <w:numPr>
          <w:ilvl w:val="1"/>
          <w:numId w:val="3"/>
        </w:numPr>
        <w:suppressAutoHyphens w:val="true"/>
        <w:overflowPunct w:val="true"/>
        <w:ind w:left="0" w:hanging="0"/>
        <w:jc w:val="both"/>
        <w:rPr>
          <w:rFonts w:ascii="Arial" w:hAnsi="Arial"/>
        </w:rPr>
      </w:pPr>
      <w:bookmarkStart w:id="40" w:name="__RefHeading___Toc2018_2230113612"/>
      <w:bookmarkEnd w:id="40"/>
      <w:r>
        <w:rPr>
          <w:rFonts w:ascii="Arial" w:hAnsi="Arial"/>
        </w:rPr>
        <w:t>Usage</w:t>
      </w:r>
    </w:p>
    <w:p>
      <w:pPr>
        <w:pStyle w:val="Textkrper"/>
        <w:widowControl/>
        <w:numPr>
          <w:ilvl w:val="0"/>
          <w:numId w:val="0"/>
        </w:numPr>
        <w:suppressAutoHyphens w:val="true"/>
        <w:overflowPunct w:val="true"/>
        <w:ind w:left="0" w:hanging="0"/>
        <w:jc w:val="both"/>
        <w:rPr/>
      </w:pPr>
      <w:r>
        <w:rPr/>
      </w:r>
    </w:p>
    <w:p>
      <w:pPr>
        <w:pStyle w:val="Textkrper"/>
        <w:widowControl/>
        <w:numPr>
          <w:ilvl w:val="0"/>
          <w:numId w:val="0"/>
        </w:numPr>
        <w:suppressAutoHyphens w:val="true"/>
        <w:overflowPunct w:val="true"/>
        <w:ind w:left="0" w:hanging="0"/>
        <w:jc w:val="both"/>
        <w:rPr/>
      </w:pPr>
      <w:r>
        <w:rPr>
          <w:sz w:val="20"/>
          <w:szCs w:val="20"/>
        </w:rPr>
        <w:t>An individual water consumption with basic and consumption amount is to be calculated.</w:t>
      </w:r>
    </w:p>
    <w:p>
      <w:pPr>
        <w:pStyle w:val="Berschrift3"/>
        <w:numPr>
          <w:ilvl w:val="2"/>
          <w:numId w:val="2"/>
        </w:numPr>
        <w:jc w:val="both"/>
        <w:rPr/>
      </w:pPr>
      <w:r>
        <w:rPr/>
      </w:r>
    </w:p>
    <w:p>
      <w:pPr>
        <w:pStyle w:val="Berschrift3"/>
        <w:numPr>
          <w:ilvl w:val="2"/>
          <w:numId w:val="2"/>
        </w:numPr>
        <w:jc w:val="both"/>
        <w:rPr/>
      </w:pPr>
      <w:bookmarkStart w:id="41" w:name="__RefHeading___Toc2170_2179209565"/>
      <w:bookmarkEnd w:id="41"/>
      <w:r>
        <w:rPr/>
        <w:t>Basic amount</w:t>
      </w:r>
    </w:p>
    <w:p>
      <w:pPr>
        <w:pStyle w:val="Textkrper"/>
        <w:widowControl/>
        <w:numPr>
          <w:ilvl w:val="0"/>
          <w:numId w:val="0"/>
        </w:numPr>
        <w:suppressAutoHyphens w:val="true"/>
        <w:overflowPunct w:val="true"/>
        <w:ind w:left="0" w:hanging="0"/>
        <w:jc w:val="both"/>
        <w:rPr/>
      </w:pPr>
      <w:r>
        <w:rPr>
          <w:sz w:val="20"/>
          <w:szCs w:val="20"/>
        </w:rPr>
        <w:t xml:space="preserve">In the first step, a new configuration for a basic amount is created under </w:t>
      </w:r>
      <w:r>
        <w:rPr>
          <w:i/>
          <w:iCs/>
          <w:sz w:val="20"/>
          <w:szCs w:val="20"/>
        </w:rPr>
        <w:t>→ Preferences - Individual contribu</w:t>
        <w:softHyphen/>
        <w:t xml:space="preserve">tions ( </w:t>
      </w:r>
      <w:r>
        <w:rPr>
          <w:b/>
          <w:bCs/>
          <w:sz w:val="20"/>
          <w:szCs w:val="20"/>
        </w:rPr>
        <w:t xml:space="preserve">Description </w:t>
      </w:r>
      <w:r>
        <w:rPr>
          <w:sz w:val="20"/>
          <w:szCs w:val="20"/>
        </w:rPr>
        <w:t>eg "Water charges basic amount").</w:t>
      </w:r>
    </w:p>
    <w:p>
      <w:pPr>
        <w:pStyle w:val="Textkrper"/>
        <w:widowControl/>
        <w:numPr>
          <w:ilvl w:val="0"/>
          <w:numId w:val="22"/>
        </w:numPr>
        <w:suppressAutoHyphens w:val="true"/>
        <w:overflowPunct w:val="true"/>
        <w:jc w:val="both"/>
        <w:rPr/>
      </w:pPr>
      <w:r>
        <w:rPr>
          <w:b w:val="false"/>
          <w:bCs w:val="false"/>
          <w:sz w:val="20"/>
          <w:szCs w:val="20"/>
        </w:rPr>
        <w:t>A role is</w:t>
      </w:r>
      <w:r>
        <w:rPr>
          <w:sz w:val="20"/>
          <w:szCs w:val="20"/>
        </w:rPr>
        <w:t xml:space="preserve"> selected under </w:t>
      </w:r>
      <w:r>
        <w:rPr>
          <w:b/>
          <w:bCs/>
          <w:sz w:val="20"/>
          <w:szCs w:val="20"/>
        </w:rPr>
        <w:t>Role</w:t>
      </w:r>
      <w:r>
        <w:rPr>
          <w:sz w:val="20"/>
          <w:szCs w:val="20"/>
        </w:rPr>
        <w:t xml:space="preserve"> for which this basic amount is to be calculated</w:t>
      </w:r>
    </w:p>
    <w:p>
      <w:pPr>
        <w:pStyle w:val="Textkrper"/>
        <w:widowControl/>
        <w:numPr>
          <w:ilvl w:val="0"/>
          <w:numId w:val="22"/>
        </w:numPr>
        <w:suppressAutoHyphens w:val="true"/>
        <w:overflowPunct w:val="true"/>
        <w:jc w:val="both"/>
        <w:rPr/>
      </w:pPr>
      <w:r>
        <w:rPr>
          <w:sz w:val="20"/>
          <w:szCs w:val="20"/>
        </w:rPr>
        <w:t xml:space="preserve">and enter an amount under </w:t>
      </w:r>
      <w:r>
        <w:rPr>
          <w:b/>
          <w:bCs/>
          <w:sz w:val="20"/>
          <w:szCs w:val="20"/>
        </w:rPr>
        <w:t>Basic or consumption amount</w:t>
      </w:r>
      <w:r>
        <w:rPr>
          <w:sz w:val="20"/>
          <w:szCs w:val="20"/>
        </w:rPr>
        <w:t>.</w:t>
      </w:r>
    </w:p>
    <w:p>
      <w:pPr>
        <w:pStyle w:val="Textkrper"/>
        <w:widowControl/>
        <w:numPr>
          <w:ilvl w:val="0"/>
          <w:numId w:val="0"/>
        </w:numPr>
        <w:suppressAutoHyphens w:val="true"/>
        <w:overflowPunct w:val="true"/>
        <w:ind w:left="0" w:hanging="0"/>
        <w:jc w:val="both"/>
        <w:rPr/>
      </w:pPr>
      <w:r>
        <w:rPr>
          <w:sz w:val="20"/>
          <w:szCs w:val="20"/>
        </w:rPr>
        <w:t xml:space="preserve">When calculating the individual contributions, it is checked whether a member is a member of this selected role. If so, the value of the </w:t>
      </w:r>
      <w:r>
        <w:rPr>
          <w:b/>
          <w:bCs/>
          <w:sz w:val="20"/>
          <w:szCs w:val="20"/>
        </w:rPr>
        <w:t xml:space="preserve">base or consumption </w:t>
      </w:r>
      <w:r>
        <w:rPr>
          <w:sz w:val="20"/>
          <w:szCs w:val="20"/>
        </w:rPr>
        <w:t>amount is added to an existing membership fee as a "base amount".</w:t>
      </w:r>
    </w:p>
    <w:p>
      <w:pPr>
        <w:pStyle w:val="Textkrper"/>
        <w:widowControl/>
        <w:numPr>
          <w:ilvl w:val="0"/>
          <w:numId w:val="0"/>
        </w:numPr>
        <w:suppressAutoHyphens w:val="true"/>
        <w:overflowPunct w:val="true"/>
        <w:ind w:left="0" w:hanging="0"/>
        <w:jc w:val="both"/>
        <w:rPr>
          <w:rFonts w:ascii="Arial" w:hAnsi="Arial"/>
        </w:rPr>
      </w:pPr>
      <w:r>
        <w:rPr/>
      </w:r>
    </w:p>
    <w:p>
      <w:pPr>
        <w:pStyle w:val="Textkrper"/>
        <w:widowControl/>
        <w:numPr>
          <w:ilvl w:val="0"/>
          <w:numId w:val="0"/>
        </w:numPr>
        <w:suppressAutoHyphens w:val="true"/>
        <w:overflowPunct w:val="true"/>
        <w:ind w:left="0" w:hanging="0"/>
        <w:jc w:val="both"/>
        <w:rPr/>
      </w:pPr>
      <w:r>
        <w:rPr>
          <w:sz w:val="20"/>
          <w:szCs w:val="20"/>
        </w:rPr>
        <w:t>Example:</w:t>
      </w:r>
    </w:p>
    <w:p>
      <w:pPr>
        <w:pStyle w:val="Textkrper"/>
        <w:widowControl/>
        <w:numPr>
          <w:ilvl w:val="0"/>
          <w:numId w:val="0"/>
        </w:numPr>
        <w:suppressAutoHyphens w:val="true"/>
        <w:overflowPunct w:val="true"/>
        <w:ind w:left="0" w:hanging="0"/>
        <w:jc w:val="both"/>
        <w:rPr/>
      </w:pPr>
      <w:r>
        <w:rPr>
          <w:sz w:val="20"/>
          <w:szCs w:val="20"/>
        </w:rPr>
        <w:t xml:space="preserve">If 30 is specified as the </w:t>
      </w:r>
      <w:r>
        <w:rPr>
          <w:b/>
          <w:bCs/>
          <w:sz w:val="20"/>
          <w:szCs w:val="20"/>
        </w:rPr>
        <w:t>Basic or consumption amount</w:t>
      </w:r>
      <w:r>
        <w:rPr>
          <w:b w:val="false"/>
          <w:bCs w:val="false"/>
          <w:sz w:val="20"/>
          <w:szCs w:val="20"/>
        </w:rPr>
        <w:t xml:space="preserve">, the value 30 (as the basic amount) is added to an </w:t>
        <w:softHyphen/>
        <w:t>existing membership fee</w:t>
      </w:r>
    </w:p>
    <w:p>
      <w:pPr>
        <w:pStyle w:val="Berschrift3"/>
        <w:numPr>
          <w:ilvl w:val="2"/>
          <w:numId w:val="2"/>
        </w:numPr>
        <w:spacing w:before="140" w:after="120"/>
        <w:rPr/>
      </w:pPr>
      <w:r>
        <w:rPr/>
      </w:r>
    </w:p>
    <w:p>
      <w:pPr>
        <w:pStyle w:val="Berschrift3"/>
        <w:widowControl/>
        <w:numPr>
          <w:ilvl w:val="0"/>
          <w:numId w:val="0"/>
        </w:numPr>
        <w:suppressAutoHyphens w:val="true"/>
        <w:overflowPunct w:val="true"/>
        <w:spacing w:before="140" w:after="120"/>
        <w:ind w:left="0" w:hanging="0"/>
        <w:jc w:val="both"/>
        <w:rPr/>
      </w:pPr>
      <w:r>
        <w:rPr/>
      </w:r>
      <w:r>
        <w:br w:type="page"/>
      </w:r>
    </w:p>
    <w:p>
      <w:pPr>
        <w:pStyle w:val="Berschrift3"/>
        <w:numPr>
          <w:ilvl w:val="2"/>
          <w:numId w:val="2"/>
        </w:numPr>
        <w:spacing w:before="140" w:after="120"/>
        <w:jc w:val="both"/>
        <w:rPr/>
      </w:pPr>
      <w:bookmarkStart w:id="42" w:name="__RefHeading___Toc2172_2179209565"/>
      <w:bookmarkEnd w:id="42"/>
      <w:r>
        <w:rPr/>
        <w:t>Consumption amount</w:t>
      </w:r>
    </w:p>
    <w:p>
      <w:pPr>
        <w:pStyle w:val="Textkrper"/>
        <w:widowControl/>
        <w:numPr>
          <w:ilvl w:val="0"/>
          <w:numId w:val="0"/>
        </w:numPr>
        <w:suppressAutoHyphens w:val="true"/>
        <w:overflowPunct w:val="true"/>
        <w:ind w:left="0" w:hanging="0"/>
        <w:jc w:val="both"/>
        <w:rPr/>
      </w:pPr>
      <w:r>
        <w:rPr>
          <w:sz w:val="20"/>
          <w:szCs w:val="20"/>
        </w:rPr>
        <w:t xml:space="preserve">A further configuration is then created under </w:t>
      </w:r>
      <w:r>
        <w:rPr>
          <w:i/>
          <w:iCs/>
          <w:sz w:val="20"/>
          <w:szCs w:val="20"/>
        </w:rPr>
        <w:t xml:space="preserve">→ Preferences – Individual contributions. </w:t>
      </w:r>
      <w:r>
        <w:rPr>
          <w:sz w:val="20"/>
          <w:szCs w:val="20"/>
        </w:rPr>
        <w:t>This time for the con</w:t>
        <w:softHyphen/>
        <w:t>sumption amount (</w:t>
      </w:r>
      <w:r>
        <w:rPr>
          <w:b/>
          <w:bCs/>
          <w:sz w:val="20"/>
          <w:szCs w:val="20"/>
        </w:rPr>
        <w:t xml:space="preserve">Description </w:t>
      </w:r>
      <w:r>
        <w:rPr>
          <w:sz w:val="20"/>
          <w:szCs w:val="20"/>
        </w:rPr>
        <w:t>eg "Water charges consumption amount").</w:t>
      </w:r>
    </w:p>
    <w:p>
      <w:pPr>
        <w:pStyle w:val="Textkrper"/>
        <w:widowControl/>
        <w:numPr>
          <w:ilvl w:val="0"/>
          <w:numId w:val="23"/>
        </w:numPr>
        <w:suppressAutoHyphens w:val="true"/>
        <w:overflowPunct w:val="true"/>
        <w:jc w:val="both"/>
        <w:rPr/>
      </w:pPr>
      <w:r>
        <w:rPr>
          <w:sz w:val="20"/>
          <w:szCs w:val="20"/>
        </w:rPr>
        <w:t xml:space="preserve">Under </w:t>
      </w:r>
      <w:r>
        <w:rPr>
          <w:b/>
          <w:bCs/>
          <w:sz w:val="20"/>
          <w:szCs w:val="20"/>
        </w:rPr>
        <w:t>Role</w:t>
      </w:r>
      <w:r>
        <w:rPr>
          <w:sz w:val="20"/>
          <w:szCs w:val="20"/>
        </w:rPr>
        <w:t>, another role is selected for which this consumption amount is to be calculated</w:t>
      </w:r>
    </w:p>
    <w:p>
      <w:pPr>
        <w:pStyle w:val="Textkrper"/>
        <w:widowControl/>
        <w:numPr>
          <w:ilvl w:val="0"/>
          <w:numId w:val="23"/>
        </w:numPr>
        <w:suppressAutoHyphens w:val="true"/>
        <w:overflowPunct w:val="true"/>
        <w:jc w:val="both"/>
        <w:rPr/>
      </w:pPr>
      <w:r>
        <w:rPr>
          <w:sz w:val="20"/>
          <w:szCs w:val="20"/>
        </w:rPr>
        <w:t xml:space="preserve">Under </w:t>
      </w:r>
      <w:r>
        <w:rPr>
          <w:b/>
          <w:bCs/>
          <w:sz w:val="20"/>
          <w:szCs w:val="20"/>
        </w:rPr>
        <w:t>Basic or consumption amount</w:t>
      </w:r>
      <w:r>
        <w:rPr>
          <w:sz w:val="20"/>
          <w:szCs w:val="20"/>
        </w:rPr>
        <w:t>, an amount is to be specified,</w:t>
      </w:r>
    </w:p>
    <w:p>
      <w:pPr>
        <w:pStyle w:val="Textkrper"/>
        <w:widowControl/>
        <w:numPr>
          <w:ilvl w:val="0"/>
          <w:numId w:val="23"/>
        </w:numPr>
        <w:suppressAutoHyphens w:val="true"/>
        <w:overflowPunct w:val="true"/>
        <w:jc w:val="both"/>
        <w:rPr/>
      </w:pPr>
      <w:r>
        <w:rPr>
          <w:sz w:val="20"/>
          <w:szCs w:val="20"/>
        </w:rPr>
        <w:t xml:space="preserve">and under </w:t>
      </w:r>
      <w:r>
        <w:rPr>
          <w:b/>
          <w:bCs/>
          <w:sz w:val="20"/>
          <w:szCs w:val="20"/>
        </w:rPr>
        <w:t>Profile field</w:t>
      </w:r>
      <w:r>
        <w:rPr>
          <w:sz w:val="20"/>
          <w:szCs w:val="20"/>
        </w:rPr>
        <w:t xml:space="preserve">, select a profile field that contains a corresponding consumption value </w:t>
        <w:softHyphen/>
        <w:t>.</w:t>
      </w:r>
    </w:p>
    <w:p>
      <w:pPr>
        <w:pStyle w:val="Textkrper"/>
        <w:widowControl/>
        <w:numPr>
          <w:ilvl w:val="0"/>
          <w:numId w:val="0"/>
        </w:numPr>
        <w:suppressAutoHyphens w:val="true"/>
        <w:overflowPunct w:val="true"/>
        <w:ind w:left="0" w:hanging="0"/>
        <w:jc w:val="both"/>
        <w:rPr>
          <w:rFonts w:ascii="Arial" w:hAnsi="Arial"/>
        </w:rPr>
      </w:pPr>
      <w:r>
        <w:rPr/>
      </w:r>
    </w:p>
    <w:p>
      <w:pPr>
        <w:pStyle w:val="Textkrper"/>
        <w:widowControl/>
        <w:numPr>
          <w:ilvl w:val="0"/>
          <w:numId w:val="0"/>
        </w:numPr>
        <w:suppressAutoHyphens w:val="true"/>
        <w:overflowPunct w:val="true"/>
        <w:ind w:left="0" w:hanging="0"/>
        <w:jc w:val="both"/>
        <w:rPr/>
      </w:pPr>
      <w:r>
        <w:rPr>
          <w:sz w:val="20"/>
          <w:szCs w:val="20"/>
        </w:rPr>
        <w:t>Example:</w:t>
      </w:r>
    </w:p>
    <w:p>
      <w:pPr>
        <w:pStyle w:val="Textkrper"/>
        <w:widowControl/>
        <w:numPr>
          <w:ilvl w:val="0"/>
          <w:numId w:val="0"/>
        </w:numPr>
        <w:suppressAutoHyphens w:val="true"/>
        <w:overflowPunct w:val="true"/>
        <w:ind w:left="0" w:hanging="0"/>
        <w:jc w:val="both"/>
        <w:rPr/>
      </w:pPr>
      <w:r>
        <w:rPr>
          <w:sz w:val="20"/>
          <w:szCs w:val="20"/>
        </w:rPr>
        <w:t xml:space="preserve">If 0.70 is entered as the </w:t>
      </w:r>
      <w:r>
        <w:rPr>
          <w:b/>
          <w:bCs/>
          <w:sz w:val="20"/>
          <w:szCs w:val="20"/>
        </w:rPr>
        <w:t>Basic or consumption amount</w:t>
      </w:r>
      <w:r>
        <w:rPr>
          <w:b w:val="false"/>
          <w:bCs w:val="false"/>
          <w:sz w:val="20"/>
          <w:szCs w:val="20"/>
        </w:rPr>
        <w:t xml:space="preserve"> and the selected profile </w:t>
        <w:softHyphen/>
        <w:t>field contains 428 as the consumption information, this results in a consumption of 0.70×428 = 299.60. Thus the value 299.6 (as con</w:t>
        <w:softHyphen/>
        <w:t>sumption) is added to an existing membership fee.</w:t>
      </w:r>
    </w:p>
    <w:p>
      <w:pPr>
        <w:pStyle w:val="Textkrper"/>
        <w:widowControl/>
        <w:numPr>
          <w:ilvl w:val="0"/>
          <w:numId w:val="0"/>
        </w:numPr>
        <w:suppressAutoHyphens w:val="true"/>
        <w:overflowPunct w:val="true"/>
        <w:ind w:left="0" w:hanging="0"/>
        <w:jc w:val="left"/>
        <w:rPr>
          <w:rFonts w:ascii="Arial" w:hAnsi="Arial"/>
          <w:b w:val="false"/>
          <w:b w:val="false"/>
          <w:bCs w:val="false"/>
        </w:rPr>
      </w:pPr>
      <w:r>
        <w:rPr>
          <w:b w:val="false"/>
          <w:bCs w:val="false"/>
        </w:rPr>
      </w:r>
    </w:p>
    <w:p>
      <w:pPr>
        <w:pStyle w:val="Textkrper"/>
        <w:widowControl/>
        <w:numPr>
          <w:ilvl w:val="0"/>
          <w:numId w:val="0"/>
        </w:numPr>
        <w:suppressAutoHyphens w:val="true"/>
        <w:overflowPunct w:val="true"/>
        <w:ind w:left="0" w:hanging="0"/>
        <w:jc w:val="center"/>
        <w:rPr>
          <w:rFonts w:ascii="Arial" w:hAnsi="Arial"/>
          <w:b/>
          <w:b/>
          <w:bCs/>
          <w:sz w:val="20"/>
          <w:szCs w:val="20"/>
        </w:rPr>
      </w:pPr>
      <w:r>
        <w:rPr>
          <w:b/>
          <w:bCs/>
          <w:sz w:val="20"/>
          <w:szCs w:val="20"/>
        </w:rPr>
        <w:t>Notice</w:t>
      </w:r>
    </w:p>
    <w:p>
      <w:pPr>
        <w:pStyle w:val="Textkrper"/>
        <w:jc w:val="center"/>
        <w:rPr>
          <w:i/>
          <w:i/>
          <w:iCs/>
        </w:rPr>
      </w:pPr>
      <w:r>
        <w:rPr>
          <w:i/>
          <w:iCs/>
          <w:sz w:val="20"/>
          <w:szCs w:val="20"/>
        </w:rPr>
        <w:t xml:space="preserve">If a consumption amount is to be defined, an associated profile field must also be selected. Mathematically, the value of "Basic or consumption </w:t>
        <w:softHyphen/>
        <w:t>amount" is multiplied by the value of the selected profile field. If no profile field is specified (for a basic amount), it is multiplied by 1.</w:t>
      </w:r>
    </w:p>
    <w:p>
      <w:pPr>
        <w:pStyle w:val="Textkrper"/>
        <w:rPr>
          <w:rFonts w:ascii="Arial" w:hAnsi="Arial"/>
          <w:sz w:val="20"/>
          <w:szCs w:val="20"/>
        </w:rPr>
      </w:pPr>
      <w:r>
        <w:rPr>
          <w:sz w:val="20"/>
          <w:szCs w:val="20"/>
        </w:rPr>
      </w:r>
    </w:p>
    <w:p>
      <w:pPr>
        <w:pStyle w:val="Textkrper"/>
        <w:widowControl/>
        <w:numPr>
          <w:ilvl w:val="0"/>
          <w:numId w:val="0"/>
        </w:numPr>
        <w:suppressAutoHyphens w:val="true"/>
        <w:overflowPunct w:val="true"/>
        <w:bidi w:val="0"/>
        <w:ind w:left="0" w:hanging="0"/>
        <w:jc w:val="left"/>
        <w:rPr>
          <w:rFonts w:ascii="Arial" w:hAnsi="Arial"/>
          <w:sz w:val="20"/>
          <w:szCs w:val="20"/>
        </w:rPr>
      </w:pPr>
      <w:r>
        <w:rPr>
          <w:sz w:val="20"/>
          <w:szCs w:val="20"/>
        </w:rPr>
      </w:r>
      <w:r>
        <w:br w:type="page"/>
      </w:r>
    </w:p>
    <w:p>
      <w:pPr>
        <w:pStyle w:val="Berschrift1"/>
        <w:numPr>
          <w:ilvl w:val="0"/>
          <w:numId w:val="3"/>
        </w:numPr>
        <w:rPr/>
      </w:pPr>
      <w:bookmarkStart w:id="43" w:name="__RefHeading___Toc1927_1567046155"/>
      <w:bookmarkEnd w:id="43"/>
      <w:r>
        <w:rPr/>
        <w:t>Contribution calculation</w:t>
      </w:r>
    </w:p>
    <w:p>
      <w:pPr>
        <w:pStyle w:val="Textkrper"/>
        <w:numPr>
          <w:ilvl w:val="0"/>
          <w:numId w:val="3"/>
        </w:numPr>
        <w:bidi w:val="0"/>
        <w:jc w:val="left"/>
        <w:rPr/>
      </w:pPr>
      <w:r>
        <w:rPr/>
      </w:r>
    </w:p>
    <w:p>
      <w:pPr>
        <w:pStyle w:val="Berschrift2"/>
        <w:numPr>
          <w:ilvl w:val="1"/>
          <w:numId w:val="3"/>
        </w:numPr>
        <w:rPr>
          <w:rFonts w:ascii="Arial" w:hAnsi="Arial"/>
          <w:sz w:val="20"/>
          <w:szCs w:val="20"/>
        </w:rPr>
      </w:pPr>
      <w:bookmarkStart w:id="44" w:name="__RefHeading___Toc1929_1567046155"/>
      <w:bookmarkEnd w:id="44"/>
      <w:r>
        <w:rPr/>
        <w:t>Contribution and contribution period</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jc w:val="both"/>
        <w:rPr/>
      </w:pPr>
      <w:r>
        <w:rPr>
          <w:sz w:val="20"/>
          <w:szCs w:val="20"/>
        </w:rPr>
        <w:t>By default, a contribution and a contribution period can be assigned to a role in Admidio. The plugin evalu</w:t>
        <w:softHyphen/>
        <w:t>ates these entries.</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jc w:val="both"/>
        <w:rPr/>
      </w:pPr>
      <w:r>
        <w:rPr>
          <w:sz w:val="20"/>
          <w:szCs w:val="20"/>
        </w:rPr>
        <w:t>Only roles for which</w:t>
      </w:r>
      <w:r>
        <w:rPr>
          <w:b w:val="false"/>
          <w:bCs w:val="false"/>
          <w:sz w:val="20"/>
          <w:szCs w:val="20"/>
        </w:rPr>
        <w:t xml:space="preserve"> </w:t>
      </w:r>
      <w:r>
        <w:rPr>
          <w:b/>
          <w:bCs/>
          <w:sz w:val="20"/>
          <w:szCs w:val="20"/>
        </w:rPr>
        <w:t>a contribution and a contribution period</w:t>
      </w:r>
      <w:r>
        <w:rPr>
          <w:b w:val="false"/>
          <w:bCs w:val="false"/>
          <w:sz w:val="20"/>
          <w:szCs w:val="20"/>
        </w:rPr>
        <w:t xml:space="preserve"> are defined are relevant for a contribution calculation (a contribution of </w:t>
        <w:softHyphen/>
        <w:t>0 € is also possible, eg for honorary members).</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jc w:val="both"/>
        <w:rPr/>
      </w:pPr>
      <w:r>
        <w:rPr>
          <w:sz w:val="20"/>
          <w:szCs w:val="20"/>
        </w:rPr>
        <w:t xml:space="preserve">A member can belong to one or more roles. The contributions entered for these roles are added up. In which Admidio category these roles are located is not </w:t>
        <w:softHyphen/>
        <w:t>important.</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jc w:val="both"/>
        <w:rPr/>
      </w:pPr>
      <w:r>
        <w:rPr>
          <w:sz w:val="20"/>
          <w:szCs w:val="20"/>
        </w:rPr>
        <w:t xml:space="preserve">The plugin always considers the contribution defined in a role (regardless of the "Contribution </w:t>
        <w:softHyphen/>
        <w:t xml:space="preserve">period" setting) </w:t>
      </w:r>
      <w:r>
        <w:rPr>
          <w:b/>
          <w:bCs/>
          <w:sz w:val="20"/>
          <w:szCs w:val="20"/>
        </w:rPr>
        <w:t>as an annual contribution</w:t>
      </w:r>
      <w:r>
        <w:rPr>
          <w:sz w:val="20"/>
          <w:szCs w:val="20"/>
        </w:rPr>
        <w:t xml:space="preserve">. The specification of a role's contribution period is used for the </w:t>
      </w:r>
      <w:r>
        <w:rPr>
          <w:b/>
          <w:bCs/>
          <w:sz w:val="20"/>
          <w:szCs w:val="20"/>
        </w:rPr>
        <w:t>"Prorated contri</w:t>
        <w:softHyphen/>
        <w:t>bution calculation"</w:t>
      </w:r>
      <w:r>
        <w:rPr>
          <w:sz w:val="20"/>
          <w:szCs w:val="20"/>
        </w:rPr>
        <w:t xml:space="preserve"> function.</w:t>
      </w:r>
    </w:p>
    <w:p>
      <w:pPr>
        <w:pStyle w:val="Textkrper"/>
        <w:numPr>
          <w:ilvl w:val="0"/>
          <w:numId w:val="3"/>
        </w:numPr>
        <w:bidi w:val="0"/>
        <w:jc w:val="left"/>
        <w:rPr>
          <w:rFonts w:ascii="Arial" w:hAnsi="Arial"/>
        </w:rPr>
      </w:pPr>
      <w:r>
        <w:rPr/>
      </w:r>
    </w:p>
    <w:p>
      <w:pPr>
        <w:pStyle w:val="Berschrift2"/>
        <w:numPr>
          <w:ilvl w:val="1"/>
          <w:numId w:val="3"/>
        </w:numPr>
        <w:rPr/>
      </w:pPr>
      <w:bookmarkStart w:id="45" w:name="__RefHeading___Toc2075_3127355303"/>
      <w:bookmarkEnd w:id="45"/>
      <w:r>
        <w:rPr/>
        <w:t>Prorated contribution calculation</w:t>
      </w:r>
    </w:p>
    <w:p>
      <w:pPr>
        <w:pStyle w:val="Normal"/>
        <w:numPr>
          <w:ilvl w:val="0"/>
          <w:numId w:val="3"/>
        </w:numPr>
        <w:bidi w:val="0"/>
        <w:jc w:val="left"/>
        <w:rPr>
          <w:rFonts w:ascii="Arial" w:hAnsi="Arial"/>
        </w:rPr>
      </w:pPr>
      <w:r>
        <w:rPr/>
      </w:r>
    </w:p>
    <w:p>
      <w:pPr>
        <w:pStyle w:val="Normal"/>
        <w:numPr>
          <w:ilvl w:val="0"/>
          <w:numId w:val="3"/>
        </w:numPr>
        <w:jc w:val="both"/>
        <w:rPr/>
      </w:pPr>
      <w:r>
        <w:rPr>
          <w:sz w:val="20"/>
          <w:szCs w:val="20"/>
        </w:rPr>
        <w:t>If a member terminates their membership in a role during the year or joins a new role during the year, a pro</w:t>
        <w:softHyphen/>
        <w:t>rated contribution calculation will be carried out.</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jc w:val="left"/>
        <w:rPr/>
      </w:pPr>
      <w:r>
        <w:rPr>
          <w:sz w:val="20"/>
          <w:szCs w:val="20"/>
        </w:rPr>
        <w:t>The end of a role membership is used for the pro rata calculation when membership ends.</w:t>
        <w:br/>
        <w:t xml:space="preserve">       </w:t>
        <w:br/>
        <w:t>Depending on the configuration (</w:t>
      </w:r>
      <w:r>
        <w:rPr>
          <w:i/>
          <w:iCs/>
          <w:sz w:val="20"/>
          <w:szCs w:val="20"/>
        </w:rPr>
        <w:t>→ Preferences - Contribution settings – Calculation of proportional member</w:t>
        <w:softHyphen/>
        <w:t>ship fee</w:t>
      </w:r>
      <w:r>
        <w:rPr>
          <w:sz w:val="20"/>
          <w:szCs w:val="20"/>
        </w:rPr>
        <w:t>), either the joining date or the start of a role membership is used for the pro rata calculation at the beginning of a membership.</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jc w:val="left"/>
        <w:rPr>
          <w:sz w:val="20"/>
          <w:szCs w:val="20"/>
        </w:rPr>
      </w:pPr>
      <w:r>
        <w:rPr>
          <w:b/>
          <w:bCs/>
          <w:sz w:val="20"/>
          <w:szCs w:val="20"/>
        </w:rPr>
        <w:t xml:space="preserve">Contribution period Monthly </w:t>
      </w:r>
      <w:r>
        <w:rPr>
          <w:sz w:val="20"/>
          <w:szCs w:val="20"/>
        </w:rPr>
        <w:t>: Every month that has started is calculated</w:t>
      </w:r>
    </w:p>
    <w:p>
      <w:pPr>
        <w:pStyle w:val="Normal"/>
        <w:numPr>
          <w:ilvl w:val="1"/>
          <w:numId w:val="3"/>
        </w:numPr>
        <w:bidi w:val="0"/>
        <w:jc w:val="left"/>
        <w:rPr>
          <w:sz w:val="20"/>
          <w:szCs w:val="20"/>
        </w:rPr>
      </w:pPr>
      <w:r>
        <w:rPr>
          <w:sz w:val="20"/>
          <w:szCs w:val="20"/>
        </w:rPr>
      </w:r>
    </w:p>
    <w:p>
      <w:pPr>
        <w:pStyle w:val="Normal"/>
        <w:numPr>
          <w:ilvl w:val="1"/>
          <w:numId w:val="3"/>
        </w:numPr>
        <w:jc w:val="left"/>
        <w:rPr>
          <w:sz w:val="20"/>
          <w:szCs w:val="20"/>
        </w:rPr>
      </w:pPr>
      <w:r>
        <w:rPr>
          <w:sz w:val="20"/>
          <w:szCs w:val="20"/>
        </w:rPr>
        <w:t>Example:</w:t>
      </w:r>
    </w:p>
    <w:p>
      <w:pPr>
        <w:pStyle w:val="Normal"/>
        <w:numPr>
          <w:ilvl w:val="1"/>
          <w:numId w:val="3"/>
        </w:numPr>
        <w:jc w:val="left"/>
        <w:rPr>
          <w:sz w:val="20"/>
          <w:szCs w:val="20"/>
        </w:rPr>
      </w:pPr>
      <w:r>
        <w:rPr>
          <w:sz w:val="20"/>
          <w:szCs w:val="20"/>
        </w:rPr>
        <w:t xml:space="preserve">Joining in April </w:t>
        <w:tab/>
        <w:tab/>
        <w:t>-&gt; April to December are calculated = 9 months = 9/12 of the annual fee</w:t>
      </w:r>
    </w:p>
    <w:p>
      <w:pPr>
        <w:pStyle w:val="Normal"/>
        <w:numPr>
          <w:ilvl w:val="1"/>
          <w:numId w:val="3"/>
        </w:numPr>
        <w:jc w:val="left"/>
        <w:rPr>
          <w:sz w:val="20"/>
          <w:szCs w:val="20"/>
        </w:rPr>
      </w:pPr>
      <w:r>
        <w:rPr>
          <w:sz w:val="20"/>
          <w:szCs w:val="20"/>
        </w:rPr>
        <w:t xml:space="preserve">Leaving in June </w:t>
        <w:tab/>
        <w:t>-&gt; January to June are calculated = 6 months = 6/12 of the annual fee</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jc w:val="left"/>
        <w:rPr>
          <w:sz w:val="20"/>
          <w:szCs w:val="20"/>
        </w:rPr>
      </w:pPr>
      <w:r>
        <w:rPr>
          <w:b/>
          <w:bCs/>
          <w:sz w:val="20"/>
          <w:szCs w:val="20"/>
        </w:rPr>
        <w:t xml:space="preserve">Contribution period Quarterly </w:t>
      </w:r>
      <w:r>
        <w:rPr>
          <w:sz w:val="20"/>
          <w:szCs w:val="20"/>
        </w:rPr>
        <w:t>: In the joining/leaving year, each started quarter is calculated</w:t>
      </w:r>
    </w:p>
    <w:p>
      <w:pPr>
        <w:pStyle w:val="Normal"/>
        <w:numPr>
          <w:ilvl w:val="1"/>
          <w:numId w:val="3"/>
        </w:numPr>
        <w:bidi w:val="0"/>
        <w:jc w:val="left"/>
        <w:rPr>
          <w:sz w:val="20"/>
          <w:szCs w:val="20"/>
        </w:rPr>
      </w:pPr>
      <w:r>
        <w:rPr>
          <w:sz w:val="20"/>
          <w:szCs w:val="20"/>
        </w:rPr>
      </w:r>
    </w:p>
    <w:p>
      <w:pPr>
        <w:pStyle w:val="Normal"/>
        <w:numPr>
          <w:ilvl w:val="1"/>
          <w:numId w:val="3"/>
        </w:numPr>
        <w:jc w:val="left"/>
        <w:rPr>
          <w:sz w:val="20"/>
          <w:szCs w:val="20"/>
        </w:rPr>
      </w:pPr>
      <w:r>
        <w:rPr>
          <w:sz w:val="20"/>
          <w:szCs w:val="20"/>
        </w:rPr>
        <w:t>Example:</w:t>
      </w:r>
    </w:p>
    <w:p>
      <w:pPr>
        <w:pStyle w:val="Normal"/>
        <w:numPr>
          <w:ilvl w:val="1"/>
          <w:numId w:val="3"/>
        </w:numPr>
        <w:jc w:val="left"/>
        <w:rPr>
          <w:sz w:val="20"/>
          <w:szCs w:val="20"/>
        </w:rPr>
      </w:pPr>
      <w:r>
        <w:rPr>
          <w:sz w:val="20"/>
          <w:szCs w:val="20"/>
        </w:rPr>
        <w:t>Joining in the second quarter (Apr, May, Jun) -&gt; 9 months are calculated = 9/12 of the annual fee</w:t>
      </w:r>
    </w:p>
    <w:p>
      <w:pPr>
        <w:pStyle w:val="Normal"/>
        <w:numPr>
          <w:ilvl w:val="1"/>
          <w:numId w:val="3"/>
        </w:numPr>
        <w:jc w:val="left"/>
        <w:rPr>
          <w:sz w:val="20"/>
          <w:szCs w:val="20"/>
        </w:rPr>
      </w:pPr>
      <w:r>
        <w:rPr>
          <w:sz w:val="20"/>
          <w:szCs w:val="20"/>
        </w:rPr>
        <w:t>Joining in the fourth quarter (Oct, Nov, Dec) -&gt; 3 months are calculated = 3/12 of the annual fee</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jc w:val="left"/>
        <w:rPr>
          <w:sz w:val="20"/>
          <w:szCs w:val="20"/>
        </w:rPr>
      </w:pPr>
      <w:r>
        <w:rPr>
          <w:b/>
          <w:bCs/>
          <w:sz w:val="20"/>
          <w:szCs w:val="20"/>
        </w:rPr>
        <w:t xml:space="preserve">Contribution period Half-yearly </w:t>
      </w:r>
      <w:r>
        <w:rPr>
          <w:sz w:val="20"/>
          <w:szCs w:val="20"/>
        </w:rPr>
        <w:t>: In the joining/leaving year, each started half-year is calculated</w:t>
      </w:r>
    </w:p>
    <w:p>
      <w:pPr>
        <w:pStyle w:val="Normal"/>
        <w:numPr>
          <w:ilvl w:val="1"/>
          <w:numId w:val="3"/>
        </w:numPr>
        <w:bidi w:val="0"/>
        <w:jc w:val="left"/>
        <w:rPr>
          <w:sz w:val="20"/>
          <w:szCs w:val="20"/>
        </w:rPr>
      </w:pPr>
      <w:r>
        <w:rPr>
          <w:sz w:val="20"/>
          <w:szCs w:val="20"/>
        </w:rPr>
      </w:r>
    </w:p>
    <w:p>
      <w:pPr>
        <w:pStyle w:val="Normal"/>
        <w:numPr>
          <w:ilvl w:val="1"/>
          <w:numId w:val="3"/>
        </w:numPr>
        <w:jc w:val="left"/>
        <w:rPr>
          <w:sz w:val="20"/>
          <w:szCs w:val="20"/>
        </w:rPr>
      </w:pPr>
      <w:r>
        <w:rPr>
          <w:sz w:val="20"/>
          <w:szCs w:val="20"/>
        </w:rPr>
        <w:t>Example:</w:t>
      </w:r>
    </w:p>
    <w:p>
      <w:pPr>
        <w:pStyle w:val="Normal"/>
        <w:numPr>
          <w:ilvl w:val="1"/>
          <w:numId w:val="3"/>
        </w:numPr>
        <w:jc w:val="left"/>
        <w:rPr>
          <w:sz w:val="20"/>
          <w:szCs w:val="20"/>
        </w:rPr>
      </w:pPr>
      <w:r>
        <w:rPr>
          <w:sz w:val="20"/>
          <w:szCs w:val="20"/>
        </w:rPr>
        <w:t xml:space="preserve">Joining in the first half of the year </w:t>
        <w:tab/>
        <w:t>-&gt; 12 months are calculated = 12/12 of the annual fee</w:t>
      </w:r>
    </w:p>
    <w:p>
      <w:pPr>
        <w:pStyle w:val="Normal"/>
        <w:numPr>
          <w:ilvl w:val="1"/>
          <w:numId w:val="3"/>
        </w:numPr>
        <w:jc w:val="left"/>
        <w:rPr>
          <w:sz w:val="20"/>
          <w:szCs w:val="20"/>
        </w:rPr>
      </w:pPr>
      <w:r>
        <w:rPr>
          <w:sz w:val="20"/>
          <w:szCs w:val="20"/>
        </w:rPr>
        <w:t xml:space="preserve">Joining in the second half of the year </w:t>
        <w:tab/>
        <w:t>-&gt; 6 months are calculated = 6/12 of the annual fee</w:t>
      </w:r>
    </w:p>
    <w:p>
      <w:pPr>
        <w:pStyle w:val="Normal"/>
        <w:numPr>
          <w:ilvl w:val="1"/>
          <w:numId w:val="3"/>
        </w:numPr>
        <w:jc w:val="left"/>
        <w:rPr>
          <w:sz w:val="20"/>
          <w:szCs w:val="20"/>
        </w:rPr>
      </w:pPr>
      <w:r>
        <w:rPr>
          <w:sz w:val="20"/>
          <w:szCs w:val="20"/>
        </w:rPr>
        <w:t xml:space="preserve">Leaving in the first half of the year </w:t>
        <w:tab/>
        <w:t>-&gt; 6 months are calculated = 6/12 of the annual fee</w:t>
      </w:r>
    </w:p>
    <w:p>
      <w:pPr>
        <w:pStyle w:val="Normal"/>
        <w:numPr>
          <w:ilvl w:val="1"/>
          <w:numId w:val="3"/>
        </w:numPr>
        <w:jc w:val="left"/>
        <w:rPr>
          <w:sz w:val="20"/>
          <w:szCs w:val="20"/>
        </w:rPr>
      </w:pPr>
      <w:r>
        <w:rPr>
          <w:sz w:val="20"/>
          <w:szCs w:val="20"/>
        </w:rPr>
        <w:t xml:space="preserve">Leaving in the second half of the year </w:t>
        <w:tab/>
        <w:t>-&gt; 12 months are calculated = 12/12 of the annual fee</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jc w:val="left"/>
        <w:rPr>
          <w:sz w:val="20"/>
          <w:szCs w:val="20"/>
        </w:rPr>
      </w:pPr>
      <w:r>
        <w:rPr>
          <w:b/>
          <w:bCs/>
          <w:sz w:val="20"/>
          <w:szCs w:val="20"/>
        </w:rPr>
        <w:t xml:space="preserve">Contribution Period Annual and One time </w:t>
      </w:r>
      <w:r>
        <w:rPr>
          <w:sz w:val="20"/>
          <w:szCs w:val="20"/>
        </w:rPr>
        <w:t>: The full contribution of a role accrues in the entry/exit year.</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center"/>
        <w:rPr>
          <w:sz w:val="20"/>
          <w:szCs w:val="20"/>
        </w:rPr>
      </w:pPr>
      <w:r>
        <w:rPr>
          <w:sz w:val="20"/>
          <w:szCs w:val="20"/>
        </w:rPr>
      </w:r>
    </w:p>
    <w:p>
      <w:pPr>
        <w:pStyle w:val="Normal"/>
        <w:numPr>
          <w:ilvl w:val="0"/>
          <w:numId w:val="3"/>
        </w:numPr>
        <w:bidi w:val="0"/>
        <w:jc w:val="center"/>
        <w:rPr>
          <w:sz w:val="20"/>
          <w:szCs w:val="20"/>
        </w:rPr>
      </w:pPr>
      <w:r>
        <w:rPr>
          <w:sz w:val="20"/>
          <w:szCs w:val="20"/>
        </w:rPr>
      </w:r>
    </w:p>
    <w:p>
      <w:pPr>
        <w:pStyle w:val="Normal"/>
        <w:numPr>
          <w:ilvl w:val="0"/>
          <w:numId w:val="3"/>
        </w:numPr>
        <w:jc w:val="center"/>
        <w:rPr>
          <w:sz w:val="20"/>
          <w:szCs w:val="20"/>
        </w:rPr>
      </w:pPr>
      <w:r>
        <w:rPr>
          <w:sz w:val="20"/>
          <w:szCs w:val="20"/>
        </w:rPr>
      </w:r>
    </w:p>
    <w:p>
      <w:pPr>
        <w:pStyle w:val="Normal"/>
        <w:numPr>
          <w:ilvl w:val="0"/>
          <w:numId w:val="3"/>
        </w:numPr>
        <w:jc w:val="center"/>
        <w:rPr>
          <w:sz w:val="20"/>
          <w:szCs w:val="20"/>
        </w:rPr>
      </w:pPr>
      <w:r>
        <w:rPr>
          <w:sz w:val="20"/>
          <w:szCs w:val="20"/>
        </w:rPr>
      </w:r>
    </w:p>
    <w:p>
      <w:pPr>
        <w:pStyle w:val="Normal"/>
        <w:numPr>
          <w:ilvl w:val="0"/>
          <w:numId w:val="3"/>
        </w:numPr>
        <w:jc w:val="center"/>
        <w:rPr>
          <w:sz w:val="20"/>
          <w:szCs w:val="20"/>
        </w:rPr>
      </w:pPr>
      <w:r>
        <w:rPr>
          <w:b/>
          <w:bCs/>
          <w:sz w:val="20"/>
          <w:szCs w:val="20"/>
        </w:rPr>
        <w:t>Notice</w:t>
      </w:r>
    </w:p>
    <w:p>
      <w:pPr>
        <w:pStyle w:val="Normal"/>
        <w:numPr>
          <w:ilvl w:val="0"/>
          <w:numId w:val="3"/>
        </w:numPr>
        <w:bidi w:val="0"/>
        <w:jc w:val="center"/>
        <w:rPr>
          <w:b/>
          <w:b/>
          <w:bCs/>
          <w:sz w:val="20"/>
          <w:szCs w:val="20"/>
        </w:rPr>
      </w:pPr>
      <w:r>
        <w:rPr>
          <w:b/>
          <w:bCs/>
          <w:sz w:val="20"/>
          <w:szCs w:val="20"/>
        </w:rPr>
      </w:r>
    </w:p>
    <w:p>
      <w:pPr>
        <w:pStyle w:val="Normal"/>
        <w:numPr>
          <w:ilvl w:val="0"/>
          <w:numId w:val="3"/>
        </w:numPr>
        <w:jc w:val="center"/>
        <w:rPr>
          <w:sz w:val="20"/>
          <w:szCs w:val="20"/>
        </w:rPr>
      </w:pPr>
      <w:r>
        <w:rPr>
          <w:i/>
          <w:iCs/>
          <w:sz w:val="20"/>
          <w:szCs w:val="20"/>
        </w:rPr>
        <w:t xml:space="preserve">A contribution calculation (also a pro rata) is only carried out for active members. That is, a </w:t>
        <w:softHyphen/>
        <w:t>member must be an active member of the role on the day the calculation is performed. Future and former role memberships are not taken into account.</w:t>
      </w:r>
    </w:p>
    <w:p>
      <w:pPr>
        <w:pStyle w:val="Normal"/>
        <w:numPr>
          <w:ilvl w:val="0"/>
          <w:numId w:val="3"/>
        </w:numPr>
        <w:bidi w:val="0"/>
        <w:jc w:val="left"/>
        <w:rPr>
          <w:rFonts w:ascii="Arial" w:hAnsi="Arial"/>
        </w:rPr>
      </w:pPr>
      <w:r>
        <w:rPr/>
      </w:r>
    </w:p>
    <w:p>
      <w:pPr>
        <w:pStyle w:val="Berschrift3"/>
        <w:numPr>
          <w:ilvl w:val="2"/>
          <w:numId w:val="3"/>
        </w:numPr>
        <w:rPr/>
      </w:pPr>
      <w:bookmarkStart w:id="46" w:name="__RefHeading___Toc2077_3127355303"/>
      <w:bookmarkEnd w:id="46"/>
      <w:r>
        <w:rPr/>
        <w:t>Prorated contribution calculation of family roles</w:t>
      </w:r>
    </w:p>
    <w:p>
      <w:pPr>
        <w:pStyle w:val="Normal"/>
        <w:numPr>
          <w:ilvl w:val="0"/>
          <w:numId w:val="3"/>
        </w:numPr>
        <w:bidi w:val="0"/>
        <w:jc w:val="left"/>
        <w:rPr>
          <w:rFonts w:ascii="Arial" w:hAnsi="Arial"/>
        </w:rPr>
      </w:pPr>
      <w:r>
        <w:rPr/>
      </w:r>
    </w:p>
    <w:p>
      <w:pPr>
        <w:pStyle w:val="Normal"/>
        <w:numPr>
          <w:ilvl w:val="0"/>
          <w:numId w:val="3"/>
        </w:numPr>
        <w:jc w:val="both"/>
        <w:rPr/>
      </w:pPr>
      <w:r>
        <w:rPr>
          <w:sz w:val="20"/>
          <w:szCs w:val="20"/>
        </w:rPr>
        <w:t>The prorated contribution calculation of family roles works according to a similar principle.</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jc w:val="both"/>
        <w:rPr/>
      </w:pPr>
      <w:r>
        <w:rPr>
          <w:sz w:val="20"/>
          <w:szCs w:val="20"/>
        </w:rPr>
        <w:t xml:space="preserve">Since it is not technically possible to assign an end date to a family role (in order to carry out calculations from - to), the data of the payer </w:t>
        <w:softHyphen/>
        <w:t>of the respective family role is used for the pro rata contribution calculation of family roles.</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jc w:val="both"/>
        <w:rPr/>
      </w:pPr>
      <w:r>
        <w:rPr>
          <w:sz w:val="20"/>
          <w:szCs w:val="20"/>
        </w:rPr>
        <w:t>The end of a role membership is used for the pro rata calculation when membership ends.</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jc w:val="both"/>
        <w:rPr/>
      </w:pPr>
      <w:r>
        <w:rPr>
          <w:sz w:val="20"/>
          <w:szCs w:val="20"/>
        </w:rPr>
        <w:t xml:space="preserve">Depending on the configuration, either the </w:t>
        <w:softHyphen/>
        <w:t>join date or the start of a role membership is used for the pro rata calculation at the start of a membership.</w:t>
      </w:r>
    </w:p>
    <w:p>
      <w:pPr>
        <w:pStyle w:val="Normal"/>
        <w:bidi w:val="0"/>
        <w:jc w:val="both"/>
        <w:rPr>
          <w:rFonts w:ascii="Arial" w:hAnsi="Arial"/>
        </w:rPr>
      </w:pPr>
      <w:r>
        <w:rPr/>
      </w:r>
    </w:p>
    <w:p>
      <w:pPr>
        <w:pStyle w:val="Normal"/>
        <w:bidi w:val="0"/>
        <w:jc w:val="left"/>
        <w:rPr>
          <w:rFonts w:ascii="Arial" w:hAnsi="Arial"/>
        </w:rPr>
      </w:pPr>
      <w:r>
        <w:rPr/>
      </w:r>
    </w:p>
    <w:p>
      <w:pPr>
        <w:pStyle w:val="Berschrift2"/>
        <w:numPr>
          <w:ilvl w:val="1"/>
          <w:numId w:val="3"/>
        </w:numPr>
        <w:rPr>
          <w:rFonts w:ascii="Arial" w:hAnsi="Arial"/>
        </w:rPr>
      </w:pPr>
      <w:bookmarkStart w:id="47" w:name="__RefHeading___Toc1208_2975391565"/>
      <w:bookmarkEnd w:id="47"/>
      <w:r>
        <w:rPr/>
        <w:t>Recalculation</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46">
            <wp:simplePos x="0" y="0"/>
            <wp:positionH relativeFrom="column">
              <wp:posOffset>0</wp:posOffset>
            </wp:positionH>
            <wp:positionV relativeFrom="paragraph">
              <wp:posOffset>133350</wp:posOffset>
            </wp:positionV>
            <wp:extent cx="2870200" cy="1915160"/>
            <wp:effectExtent l="0" t="0" r="0" b="0"/>
            <wp:wrapTopAndBottom/>
            <wp:docPr id="23" name="Bild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20" descr=""/>
                    <pic:cNvPicPr>
                      <a:picLocks noChangeAspect="1" noChangeArrowheads="1"/>
                    </pic:cNvPicPr>
                  </pic:nvPicPr>
                  <pic:blipFill>
                    <a:blip r:embed="rId26"/>
                    <a:stretch>
                      <a:fillRect/>
                    </a:stretch>
                  </pic:blipFill>
                  <pic:spPr bwMode="auto">
                    <a:xfrm>
                      <a:off x="0" y="0"/>
                      <a:ext cx="2870200" cy="1915160"/>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 xml:space="preserve">Membership fees are recalculated via </w:t>
      </w:r>
      <w:r>
        <w:rPr>
          <w:b/>
          <w:bCs/>
          <w:sz w:val="20"/>
          <w:szCs w:val="20"/>
        </w:rPr>
        <w:t>Recalculation</w:t>
      </w:r>
      <w:r>
        <w:rPr>
          <w:sz w:val="20"/>
          <w:szCs w:val="20"/>
        </w:rPr>
        <w:t>.</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After clicking the "Recalculation" button, a preview appears first.</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47">
            <wp:simplePos x="0" y="0"/>
            <wp:positionH relativeFrom="column">
              <wp:posOffset>36195</wp:posOffset>
            </wp:positionH>
            <wp:positionV relativeFrom="paragraph">
              <wp:posOffset>635</wp:posOffset>
            </wp:positionV>
            <wp:extent cx="3239770" cy="2555875"/>
            <wp:effectExtent l="0" t="0" r="0" b="0"/>
            <wp:wrapTopAndBottom/>
            <wp:docPr id="24" name="Bild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30" descr=""/>
                    <pic:cNvPicPr>
                      <a:picLocks noChangeAspect="1" noChangeArrowheads="1"/>
                    </pic:cNvPicPr>
                  </pic:nvPicPr>
                  <pic:blipFill>
                    <a:blip r:embed="rId27"/>
                    <a:stretch>
                      <a:fillRect/>
                    </a:stretch>
                  </pic:blipFill>
                  <pic:spPr bwMode="auto">
                    <a:xfrm>
                      <a:off x="0" y="0"/>
                      <a:ext cx="3239770" cy="2555875"/>
                    </a:xfrm>
                    <a:prstGeom prst="rect">
                      <a:avLst/>
                    </a:prstGeom>
                  </pic:spPr>
                </pic:pic>
              </a:graphicData>
            </a:graphic>
          </wp:anchor>
        </w:drawing>
      </w:r>
    </w:p>
    <w:p>
      <w:pPr>
        <w:pStyle w:val="Normal"/>
        <w:numPr>
          <w:ilvl w:val="2"/>
          <w:numId w:val="2"/>
        </w:numPr>
        <w:jc w:val="left"/>
        <w:rPr>
          <w:i w:val="false"/>
          <w:i w:val="false"/>
          <w:iCs w:val="false"/>
        </w:rPr>
      </w:pPr>
      <w:r>
        <w:rPr>
          <w:i w:val="false"/>
          <w:iCs w:val="false"/>
          <w:sz w:val="20"/>
          <w:szCs w:val="20"/>
        </w:rPr>
        <w:t>The new amounts are only saved after you click on "Save".</w:t>
      </w:r>
    </w:p>
    <w:p>
      <w:pPr>
        <w:pStyle w:val="Berschrift2"/>
        <w:numPr>
          <w:ilvl w:val="1"/>
          <w:numId w:val="2"/>
        </w:numPr>
        <w:rPr>
          <w:rFonts w:ascii="Arial" w:hAnsi="Arial"/>
        </w:rPr>
      </w:pPr>
      <w:r>
        <w:rPr>
          <w:rFonts w:ascii="Arial" w:hAnsi="Arial"/>
        </w:rPr>
      </w:r>
    </w:p>
    <w:p>
      <w:pPr>
        <w:pStyle w:val="Berschrift2"/>
        <w:numPr>
          <w:ilvl w:val="1"/>
          <w:numId w:val="2"/>
        </w:numPr>
        <w:rPr>
          <w:rFonts w:ascii="Arial" w:hAnsi="Arial"/>
        </w:rPr>
      </w:pPr>
      <w:bookmarkStart w:id="48" w:name="__RefHeading___Toc1208_29753915651"/>
      <w:bookmarkEnd w:id="48"/>
      <w:r>
        <w:rPr/>
        <w:t>Individual contributions</w:t>
      </w:r>
    </w:p>
    <w:p>
      <w:pPr>
        <w:pStyle w:val="Normal"/>
        <w:numPr>
          <w:ilvl w:val="0"/>
          <w:numId w:val="2"/>
        </w:numPr>
        <w:bidi w:val="0"/>
        <w:jc w:val="left"/>
        <w:rPr>
          <w:rFonts w:ascii="Arial" w:hAnsi="Arial"/>
        </w:rPr>
      </w:pPr>
      <w:r>
        <w:rPr/>
      </w:r>
    </w:p>
    <w:p>
      <w:pPr>
        <w:pStyle w:val="Normal"/>
        <w:numPr>
          <w:ilvl w:val="0"/>
          <w:numId w:val="2"/>
        </w:numPr>
        <w:bidi w:val="0"/>
        <w:jc w:val="left"/>
        <w:rPr>
          <w:rFonts w:ascii="Arial" w:hAnsi="Arial"/>
        </w:rPr>
      </w:pPr>
      <w:r>
        <w:rPr/>
        <w:drawing>
          <wp:anchor behindDoc="0" distT="0" distB="0" distL="0" distR="0" simplePos="0" locked="0" layoutInCell="0" allowOverlap="1" relativeHeight="97">
            <wp:simplePos x="0" y="0"/>
            <wp:positionH relativeFrom="column">
              <wp:posOffset>21590</wp:posOffset>
            </wp:positionH>
            <wp:positionV relativeFrom="paragraph">
              <wp:posOffset>635</wp:posOffset>
            </wp:positionV>
            <wp:extent cx="3239770" cy="558165"/>
            <wp:effectExtent l="0" t="0" r="0" b="0"/>
            <wp:wrapTopAndBottom/>
            <wp:docPr id="25" name="Bild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21" descr=""/>
                    <pic:cNvPicPr>
                      <a:picLocks noChangeAspect="1" noChangeArrowheads="1"/>
                    </pic:cNvPicPr>
                  </pic:nvPicPr>
                  <pic:blipFill>
                    <a:blip r:embed="rId28"/>
                    <a:stretch>
                      <a:fillRect/>
                    </a:stretch>
                  </pic:blipFill>
                  <pic:spPr bwMode="auto">
                    <a:xfrm>
                      <a:off x="0" y="0"/>
                      <a:ext cx="3239770" cy="558165"/>
                    </a:xfrm>
                    <a:prstGeom prst="rect">
                      <a:avLst/>
                    </a:prstGeom>
                  </pic:spPr>
                </pic:pic>
              </a:graphicData>
            </a:graphic>
          </wp:anchor>
        </w:drawing>
      </w:r>
    </w:p>
    <w:p>
      <w:pPr>
        <w:pStyle w:val="Normal"/>
        <w:numPr>
          <w:ilvl w:val="0"/>
          <w:numId w:val="2"/>
        </w:numPr>
        <w:bidi w:val="0"/>
        <w:jc w:val="left"/>
        <w:rPr>
          <w:rFonts w:ascii="Arial" w:hAnsi="Arial"/>
        </w:rPr>
      </w:pPr>
      <w:r>
        <w:rPr/>
      </w:r>
    </w:p>
    <w:p>
      <w:pPr>
        <w:pStyle w:val="Normal"/>
        <w:numPr>
          <w:ilvl w:val="0"/>
          <w:numId w:val="2"/>
        </w:numPr>
        <w:jc w:val="both"/>
        <w:rPr/>
      </w:pPr>
      <w:r>
        <w:rPr>
          <w:b/>
          <w:bCs/>
          <w:sz w:val="20"/>
          <w:szCs w:val="20"/>
        </w:rPr>
        <w:t>Individual contributions</w:t>
      </w:r>
      <w:r>
        <w:rPr>
          <w:sz w:val="20"/>
          <w:szCs w:val="20"/>
        </w:rPr>
        <w:t xml:space="preserve"> can be used to calculate individual contributions. This menu item is only available after activation ( </w:t>
      </w:r>
      <w:r>
        <w:rPr>
          <w:i/>
          <w:iCs/>
          <w:sz w:val="20"/>
          <w:szCs w:val="20"/>
        </w:rPr>
        <w:t xml:space="preserve">→ Preferences - Individual contributions </w:t>
      </w:r>
      <w:r>
        <w:rPr>
          <w:sz w:val="20"/>
          <w:szCs w:val="20"/>
        </w:rPr>
        <w:t>)</w:t>
      </w:r>
    </w:p>
    <w:p>
      <w:pPr>
        <w:pStyle w:val="Normal"/>
        <w:numPr>
          <w:ilvl w:val="0"/>
          <w:numId w:val="2"/>
        </w:numPr>
        <w:bidi w:val="0"/>
        <w:jc w:val="left"/>
        <w:rPr>
          <w:rFonts w:ascii="Arial" w:hAnsi="Arial"/>
          <w:sz w:val="20"/>
          <w:szCs w:val="20"/>
        </w:rPr>
      </w:pPr>
      <w:r>
        <w:rPr>
          <w:sz w:val="20"/>
          <w:szCs w:val="20"/>
        </w:rPr>
      </w:r>
    </w:p>
    <w:p>
      <w:pPr>
        <w:pStyle w:val="Normal"/>
        <w:numPr>
          <w:ilvl w:val="2"/>
          <w:numId w:val="2"/>
        </w:numPr>
        <w:jc w:val="left"/>
        <w:rPr>
          <w:sz w:val="20"/>
          <w:szCs w:val="20"/>
        </w:rPr>
      </w:pPr>
      <w:r>
        <w:rPr>
          <w:sz w:val="20"/>
          <w:szCs w:val="20"/>
        </w:rPr>
        <w:t>After clicking on the “Individual Contributions” button, a preview appears first.</w:t>
      </w:r>
    </w:p>
    <w:p>
      <w:pPr>
        <w:pStyle w:val="Normal"/>
        <w:numPr>
          <w:ilvl w:val="2"/>
          <w:numId w:val="2"/>
        </w:numPr>
        <w:bidi w:val="0"/>
        <w:ind w:left="0" w:hanging="0"/>
        <w:jc w:val="left"/>
        <w:rPr>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99">
            <wp:simplePos x="0" y="0"/>
            <wp:positionH relativeFrom="column">
              <wp:posOffset>57785</wp:posOffset>
            </wp:positionH>
            <wp:positionV relativeFrom="paragraph">
              <wp:posOffset>635</wp:posOffset>
            </wp:positionV>
            <wp:extent cx="3632835" cy="1605915"/>
            <wp:effectExtent l="0" t="0" r="0" b="0"/>
            <wp:wrapTopAndBottom/>
            <wp:docPr id="26" name="Bild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31" descr=""/>
                    <pic:cNvPicPr>
                      <a:picLocks noChangeAspect="1" noChangeArrowheads="1"/>
                    </pic:cNvPicPr>
                  </pic:nvPicPr>
                  <pic:blipFill>
                    <a:blip r:embed="rId29"/>
                    <a:stretch>
                      <a:fillRect/>
                    </a:stretch>
                  </pic:blipFill>
                  <pic:spPr bwMode="auto">
                    <a:xfrm>
                      <a:off x="0" y="0"/>
                      <a:ext cx="3632835" cy="1605915"/>
                    </a:xfrm>
                    <a:prstGeom prst="rect">
                      <a:avLst/>
                    </a:prstGeom>
                  </pic:spPr>
                </pic:pic>
              </a:graphicData>
            </a:graphic>
          </wp:anchor>
        </w:drawing>
      </w:r>
    </w:p>
    <w:p>
      <w:pPr>
        <w:pStyle w:val="Normal"/>
        <w:numPr>
          <w:ilvl w:val="2"/>
          <w:numId w:val="2"/>
        </w:numPr>
        <w:jc w:val="left"/>
        <w:rPr>
          <w:i w:val="false"/>
          <w:i w:val="false"/>
          <w:iCs w:val="false"/>
        </w:rPr>
      </w:pPr>
      <w:r>
        <w:rPr>
          <w:i w:val="false"/>
          <w:iCs w:val="false"/>
          <w:sz w:val="20"/>
          <w:szCs w:val="20"/>
        </w:rPr>
        <w:t>The new amounts are only saved after you click on "Save".</w:t>
      </w:r>
    </w:p>
    <w:p>
      <w:pPr>
        <w:pStyle w:val="Normal"/>
        <w:bidi w:val="0"/>
        <w:jc w:val="left"/>
        <w:rPr>
          <w:rFonts w:ascii="Arial" w:hAnsi="Arial"/>
          <w:sz w:val="20"/>
          <w:szCs w:val="20"/>
        </w:rPr>
      </w:pPr>
      <w:r>
        <w:rPr>
          <w:sz w:val="20"/>
          <w:szCs w:val="20"/>
        </w:rPr>
      </w:r>
    </w:p>
    <w:p>
      <w:pPr>
        <w:pStyle w:val="Normal"/>
        <w:jc w:val="center"/>
        <w:rPr>
          <w:sz w:val="20"/>
          <w:szCs w:val="20"/>
        </w:rPr>
      </w:pPr>
      <w:r>
        <w:rPr>
          <w:b/>
          <w:bCs/>
          <w:sz w:val="20"/>
          <w:szCs w:val="20"/>
        </w:rPr>
        <w:t>Notice</w:t>
      </w:r>
    </w:p>
    <w:p>
      <w:pPr>
        <w:pStyle w:val="Normal"/>
        <w:bidi w:val="0"/>
        <w:jc w:val="left"/>
        <w:rPr>
          <w:rFonts w:ascii="Arial" w:hAnsi="Arial"/>
          <w:sz w:val="20"/>
          <w:szCs w:val="20"/>
        </w:rPr>
      </w:pPr>
      <w:r>
        <w:rPr>
          <w:sz w:val="20"/>
          <w:szCs w:val="20"/>
        </w:rPr>
      </w:r>
    </w:p>
    <w:p>
      <w:pPr>
        <w:pStyle w:val="Normal"/>
        <w:jc w:val="center"/>
        <w:rPr>
          <w:sz w:val="20"/>
          <w:szCs w:val="20"/>
        </w:rPr>
      </w:pPr>
      <w:r>
        <w:rPr>
          <w:i/>
          <w:iCs/>
          <w:sz w:val="20"/>
          <w:szCs w:val="20"/>
        </w:rPr>
        <w:t>A calculation of individual contributions should always be carried out only after the contribution has been cal</w:t>
        <w:softHyphen/>
        <w:t xml:space="preserve">culated, since a contribution text generated by the </w:t>
      </w:r>
      <w:r>
        <w:rPr>
          <w:b/>
          <w:bCs/>
          <w:i/>
          <w:iCs/>
          <w:sz w:val="20"/>
          <w:szCs w:val="20"/>
        </w:rPr>
        <w:t>Individual contributions</w:t>
      </w:r>
      <w:r>
        <w:rPr>
          <w:i/>
          <w:iCs/>
          <w:sz w:val="20"/>
          <w:szCs w:val="20"/>
        </w:rPr>
        <w:t xml:space="preserve"> module is always appended to an existing text.</w:t>
      </w:r>
    </w:p>
    <w:p>
      <w:pPr>
        <w:pStyle w:val="Normal"/>
        <w:bidi w:val="0"/>
        <w:jc w:val="left"/>
        <w:rPr>
          <w:rFonts w:ascii="Arial" w:hAnsi="Arial"/>
          <w:sz w:val="20"/>
          <w:szCs w:val="20"/>
        </w:rPr>
      </w:pPr>
      <w:r>
        <w:rPr>
          <w:sz w:val="20"/>
          <w:szCs w:val="20"/>
        </w:rPr>
      </w:r>
    </w:p>
    <w:p>
      <w:pPr>
        <w:pStyle w:val="Normal"/>
        <w:numPr>
          <w:ilvl w:val="0"/>
          <w:numId w:val="0"/>
        </w:numPr>
        <w:ind w:left="0" w:hanging="0"/>
        <w:jc w:val="left"/>
        <w:rPr>
          <w:sz w:val="20"/>
          <w:szCs w:val="20"/>
        </w:rPr>
      </w:pPr>
      <w:r>
        <w:rPr>
          <w:sz w:val="20"/>
          <w:szCs w:val="20"/>
        </w:rPr>
        <w:t xml:space="preserve">Individual contributions are configured in </w:t>
      </w:r>
      <w:r>
        <w:rPr>
          <w:i/>
          <w:iCs/>
          <w:sz w:val="20"/>
          <w:szCs w:val="20"/>
        </w:rPr>
        <w:t>→ Preferences – Individual contributions.</w:t>
      </w:r>
    </w:p>
    <w:p>
      <w:pPr>
        <w:pStyle w:val="Normal"/>
        <w:numPr>
          <w:ilvl w:val="0"/>
          <w:numId w:val="0"/>
        </w:numPr>
        <w:bidi w:val="0"/>
        <w:ind w:left="0" w:hanging="0"/>
        <w:jc w:val="left"/>
        <w:rPr>
          <w:sz w:val="20"/>
          <w:szCs w:val="20"/>
        </w:rPr>
      </w:pPr>
      <w:r>
        <w:rPr>
          <w:sz w:val="20"/>
          <w:szCs w:val="20"/>
        </w:rPr>
      </w:r>
    </w:p>
    <w:p>
      <w:pPr>
        <w:pStyle w:val="Normal"/>
        <w:numPr>
          <w:ilvl w:val="0"/>
          <w:numId w:val="0"/>
        </w:numPr>
        <w:bidi w:val="0"/>
        <w:ind w:left="0" w:hanging="0"/>
        <w:jc w:val="left"/>
        <w:rPr>
          <w:sz w:val="20"/>
          <w:szCs w:val="20"/>
        </w:rPr>
      </w:pPr>
      <w:r>
        <w:rPr>
          <w:sz w:val="20"/>
          <w:szCs w:val="20"/>
        </w:rPr>
      </w:r>
    </w:p>
    <w:p>
      <w:pPr>
        <w:pStyle w:val="Berschrift2"/>
        <w:numPr>
          <w:ilvl w:val="1"/>
          <w:numId w:val="3"/>
        </w:numPr>
        <w:rPr>
          <w:rFonts w:ascii="Arial" w:hAnsi="Arial"/>
        </w:rPr>
      </w:pPr>
      <w:bookmarkStart w:id="49" w:name="__RefHeading___Toc1210_2975391565"/>
      <w:bookmarkEnd w:id="49"/>
      <w:r>
        <w:rPr/>
        <w:t>Contribution payments</w:t>
      </w:r>
    </w:p>
    <w:p>
      <w:pPr>
        <w:pStyle w:val="Normal"/>
        <w:bidi w:val="0"/>
        <w:jc w:val="left"/>
        <w:rPr>
          <w:rFonts w:ascii="Arial" w:hAnsi="Arial"/>
        </w:rPr>
      </w:pPr>
      <w:r>
        <w:rPr/>
        <w:drawing>
          <wp:anchor behindDoc="0" distT="0" distB="0" distL="0" distR="0" simplePos="0" locked="0" layoutInCell="0" allowOverlap="1" relativeHeight="48">
            <wp:simplePos x="0" y="0"/>
            <wp:positionH relativeFrom="column">
              <wp:posOffset>3810</wp:posOffset>
            </wp:positionH>
            <wp:positionV relativeFrom="paragraph">
              <wp:posOffset>161925</wp:posOffset>
            </wp:positionV>
            <wp:extent cx="3239770" cy="1018540"/>
            <wp:effectExtent l="0" t="0" r="0" b="0"/>
            <wp:wrapTopAndBottom/>
            <wp:docPr id="27" name="Bild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22" descr=""/>
                    <pic:cNvPicPr>
                      <a:picLocks noChangeAspect="1" noChangeArrowheads="1"/>
                    </pic:cNvPicPr>
                  </pic:nvPicPr>
                  <pic:blipFill>
                    <a:blip r:embed="rId30"/>
                    <a:stretch>
                      <a:fillRect/>
                    </a:stretch>
                  </pic:blipFill>
                  <pic:spPr bwMode="auto">
                    <a:xfrm>
                      <a:off x="0" y="0"/>
                      <a:ext cx="3239770" cy="1018540"/>
                    </a:xfrm>
                    <a:prstGeom prst="rect">
                      <a:avLst/>
                    </a:prstGeom>
                  </pic:spPr>
                </pic:pic>
              </a:graphicData>
            </a:graphic>
          </wp:anchor>
        </w:drawing>
      </w:r>
    </w:p>
    <w:p>
      <w:pPr>
        <w:pStyle w:val="Normal"/>
        <w:bidi w:val="0"/>
        <w:jc w:val="left"/>
        <w:rPr>
          <w:rFonts w:ascii="Arial" w:hAnsi="Arial"/>
        </w:rPr>
      </w:pPr>
      <w:r>
        <w:rPr/>
      </w:r>
    </w:p>
    <w:p>
      <w:pPr>
        <w:pStyle w:val="Normal"/>
        <w:bidi w:val="0"/>
        <w:jc w:val="left"/>
        <w:rPr>
          <w:rFonts w:ascii="Arial" w:hAnsi="Arial"/>
        </w:rPr>
      </w:pPr>
      <w:r>
        <w:rPr/>
      </w:r>
    </w:p>
    <w:p>
      <w:pPr>
        <w:pStyle w:val="Normal"/>
        <w:jc w:val="left"/>
        <w:rPr>
          <w:sz w:val="20"/>
          <w:szCs w:val="20"/>
        </w:rPr>
      </w:pPr>
      <w:r>
        <w:rPr>
          <w:sz w:val="20"/>
          <w:szCs w:val="20"/>
        </w:rPr>
        <w:t>If the membership fee has been paid, this can be noted in the database. To do this, the date of the payday (paid date) is written to the database.</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49">
            <wp:simplePos x="0" y="0"/>
            <wp:positionH relativeFrom="column">
              <wp:posOffset>14605</wp:posOffset>
            </wp:positionH>
            <wp:positionV relativeFrom="paragraph">
              <wp:posOffset>111760</wp:posOffset>
            </wp:positionV>
            <wp:extent cx="3239770" cy="1364615"/>
            <wp:effectExtent l="0" t="0" r="0" b="0"/>
            <wp:wrapTopAndBottom/>
            <wp:docPr id="28" name="Bild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32" descr=""/>
                    <pic:cNvPicPr>
                      <a:picLocks noChangeAspect="1" noChangeArrowheads="1"/>
                    </pic:cNvPicPr>
                  </pic:nvPicPr>
                  <pic:blipFill>
                    <a:blip r:embed="rId31"/>
                    <a:stretch>
                      <a:fillRect/>
                    </a:stretch>
                  </pic:blipFill>
                  <pic:spPr bwMode="auto">
                    <a:xfrm>
                      <a:off x="0" y="0"/>
                      <a:ext cx="3239770" cy="1364615"/>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In the first step, the date is set (via "paid on") and those are marked for which a date should be entered.</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50">
            <wp:simplePos x="0" y="0"/>
            <wp:positionH relativeFrom="column">
              <wp:posOffset>36195</wp:posOffset>
            </wp:positionH>
            <wp:positionV relativeFrom="paragraph">
              <wp:posOffset>50165</wp:posOffset>
            </wp:positionV>
            <wp:extent cx="3239770" cy="1378585"/>
            <wp:effectExtent l="0" t="0" r="0" b="0"/>
            <wp:wrapTopAndBottom/>
            <wp:docPr id="29" name="Bild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33" descr=""/>
                    <pic:cNvPicPr>
                      <a:picLocks noChangeAspect="1" noChangeArrowheads="1"/>
                    </pic:cNvPicPr>
                  </pic:nvPicPr>
                  <pic:blipFill>
                    <a:blip r:embed="rId32"/>
                    <a:stretch>
                      <a:fillRect/>
                    </a:stretch>
                  </pic:blipFill>
                  <pic:spPr bwMode="auto">
                    <a:xfrm>
                      <a:off x="0" y="0"/>
                      <a:ext cx="3239770" cy="1378585"/>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The new paid date is then set using the "Save date" button.</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51">
            <wp:simplePos x="0" y="0"/>
            <wp:positionH relativeFrom="column">
              <wp:posOffset>-32385</wp:posOffset>
            </wp:positionH>
            <wp:positionV relativeFrom="paragraph">
              <wp:posOffset>104140</wp:posOffset>
            </wp:positionV>
            <wp:extent cx="3239770" cy="1332230"/>
            <wp:effectExtent l="0" t="0" r="0" b="0"/>
            <wp:wrapTopAndBottom/>
            <wp:docPr id="30" name="Bild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34" descr=""/>
                    <pic:cNvPicPr>
                      <a:picLocks noChangeAspect="1" noChangeArrowheads="1"/>
                    </pic:cNvPicPr>
                  </pic:nvPicPr>
                  <pic:blipFill>
                    <a:blip r:embed="rId33"/>
                    <a:stretch>
                      <a:fillRect/>
                    </a:stretch>
                  </pic:blipFill>
                  <pic:spPr bwMode="auto">
                    <a:xfrm>
                      <a:off x="0" y="0"/>
                      <a:ext cx="3239770" cy="1332230"/>
                    </a:xfrm>
                    <a:prstGeom prst="rect">
                      <a:avLst/>
                    </a:prstGeom>
                  </pic:spPr>
                </pic:pic>
              </a:graphicData>
            </a:graphic>
          </wp:anchor>
        </w:drawing>
      </w:r>
    </w:p>
    <w:p>
      <w:pPr>
        <w:pStyle w:val="Normal"/>
        <w:bidi w:val="0"/>
        <w:jc w:val="left"/>
        <w:rPr>
          <w:rFonts w:ascii="Arial" w:hAnsi="Arial"/>
        </w:rPr>
      </w:pPr>
      <w:r>
        <w:rPr/>
      </w:r>
    </w:p>
    <w:p>
      <w:pPr>
        <w:pStyle w:val="Normal"/>
        <w:bidi w:val="0"/>
        <w:jc w:val="center"/>
        <w:rPr>
          <w:sz w:val="20"/>
          <w:szCs w:val="20"/>
        </w:rPr>
      </w:pPr>
      <w:r>
        <w:rPr>
          <w:sz w:val="20"/>
          <w:szCs w:val="20"/>
        </w:rPr>
      </w:r>
    </w:p>
    <w:p>
      <w:pPr>
        <w:pStyle w:val="Normal"/>
        <w:jc w:val="center"/>
        <w:rPr>
          <w:sz w:val="20"/>
          <w:szCs w:val="20"/>
        </w:rPr>
      </w:pPr>
      <w:r>
        <w:rPr>
          <w:b/>
          <w:bCs/>
          <w:sz w:val="20"/>
          <w:szCs w:val="20"/>
        </w:rPr>
        <w:t>Important NOTE</w:t>
      </w:r>
    </w:p>
    <w:p>
      <w:pPr>
        <w:pStyle w:val="Normal"/>
        <w:bidi w:val="0"/>
        <w:jc w:val="center"/>
        <w:rPr>
          <w:rFonts w:ascii="Arial" w:hAnsi="Arial"/>
          <w:sz w:val="20"/>
          <w:szCs w:val="20"/>
        </w:rPr>
      </w:pPr>
      <w:r>
        <w:rPr>
          <w:sz w:val="20"/>
          <w:szCs w:val="20"/>
        </w:rPr>
      </w:r>
    </w:p>
    <w:p>
      <w:pPr>
        <w:pStyle w:val="Normal"/>
        <w:jc w:val="center"/>
        <w:rPr/>
      </w:pPr>
      <w:r>
        <w:rPr>
          <w:i/>
          <w:iCs/>
          <w:sz w:val="20"/>
          <w:szCs w:val="20"/>
        </w:rPr>
        <w:t>Setting a paid date also causes:</w:t>
      </w:r>
    </w:p>
    <w:p>
      <w:pPr>
        <w:pStyle w:val="Normal"/>
        <w:numPr>
          <w:ilvl w:val="0"/>
          <w:numId w:val="11"/>
        </w:numPr>
        <w:jc w:val="center"/>
        <w:rPr/>
      </w:pPr>
      <w:r>
        <w:rPr>
          <w:i/>
          <w:iCs/>
          <w:sz w:val="20"/>
          <w:szCs w:val="20"/>
        </w:rPr>
        <w:t>the deletion of any existing due date</w:t>
      </w:r>
    </w:p>
    <w:p>
      <w:pPr>
        <w:pStyle w:val="Normal"/>
        <w:numPr>
          <w:ilvl w:val="0"/>
          <w:numId w:val="11"/>
        </w:numPr>
        <w:jc w:val="center"/>
        <w:rPr/>
      </w:pPr>
      <w:r>
        <w:rPr>
          <w:i/>
          <w:iCs/>
          <w:sz w:val="20"/>
          <w:szCs w:val="20"/>
        </w:rPr>
        <w:t>the change of the SEPA sequence type FRST to RCUR</w:t>
      </w:r>
    </w:p>
    <w:p>
      <w:pPr>
        <w:pStyle w:val="Normal"/>
        <w:bidi w:val="0"/>
        <w:jc w:val="left"/>
        <w:rPr>
          <w:rFonts w:ascii="Arial" w:hAnsi="Arial"/>
          <w:sz w:val="20"/>
          <w:szCs w:val="20"/>
        </w:rPr>
      </w:pPr>
      <w:r>
        <w:rPr>
          <w:sz w:val="20"/>
          <w:szCs w:val="20"/>
        </w:rPr>
      </w:r>
    </w:p>
    <w:p>
      <w:pPr>
        <w:pStyle w:val="Normal"/>
        <w:jc w:val="center"/>
        <w:rPr>
          <w:rFonts w:ascii="Arial" w:hAnsi="Arial"/>
          <w:b/>
          <w:b/>
          <w:bCs/>
        </w:rPr>
      </w:pPr>
      <w:r>
        <w:rPr>
          <w:b/>
          <w:bCs/>
        </w:rPr>
        <w:t>Notice</w:t>
      </w:r>
    </w:p>
    <w:p>
      <w:pPr>
        <w:pStyle w:val="Normal"/>
        <w:bidi w:val="0"/>
        <w:jc w:val="center"/>
        <w:rPr>
          <w:rFonts w:ascii="Arial" w:hAnsi="Arial"/>
        </w:rPr>
      </w:pPr>
      <w:r>
        <w:rPr/>
      </w:r>
    </w:p>
    <w:p>
      <w:pPr>
        <w:pStyle w:val="Normal"/>
        <w:numPr>
          <w:ilvl w:val="0"/>
          <w:numId w:val="0"/>
        </w:numPr>
        <w:ind w:left="0" w:hanging="0"/>
        <w:jc w:val="center"/>
        <w:rPr>
          <w:rFonts w:ascii="Arial" w:hAnsi="Arial"/>
          <w:sz w:val="20"/>
          <w:szCs w:val="20"/>
        </w:rPr>
      </w:pPr>
      <w:r>
        <w:rPr>
          <w:i/>
          <w:iCs/>
          <w:sz w:val="20"/>
          <w:szCs w:val="20"/>
        </w:rPr>
        <w:t>A global reset (deletion) of the paid date is possible via → Fees - Delete.</w:t>
      </w:r>
    </w:p>
    <w:p>
      <w:pPr>
        <w:pStyle w:val="Normal"/>
        <w:numPr>
          <w:ilvl w:val="0"/>
          <w:numId w:val="0"/>
        </w:numPr>
        <w:bidi w:val="0"/>
        <w:ind w:left="0" w:hanging="0"/>
        <w:jc w:val="center"/>
        <w:rPr>
          <w:rFonts w:ascii="Arial" w:hAnsi="Arial"/>
          <w:sz w:val="20"/>
          <w:szCs w:val="20"/>
        </w:rPr>
      </w:pPr>
      <w:r>
        <w:rPr>
          <w:sz w:val="20"/>
          <w:szCs w:val="20"/>
        </w:rPr>
      </w:r>
    </w:p>
    <w:p>
      <w:pPr>
        <w:pStyle w:val="Normal"/>
        <w:numPr>
          <w:ilvl w:val="0"/>
          <w:numId w:val="0"/>
        </w:numPr>
        <w:bidi w:val="0"/>
        <w:ind w:left="0" w:hanging="0"/>
        <w:jc w:val="center"/>
        <w:rPr>
          <w:rFonts w:ascii="Arial" w:hAnsi="Arial"/>
          <w:sz w:val="20"/>
          <w:szCs w:val="20"/>
        </w:rPr>
      </w:pPr>
      <w:r>
        <w:rPr>
          <w:sz w:val="20"/>
          <w:szCs w:val="20"/>
        </w:rPr>
      </w:r>
    </w:p>
    <w:p>
      <w:pPr>
        <w:pStyle w:val="Berschrift3"/>
        <w:numPr>
          <w:ilvl w:val="2"/>
          <w:numId w:val="2"/>
        </w:numPr>
        <w:rPr/>
      </w:pPr>
      <w:bookmarkStart w:id="50" w:name="__RefHeading___Toc5432_3799843630"/>
      <w:bookmarkEnd w:id="50"/>
      <w:r>
        <w:rPr/>
        <w:t>Payment reminder</w:t>
      </w:r>
    </w:p>
    <w:p>
      <w:pPr>
        <w:pStyle w:val="Normal"/>
        <w:numPr>
          <w:ilvl w:val="2"/>
          <w:numId w:val="2"/>
        </w:numPr>
        <w:rPr/>
      </w:pPr>
      <w:r>
        <w:rPr>
          <w:sz w:val="20"/>
          <w:szCs w:val="20"/>
        </w:rPr>
        <w:br/>
      </w:r>
      <w:r>
        <w:rPr>
          <w:b w:val="false"/>
          <w:bCs w:val="false"/>
          <w:sz w:val="20"/>
          <w:szCs w:val="20"/>
        </w:rPr>
        <w:t>If a payment has not been made, an e-mail with a predefined text can be sent as a reminder (</w:t>
      </w:r>
      <w:r>
        <w:rPr>
          <w:b w:val="false"/>
          <w:bCs w:val="false"/>
          <w:i/>
          <w:iCs/>
          <w:sz w:val="20"/>
          <w:szCs w:val="20"/>
        </w:rPr>
        <w:t>→ Preferences – Email notifications – Contribution payments e-mail message</w:t>
      </w:r>
      <w:r>
        <w:rPr>
          <w:b w:val="false"/>
          <w:bCs w:val="false"/>
          <w:sz w:val="20"/>
          <w:szCs w:val="20"/>
        </w:rPr>
        <w:t>).</w:t>
      </w:r>
    </w:p>
    <w:p>
      <w:pPr>
        <w:pStyle w:val="Normal"/>
        <w:numPr>
          <w:ilvl w:val="0"/>
          <w:numId w:val="0"/>
        </w:numPr>
        <w:bidi w:val="0"/>
        <w:ind w:left="0" w:hanging="0"/>
        <w:jc w:val="left"/>
        <w:rPr>
          <w:rFonts w:ascii="Arial" w:hAnsi="Arial"/>
          <w:sz w:val="20"/>
          <w:szCs w:val="20"/>
        </w:rPr>
      </w:pPr>
      <w:r>
        <w:rPr>
          <w:sz w:val="20"/>
          <w:szCs w:val="20"/>
        </w:rPr>
      </w:r>
    </w:p>
    <w:p>
      <w:pPr>
        <w:pStyle w:val="Normal"/>
        <w:numPr>
          <w:ilvl w:val="0"/>
          <w:numId w:val="0"/>
        </w:numPr>
        <w:bidi w:val="0"/>
        <w:ind w:left="0" w:hanging="0"/>
        <w:jc w:val="left"/>
        <w:rPr>
          <w:rFonts w:ascii="Arial" w:hAnsi="Arial"/>
          <w:sz w:val="20"/>
          <w:szCs w:val="20"/>
        </w:rPr>
      </w:pPr>
      <w:r>
        <w:rPr>
          <w:sz w:val="20"/>
          <w:szCs w:val="20"/>
        </w:rPr>
        <w:drawing>
          <wp:anchor behindDoc="0" distT="0" distB="0" distL="0" distR="0" simplePos="0" locked="0" layoutInCell="0" allowOverlap="1" relativeHeight="103">
            <wp:simplePos x="0" y="0"/>
            <wp:positionH relativeFrom="column">
              <wp:posOffset>6985</wp:posOffset>
            </wp:positionH>
            <wp:positionV relativeFrom="paragraph">
              <wp:posOffset>11430</wp:posOffset>
            </wp:positionV>
            <wp:extent cx="3239770" cy="953770"/>
            <wp:effectExtent l="0" t="0" r="0" b="0"/>
            <wp:wrapTopAndBottom/>
            <wp:docPr id="31"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9" descr=""/>
                    <pic:cNvPicPr>
                      <a:picLocks noChangeAspect="1" noChangeArrowheads="1"/>
                    </pic:cNvPicPr>
                  </pic:nvPicPr>
                  <pic:blipFill>
                    <a:blip r:embed="rId34"/>
                    <a:stretch>
                      <a:fillRect/>
                    </a:stretch>
                  </pic:blipFill>
                  <pic:spPr bwMode="auto">
                    <a:xfrm>
                      <a:off x="0" y="0"/>
                      <a:ext cx="3239770" cy="953770"/>
                    </a:xfrm>
                    <a:prstGeom prst="rect">
                      <a:avLst/>
                    </a:prstGeom>
                  </pic:spPr>
                </pic:pic>
              </a:graphicData>
            </a:graphic>
          </wp:anchor>
        </w:drawing>
      </w:r>
    </w:p>
    <w:p>
      <w:pPr>
        <w:pStyle w:val="Normal"/>
        <w:numPr>
          <w:ilvl w:val="0"/>
          <w:numId w:val="0"/>
        </w:numPr>
        <w:bidi w:val="0"/>
        <w:ind w:left="0" w:hanging="0"/>
        <w:jc w:val="left"/>
        <w:rPr>
          <w:rFonts w:ascii="Arial" w:hAnsi="Arial"/>
          <w:sz w:val="20"/>
          <w:szCs w:val="20"/>
        </w:rPr>
      </w:pPr>
      <w:r>
        <w:rPr>
          <w:sz w:val="20"/>
          <w:szCs w:val="20"/>
        </w:rPr>
        <w:t>To do this, a profile field of the E-Mail type must be displayed in at least one column in the Contribution pay</w:t>
        <w:softHyphen/>
        <w:t>ments module. When clicking on an e-mail address, the message module appears with the predefined text.</w:t>
      </w:r>
    </w:p>
    <w:p>
      <w:pPr>
        <w:pStyle w:val="Normal"/>
        <w:numPr>
          <w:ilvl w:val="0"/>
          <w:numId w:val="0"/>
        </w:numPr>
        <w:bidi w:val="0"/>
        <w:ind w:left="0" w:hanging="0"/>
        <w:jc w:val="left"/>
        <w:rPr>
          <w:rFonts w:ascii="Arial" w:hAnsi="Arial"/>
          <w:sz w:val="20"/>
          <w:szCs w:val="20"/>
        </w:rPr>
      </w:pPr>
      <w:r>
        <w:rPr>
          <w:sz w:val="20"/>
          <w:szCs w:val="20"/>
        </w:rPr>
      </w:r>
    </w:p>
    <w:p>
      <w:pPr>
        <w:pStyle w:val="Normal"/>
        <w:numPr>
          <w:ilvl w:val="0"/>
          <w:numId w:val="0"/>
        </w:numPr>
        <w:bidi w:val="0"/>
        <w:ind w:left="0" w:hanging="0"/>
        <w:jc w:val="left"/>
        <w:rPr>
          <w:rFonts w:ascii="Arial" w:hAnsi="Arial"/>
          <w:sz w:val="20"/>
          <w:szCs w:val="20"/>
        </w:rPr>
      </w:pPr>
      <w:r>
        <w:rPr>
          <w:sz w:val="20"/>
          <w:szCs w:val="20"/>
        </w:rPr>
      </w:r>
    </w:p>
    <w:p>
      <w:pPr>
        <w:pStyle w:val="Normal"/>
        <w:numPr>
          <w:ilvl w:val="0"/>
          <w:numId w:val="0"/>
        </w:numPr>
        <w:bidi w:val="0"/>
        <w:ind w:left="0" w:hanging="0"/>
        <w:jc w:val="left"/>
        <w:rPr>
          <w:rFonts w:ascii="Arial" w:hAnsi="Arial"/>
          <w:sz w:val="20"/>
          <w:szCs w:val="20"/>
        </w:rPr>
      </w:pPr>
      <w:r>
        <w:rPr>
          <w:sz w:val="20"/>
          <w:szCs w:val="20"/>
        </w:rPr>
        <w:drawing>
          <wp:anchor behindDoc="0" distT="0" distB="0" distL="0" distR="0" simplePos="0" locked="0" layoutInCell="0" allowOverlap="1" relativeHeight="104">
            <wp:simplePos x="0" y="0"/>
            <wp:positionH relativeFrom="column">
              <wp:posOffset>64770</wp:posOffset>
            </wp:positionH>
            <wp:positionV relativeFrom="paragraph">
              <wp:posOffset>635</wp:posOffset>
            </wp:positionV>
            <wp:extent cx="3239770" cy="5347970"/>
            <wp:effectExtent l="0" t="0" r="0" b="0"/>
            <wp:wrapTopAndBottom/>
            <wp:docPr id="32" name="Bild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105" descr=""/>
                    <pic:cNvPicPr>
                      <a:picLocks noChangeAspect="1" noChangeArrowheads="1"/>
                    </pic:cNvPicPr>
                  </pic:nvPicPr>
                  <pic:blipFill>
                    <a:blip r:embed="rId35"/>
                    <a:stretch>
                      <a:fillRect/>
                    </a:stretch>
                  </pic:blipFill>
                  <pic:spPr bwMode="auto">
                    <a:xfrm>
                      <a:off x="0" y="0"/>
                      <a:ext cx="3239770" cy="5347970"/>
                    </a:xfrm>
                    <a:prstGeom prst="rect">
                      <a:avLst/>
                    </a:prstGeom>
                  </pic:spPr>
                </pic:pic>
              </a:graphicData>
            </a:graphic>
          </wp:anchor>
        </w:drawing>
      </w:r>
    </w:p>
    <w:p>
      <w:pPr>
        <w:pStyle w:val="Normal"/>
        <w:numPr>
          <w:ilvl w:val="0"/>
          <w:numId w:val="0"/>
        </w:numPr>
        <w:bidi w:val="0"/>
        <w:ind w:left="0" w:hanging="0"/>
        <w:jc w:val="left"/>
        <w:rPr>
          <w:rFonts w:ascii="Arial" w:hAnsi="Arial"/>
          <w:sz w:val="20"/>
          <w:szCs w:val="20"/>
        </w:rPr>
      </w:pPr>
      <w:r>
        <w:rPr>
          <w:sz w:val="20"/>
          <w:szCs w:val="20"/>
        </w:rPr>
      </w:r>
    </w:p>
    <w:p>
      <w:pPr>
        <w:pStyle w:val="Normal"/>
        <w:numPr>
          <w:ilvl w:val="0"/>
          <w:numId w:val="0"/>
        </w:numPr>
        <w:bidi w:val="0"/>
        <w:ind w:left="0" w:hanging="0"/>
        <w:jc w:val="center"/>
        <w:rPr>
          <w:rFonts w:ascii="Arial" w:hAnsi="Arial"/>
          <w:sz w:val="20"/>
          <w:szCs w:val="20"/>
        </w:rPr>
      </w:pPr>
      <w:r>
        <w:rPr>
          <w:sz w:val="20"/>
          <w:szCs w:val="20"/>
        </w:rPr>
      </w:r>
    </w:p>
    <w:p>
      <w:pPr>
        <w:pStyle w:val="Berschrift2"/>
        <w:numPr>
          <w:ilvl w:val="1"/>
          <w:numId w:val="3"/>
        </w:numPr>
        <w:rPr>
          <w:rFonts w:ascii="Arial" w:hAnsi="Arial"/>
        </w:rPr>
      </w:pPr>
      <w:bookmarkStart w:id="51" w:name="__RefHeading___Toc1931_1567046155"/>
      <w:bookmarkEnd w:id="51"/>
      <w:r>
        <w:rPr/>
        <w:t>Delete Amounts</w:t>
      </w:r>
    </w:p>
    <w:p>
      <w:pPr>
        <w:pStyle w:val="Textkrper"/>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70">
            <wp:simplePos x="0" y="0"/>
            <wp:positionH relativeFrom="column">
              <wp:posOffset>-3810</wp:posOffset>
            </wp:positionH>
            <wp:positionV relativeFrom="paragraph">
              <wp:posOffset>635</wp:posOffset>
            </wp:positionV>
            <wp:extent cx="3239770" cy="547370"/>
            <wp:effectExtent l="0" t="0" r="0" b="0"/>
            <wp:wrapTopAndBottom/>
            <wp:docPr id="33"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d19" descr=""/>
                    <pic:cNvPicPr>
                      <a:picLocks noChangeAspect="1" noChangeArrowheads="1"/>
                    </pic:cNvPicPr>
                  </pic:nvPicPr>
                  <pic:blipFill>
                    <a:blip r:embed="rId36"/>
                    <a:stretch>
                      <a:fillRect/>
                    </a:stretch>
                  </pic:blipFill>
                  <pic:spPr bwMode="auto">
                    <a:xfrm>
                      <a:off x="0" y="0"/>
                      <a:ext cx="3239770" cy="547370"/>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 xml:space="preserve">Entries such as contribution, contribution text, paid date or due date can be deleted from the database via </w:t>
      </w:r>
      <w:r>
        <w:rPr>
          <w:b/>
          <w:bCs/>
          <w:sz w:val="20"/>
          <w:szCs w:val="20"/>
        </w:rPr>
        <w:t>Delete.</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71">
            <wp:simplePos x="0" y="0"/>
            <wp:positionH relativeFrom="column">
              <wp:posOffset>161925</wp:posOffset>
            </wp:positionH>
            <wp:positionV relativeFrom="paragraph">
              <wp:posOffset>635</wp:posOffset>
            </wp:positionV>
            <wp:extent cx="3239770" cy="3390900"/>
            <wp:effectExtent l="0" t="0" r="0" b="0"/>
            <wp:wrapTopAndBottom/>
            <wp:docPr id="34"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29" descr=""/>
                    <pic:cNvPicPr>
                      <a:picLocks noChangeAspect="1" noChangeArrowheads="1"/>
                    </pic:cNvPicPr>
                  </pic:nvPicPr>
                  <pic:blipFill>
                    <a:blip r:embed="rId37"/>
                    <a:stretch>
                      <a:fillRect/>
                    </a:stretch>
                  </pic:blipFill>
                  <pic:spPr bwMode="auto">
                    <a:xfrm>
                      <a:off x="0" y="0"/>
                      <a:ext cx="3239770" cy="3390900"/>
                    </a:xfrm>
                    <a:prstGeom prst="rect">
                      <a:avLst/>
                    </a:prstGeom>
                  </pic:spPr>
                </pic:pic>
              </a:graphicData>
            </a:graphic>
          </wp:anchor>
        </w:drawing>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center"/>
        <w:rPr>
          <w:sz w:val="20"/>
          <w:szCs w:val="20"/>
        </w:rPr>
      </w:pPr>
      <w:r>
        <w:rPr>
          <w:sz w:val="20"/>
          <w:szCs w:val="20"/>
        </w:rPr>
      </w:r>
    </w:p>
    <w:p>
      <w:pPr>
        <w:pStyle w:val="Berschrift3"/>
        <w:numPr>
          <w:ilvl w:val="2"/>
          <w:numId w:val="2"/>
        </w:numPr>
        <w:rPr>
          <w:rFonts w:ascii="Arial" w:hAnsi="Arial"/>
        </w:rPr>
      </w:pPr>
      <w:r>
        <w:rPr>
          <w:rFonts w:ascii="Arial" w:hAnsi="Arial"/>
        </w:rPr>
      </w:r>
    </w:p>
    <w:p>
      <w:pPr>
        <w:pStyle w:val="Berschrift2"/>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2"/>
        <w:numPr>
          <w:ilvl w:val="1"/>
          <w:numId w:val="3"/>
        </w:numPr>
        <w:rPr>
          <w:rFonts w:ascii="Arial" w:hAnsi="Arial"/>
        </w:rPr>
      </w:pPr>
      <w:bookmarkStart w:id="52" w:name="__RefHeading___Toc1212_2975391565"/>
      <w:bookmarkEnd w:id="52"/>
      <w:r>
        <w:rPr/>
        <w:t>Membership fee analysis</w:t>
      </w:r>
    </w:p>
    <w:p>
      <w:pPr>
        <w:pStyle w:val="Normal"/>
        <w:numPr>
          <w:ilvl w:val="0"/>
          <w:numId w:val="2"/>
        </w:numPr>
        <w:bidi w:val="0"/>
        <w:jc w:val="left"/>
        <w:rPr>
          <w:rFonts w:ascii="Arial" w:hAnsi="Arial"/>
        </w:rPr>
      </w:pPr>
      <w:r>
        <w:rPr/>
        <w:drawing>
          <wp:anchor behindDoc="0" distT="0" distB="0" distL="0" distR="0" simplePos="0" locked="0" layoutInCell="0" allowOverlap="1" relativeHeight="94">
            <wp:simplePos x="0" y="0"/>
            <wp:positionH relativeFrom="column">
              <wp:posOffset>-32385</wp:posOffset>
            </wp:positionH>
            <wp:positionV relativeFrom="paragraph">
              <wp:posOffset>111760</wp:posOffset>
            </wp:positionV>
            <wp:extent cx="3239770" cy="2674620"/>
            <wp:effectExtent l="0" t="0" r="0" b="0"/>
            <wp:wrapTopAndBottom/>
            <wp:docPr id="35" name="Bild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23" descr=""/>
                    <pic:cNvPicPr>
                      <a:picLocks noChangeAspect="1" noChangeArrowheads="1"/>
                    </pic:cNvPicPr>
                  </pic:nvPicPr>
                  <pic:blipFill>
                    <a:blip r:embed="rId38"/>
                    <a:stretch>
                      <a:fillRect/>
                    </a:stretch>
                  </pic:blipFill>
                  <pic:spPr bwMode="auto">
                    <a:xfrm>
                      <a:off x="0" y="0"/>
                      <a:ext cx="3239770" cy="2674620"/>
                    </a:xfrm>
                    <a:prstGeom prst="rect">
                      <a:avLst/>
                    </a:prstGeom>
                  </pic:spPr>
                </pic:pic>
              </a:graphicData>
            </a:graphic>
          </wp:anchor>
        </w:drawing>
      </w:r>
    </w:p>
    <w:p>
      <w:pPr>
        <w:pStyle w:val="Normal"/>
        <w:numPr>
          <w:ilvl w:val="0"/>
          <w:numId w:val="2"/>
        </w:numPr>
        <w:bidi w:val="0"/>
        <w:jc w:val="left"/>
        <w:rPr>
          <w:rFonts w:ascii="Arial" w:hAnsi="Arial"/>
        </w:rPr>
      </w:pPr>
      <w:r>
        <w:rPr/>
      </w:r>
    </w:p>
    <w:p>
      <w:pPr>
        <w:pStyle w:val="Normal"/>
        <w:numPr>
          <w:ilvl w:val="0"/>
          <w:numId w:val="2"/>
        </w:numPr>
        <w:jc w:val="left"/>
        <w:rPr>
          <w:sz w:val="20"/>
          <w:szCs w:val="20"/>
        </w:rPr>
      </w:pPr>
      <w:r>
        <w:rPr>
          <w:sz w:val="20"/>
          <w:szCs w:val="20"/>
        </w:rPr>
        <w:t>The membership fee analysis serves as a quick overview of the expected membership contributions.</w:t>
      </w:r>
    </w:p>
    <w:p>
      <w:pPr>
        <w:pStyle w:val="Normal"/>
        <w:numPr>
          <w:ilvl w:val="0"/>
          <w:numId w:val="2"/>
        </w:numPr>
        <w:bidi w:val="0"/>
        <w:jc w:val="left"/>
        <w:rPr>
          <w:rFonts w:ascii="Arial" w:hAnsi="Arial"/>
        </w:rPr>
      </w:pPr>
      <w:r>
        <w:rPr/>
      </w:r>
    </w:p>
    <w:p>
      <w:pPr>
        <w:pStyle w:val="Normal"/>
        <w:numPr>
          <w:ilvl w:val="0"/>
          <w:numId w:val="2"/>
        </w:numPr>
        <w:bidi w:val="0"/>
        <w:jc w:val="left"/>
        <w:rPr>
          <w:rFonts w:ascii="Arial" w:hAnsi="Arial"/>
        </w:rPr>
      </w:pPr>
      <w:r>
        <w:rPr/>
      </w:r>
    </w:p>
    <w:p>
      <w:pPr>
        <w:pStyle w:val="Berschrift2"/>
        <w:numPr>
          <w:ilvl w:val="1"/>
          <w:numId w:val="3"/>
        </w:numPr>
        <w:rPr>
          <w:rFonts w:ascii="Arial" w:hAnsi="Arial"/>
        </w:rPr>
      </w:pPr>
      <w:bookmarkStart w:id="53" w:name="__RefHeading___Toc1214_2975391565"/>
      <w:bookmarkEnd w:id="53"/>
      <w:r>
        <w:rPr/>
        <w:t>Contribution history</w:t>
      </w:r>
    </w:p>
    <w:p>
      <w:pPr>
        <w:pStyle w:val="Normal"/>
        <w:numPr>
          <w:ilvl w:val="0"/>
          <w:numId w:val="2"/>
        </w:numPr>
        <w:bidi w:val="0"/>
        <w:jc w:val="left"/>
        <w:rPr>
          <w:rFonts w:ascii="Arial" w:hAnsi="Arial"/>
        </w:rPr>
      </w:pPr>
      <w:r>
        <w:rPr/>
        <w:drawing>
          <wp:anchor behindDoc="0" distT="0" distB="0" distL="0" distR="0" simplePos="0" locked="0" layoutInCell="0" allowOverlap="1" relativeHeight="95">
            <wp:simplePos x="0" y="0"/>
            <wp:positionH relativeFrom="column">
              <wp:posOffset>17780</wp:posOffset>
            </wp:positionH>
            <wp:positionV relativeFrom="paragraph">
              <wp:posOffset>154940</wp:posOffset>
            </wp:positionV>
            <wp:extent cx="3239770" cy="767080"/>
            <wp:effectExtent l="0" t="0" r="0" b="0"/>
            <wp:wrapTopAndBottom/>
            <wp:docPr id="36"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24" descr=""/>
                    <pic:cNvPicPr>
                      <a:picLocks noChangeAspect="1" noChangeArrowheads="1"/>
                    </pic:cNvPicPr>
                  </pic:nvPicPr>
                  <pic:blipFill>
                    <a:blip r:embed="rId39"/>
                    <a:stretch>
                      <a:fillRect/>
                    </a:stretch>
                  </pic:blipFill>
                  <pic:spPr bwMode="auto">
                    <a:xfrm>
                      <a:off x="0" y="0"/>
                      <a:ext cx="3239770" cy="767080"/>
                    </a:xfrm>
                    <a:prstGeom prst="rect">
                      <a:avLst/>
                    </a:prstGeom>
                  </pic:spPr>
                </pic:pic>
              </a:graphicData>
            </a:graphic>
          </wp:anchor>
        </w:drawing>
      </w:r>
    </w:p>
    <w:p>
      <w:pPr>
        <w:pStyle w:val="Normal"/>
        <w:numPr>
          <w:ilvl w:val="0"/>
          <w:numId w:val="2"/>
        </w:numPr>
        <w:rPr>
          <w:rFonts w:ascii="Arial" w:hAnsi="Arial"/>
          <w:sz w:val="20"/>
          <w:szCs w:val="20"/>
        </w:rPr>
      </w:pPr>
      <w:r>
        <w:rPr>
          <w:sz w:val="20"/>
          <w:szCs w:val="20"/>
        </w:rPr>
      </w:r>
    </w:p>
    <w:p>
      <w:pPr>
        <w:pStyle w:val="Normal"/>
        <w:numPr>
          <w:ilvl w:val="2"/>
          <w:numId w:val="2"/>
        </w:numPr>
        <w:rPr>
          <w:rFonts w:ascii="Arial" w:hAnsi="Arial"/>
          <w:sz w:val="20"/>
          <w:szCs w:val="20"/>
        </w:rPr>
      </w:pPr>
      <w:bookmarkStart w:id="54" w:name="__RefHeading___Toc1850_3856073189"/>
      <w:bookmarkEnd w:id="54"/>
      <w:r>
        <w:rPr>
          <w:sz w:val="20"/>
          <w:szCs w:val="20"/>
        </w:rPr>
        <w:t>A history of contribution payments can be viewed here.</w:t>
      </w:r>
      <w:r>
        <w:br w:type="page"/>
      </w:r>
    </w:p>
    <w:p>
      <w:pPr>
        <w:pStyle w:val="Berschrift1"/>
        <w:numPr>
          <w:ilvl w:val="0"/>
          <w:numId w:val="3"/>
        </w:numPr>
        <w:rPr>
          <w:rFonts w:ascii="Arial" w:hAnsi="Arial"/>
        </w:rPr>
      </w:pPr>
      <w:bookmarkStart w:id="55" w:name="__RefHeading___Toc1945_1567046155"/>
      <w:bookmarkEnd w:id="55"/>
      <w:r>
        <w:rPr/>
        <w:t>Export</w:t>
      </w:r>
    </w:p>
    <w:p>
      <w:pPr>
        <w:pStyle w:val="Textkrper"/>
        <w:numPr>
          <w:ilvl w:val="0"/>
          <w:numId w:val="0"/>
        </w:numPr>
        <w:bidi w:val="0"/>
        <w:ind w:left="0" w:hanging="0"/>
        <w:jc w:val="left"/>
        <w:rPr>
          <w:rFonts w:ascii="Arial" w:hAnsi="Arial"/>
        </w:rPr>
      </w:pPr>
      <w:r>
        <w:rPr/>
      </w:r>
    </w:p>
    <w:p>
      <w:pPr>
        <w:pStyle w:val="Berschrift2"/>
        <w:numPr>
          <w:ilvl w:val="2"/>
          <w:numId w:val="3"/>
        </w:numPr>
        <w:rPr>
          <w:rFonts w:ascii="Arial" w:hAnsi="Arial"/>
        </w:rPr>
      </w:pPr>
      <w:bookmarkStart w:id="56" w:name="__RefHeading___Toc1224_2975391565"/>
      <w:bookmarkEnd w:id="56"/>
      <w:r>
        <w:rPr/>
        <w:t>SEPA</w:t>
      </w:r>
    </w:p>
    <w:p>
      <w:pPr>
        <w:pStyle w:val="Normal"/>
        <w:numPr>
          <w:ilvl w:val="0"/>
          <w:numId w:val="3"/>
        </w:numPr>
        <w:bidi w:val="0"/>
        <w:jc w:val="left"/>
        <w:rPr>
          <w:rFonts w:ascii="Arial" w:hAnsi="Arial"/>
        </w:rPr>
      </w:pPr>
      <w:r>
        <w:rPr/>
      </w:r>
    </w:p>
    <w:p>
      <w:pPr>
        <w:pStyle w:val="Normal"/>
        <w:numPr>
          <w:ilvl w:val="0"/>
          <w:numId w:val="3"/>
        </w:numPr>
        <w:jc w:val="both"/>
        <w:rPr/>
      </w:pPr>
      <w:r>
        <w:rPr>
          <w:sz w:val="20"/>
          <w:szCs w:val="20"/>
        </w:rPr>
        <w:t xml:space="preserve">All SEPA-specific export functions are summarized under the SEPA menu item. However, </w:t>
      </w:r>
      <w:r>
        <w:rPr>
          <w:i w:val="false"/>
          <w:iCs w:val="false"/>
          <w:sz w:val="20"/>
          <w:szCs w:val="20"/>
        </w:rPr>
        <w:t xml:space="preserve">downloading </w:t>
        <w:softHyphen/>
        <w:t>a file or sending preliminary information is only possible if at least one due date has been set.</w:t>
      </w:r>
    </w:p>
    <w:p>
      <w:pPr>
        <w:pStyle w:val="Normal"/>
        <w:numPr>
          <w:ilvl w:val="0"/>
          <w:numId w:val="3"/>
        </w:numPr>
        <w:bidi w:val="0"/>
        <w:jc w:val="left"/>
        <w:rPr>
          <w:sz w:val="20"/>
          <w:szCs w:val="20"/>
        </w:rPr>
      </w:pPr>
      <w:r>
        <w:rPr>
          <w:sz w:val="20"/>
          <w:szCs w:val="20"/>
        </w:rPr>
      </w:r>
    </w:p>
    <w:p>
      <w:pPr>
        <w:pStyle w:val="Normal"/>
        <w:bidi w:val="0"/>
        <w:jc w:val="left"/>
        <w:rPr>
          <w:sz w:val="20"/>
          <w:szCs w:val="20"/>
        </w:rPr>
      </w:pPr>
      <w:r>
        <w:rPr>
          <w:sz w:val="20"/>
          <w:szCs w:val="20"/>
        </w:rPr>
      </w:r>
    </w:p>
    <w:p>
      <w:pPr>
        <w:pStyle w:val="Normal"/>
        <w:jc w:val="center"/>
        <w:rPr>
          <w:b/>
          <w:b/>
          <w:bCs/>
        </w:rPr>
      </w:pPr>
      <w:r>
        <w:rPr>
          <w:b/>
          <w:bCs/>
          <w:sz w:val="20"/>
          <w:szCs w:val="20"/>
        </w:rPr>
        <w:t>Important NOTE</w:t>
      </w:r>
    </w:p>
    <w:p>
      <w:pPr>
        <w:pStyle w:val="Normal"/>
        <w:bidi w:val="0"/>
        <w:jc w:val="center"/>
        <w:rPr/>
      </w:pPr>
      <w:r>
        <w:rPr/>
      </w:r>
    </w:p>
    <w:p>
      <w:pPr>
        <w:pStyle w:val="Normal"/>
        <w:jc w:val="center"/>
        <w:rPr>
          <w:i/>
          <w:i/>
          <w:iCs/>
        </w:rPr>
      </w:pPr>
      <w:r>
        <w:rPr>
          <w:i/>
          <w:iCs/>
          <w:sz w:val="20"/>
          <w:szCs w:val="20"/>
        </w:rPr>
        <w:t>All SEPA functions require a previously performed and completed contribution calculation.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jc w:val="both"/>
        <w:rPr/>
      </w:pPr>
      <w:r>
        <w:rPr>
          <w:sz w:val="20"/>
          <w:szCs w:val="20"/>
        </w:rPr>
        <w:t>All data generated via the SEPA functions such as mandate reference, mandate date, sequence type, etc. can be subsequently changed by editing a member's profile data. A manual change here should be carefully considered. Each SEPA function builds on another and requires the existence of certain data.</w:t>
      </w:r>
    </w:p>
    <w:p>
      <w:pPr>
        <w:pStyle w:val="Normal"/>
        <w:bidi w:val="0"/>
        <w:jc w:val="both"/>
        <w:rPr>
          <w:rFonts w:ascii="Arial" w:hAnsi="Arial"/>
          <w:sz w:val="20"/>
          <w:szCs w:val="20"/>
        </w:rPr>
      </w:pPr>
      <w:r>
        <w:rPr>
          <w:sz w:val="20"/>
          <w:szCs w:val="20"/>
        </w:rPr>
      </w:r>
    </w:p>
    <w:p>
      <w:pPr>
        <w:pStyle w:val="Normal"/>
        <w:jc w:val="both"/>
        <w:rPr/>
      </w:pPr>
      <w:r>
        <w:rPr>
          <w:i w:val="false"/>
          <w:iCs w:val="false"/>
          <w:sz w:val="20"/>
          <w:szCs w:val="20"/>
        </w:rPr>
        <w:t>Example:</w:t>
      </w:r>
    </w:p>
    <w:p>
      <w:pPr>
        <w:pStyle w:val="Normal"/>
        <w:bidi w:val="0"/>
        <w:jc w:val="both"/>
        <w:rPr>
          <w:rFonts w:ascii="Arial" w:hAnsi="Arial"/>
          <w:i w:val="false"/>
          <w:i w:val="false"/>
          <w:iCs w:val="false"/>
          <w:sz w:val="20"/>
          <w:szCs w:val="20"/>
        </w:rPr>
      </w:pPr>
      <w:r>
        <w:rPr>
          <w:i w:val="false"/>
          <w:iCs w:val="false"/>
          <w:sz w:val="20"/>
          <w:szCs w:val="20"/>
        </w:rPr>
      </w:r>
    </w:p>
    <w:p>
      <w:pPr>
        <w:pStyle w:val="Normal"/>
        <w:jc w:val="both"/>
        <w:rPr/>
      </w:pPr>
      <w:r>
        <w:rPr>
          <w:i w:val="false"/>
          <w:iCs w:val="false"/>
          <w:sz w:val="20"/>
          <w:szCs w:val="20"/>
        </w:rPr>
        <w:t xml:space="preserve">A due date can only be set via the "Due date" module if a </w:t>
        <w:softHyphen/>
        <w:t>mandate reference and a mandate date are avail</w:t>
        <w:softHyphen/>
        <w:t xml:space="preserve">able. However, if a due date is entered via a member's profile without the mandate reference and mandate date being available, </w:t>
        <w:softHyphen/>
        <w:t>malfunctions can occur as the program continues to run.</w:t>
      </w:r>
    </w:p>
    <w:p>
      <w:pPr>
        <w:pStyle w:val="Normal"/>
        <w:bidi w:val="0"/>
        <w:jc w:val="left"/>
        <w:rPr>
          <w:sz w:val="20"/>
          <w:szCs w:val="20"/>
        </w:rPr>
      </w:pPr>
      <w:r>
        <w:rPr>
          <w:sz w:val="20"/>
          <w:szCs w:val="20"/>
        </w:rPr>
      </w:r>
    </w:p>
    <w:p>
      <w:pPr>
        <w:pStyle w:val="Normal"/>
        <w:jc w:val="left"/>
        <w:rPr>
          <w:sz w:val="20"/>
          <w:szCs w:val="20"/>
        </w:rPr>
      </w:pPr>
      <w:r>
        <w:rPr>
          <w:sz w:val="20"/>
          <w:szCs w:val="20"/>
        </w:rPr>
        <w:t>The membership fee plugin can process the following mandate terms:</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 xml:space="preserve">FRST </w:t>
        <w:tab/>
        <w:tab/>
        <w:tab/>
        <w:t>first direct debit sequence</w:t>
      </w:r>
    </w:p>
    <w:p>
      <w:pPr>
        <w:pStyle w:val="Normal"/>
        <w:jc w:val="left"/>
        <w:rPr>
          <w:sz w:val="20"/>
          <w:szCs w:val="20"/>
        </w:rPr>
      </w:pPr>
      <w:r>
        <w:rPr>
          <w:sz w:val="20"/>
          <w:szCs w:val="20"/>
        </w:rPr>
        <w:t xml:space="preserve">RCUR </w:t>
        <w:tab/>
        <w:tab/>
        <w:tab/>
        <w:t>recurrent direct debit sequence</w:t>
      </w:r>
    </w:p>
    <w:p>
      <w:pPr>
        <w:pStyle w:val="Normal"/>
        <w:jc w:val="left"/>
        <w:rPr>
          <w:sz w:val="20"/>
          <w:szCs w:val="20"/>
        </w:rPr>
      </w:pPr>
      <w:r>
        <w:rPr>
          <w:sz w:val="20"/>
          <w:szCs w:val="20"/>
        </w:rPr>
        <w:t xml:space="preserve">FNAL </w:t>
        <w:tab/>
        <w:tab/>
        <w:tab/>
        <w:t>final direct debit sequence</w:t>
      </w:r>
    </w:p>
    <w:p>
      <w:pPr>
        <w:pStyle w:val="Normal"/>
        <w:jc w:val="left"/>
        <w:rPr>
          <w:sz w:val="20"/>
          <w:szCs w:val="20"/>
        </w:rPr>
      </w:pPr>
      <w:r>
        <w:rPr>
          <w:sz w:val="20"/>
          <w:szCs w:val="20"/>
        </w:rPr>
        <w:t xml:space="preserve">OOFF </w:t>
        <w:tab/>
        <w:tab/>
        <w:tab/>
        <w:t>one-off direct debit sequence</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When setting a paid date for the first time, the direct debit type "FRST" is permanently changed to "RCUR".</w:t>
      </w:r>
    </w:p>
    <w:p>
      <w:pPr>
        <w:pStyle w:val="Normal"/>
        <w:bidi w:val="0"/>
        <w:jc w:val="left"/>
        <w:rPr>
          <w:rFonts w:ascii="Arial" w:hAnsi="Arial"/>
          <w:sz w:val="20"/>
          <w:szCs w:val="20"/>
        </w:rPr>
      </w:pPr>
      <w:r>
        <w:rPr>
          <w:sz w:val="20"/>
          <w:szCs w:val="20"/>
        </w:rPr>
      </w:r>
    </w:p>
    <w:p>
      <w:pPr>
        <w:pStyle w:val="Normal"/>
        <w:jc w:val="left"/>
        <w:rPr/>
      </w:pPr>
      <w:r>
        <w:rPr>
          <w:i w:val="false"/>
          <w:iCs w:val="false"/>
          <w:sz w:val="20"/>
          <w:szCs w:val="20"/>
        </w:rPr>
        <w:t>The direct debit type "RCUR" can only be changed</w:t>
      </w:r>
    </w:p>
    <w:p>
      <w:pPr>
        <w:pStyle w:val="Normal"/>
        <w:numPr>
          <w:ilvl w:val="0"/>
          <w:numId w:val="19"/>
        </w:numPr>
        <w:jc w:val="left"/>
        <w:rPr/>
      </w:pPr>
      <w:r>
        <w:rPr>
          <w:i w:val="false"/>
          <w:iCs w:val="false"/>
          <w:sz w:val="20"/>
          <w:szCs w:val="20"/>
        </w:rPr>
        <w:t>about a mandate change</w:t>
      </w:r>
    </w:p>
    <w:p>
      <w:pPr>
        <w:pStyle w:val="Normal"/>
        <w:numPr>
          <w:ilvl w:val="0"/>
          <w:numId w:val="19"/>
        </w:numPr>
        <w:jc w:val="left"/>
        <w:rPr/>
      </w:pPr>
      <w:r>
        <w:rPr>
          <w:i w:val="false"/>
          <w:iCs w:val="false"/>
          <w:sz w:val="20"/>
          <w:szCs w:val="20"/>
        </w:rPr>
        <w:t xml:space="preserve">via the menu item </w:t>
      </w:r>
      <w:r>
        <w:rPr>
          <w:i/>
          <w:iCs/>
          <w:sz w:val="20"/>
          <w:szCs w:val="20"/>
        </w:rPr>
        <w:t>→ Export – SEPA - Due date</w:t>
      </w:r>
    </w:p>
    <w:p>
      <w:pPr>
        <w:pStyle w:val="Normal"/>
        <w:numPr>
          <w:ilvl w:val="0"/>
          <w:numId w:val="19"/>
        </w:numPr>
        <w:jc w:val="left"/>
        <w:rPr/>
      </w:pPr>
      <w:r>
        <w:rPr>
          <w:i w:val="false"/>
          <w:iCs w:val="false"/>
          <w:sz w:val="20"/>
          <w:szCs w:val="20"/>
        </w:rPr>
        <w:t>or by editing a member's profile</w:t>
      </w:r>
    </w:p>
    <w:p>
      <w:pPr>
        <w:pStyle w:val="Normal"/>
        <w:bidi w:val="0"/>
        <w:jc w:val="left"/>
        <w:rPr>
          <w:sz w:val="20"/>
          <w:szCs w:val="20"/>
        </w:rPr>
      </w:pPr>
      <w:r>
        <w:rPr>
          <w:sz w:val="20"/>
          <w:szCs w:val="20"/>
        </w:rPr>
      </w:r>
    </w:p>
    <w:p>
      <w:pPr>
        <w:pStyle w:val="Normal"/>
        <w:numPr>
          <w:ilvl w:val="0"/>
          <w:numId w:val="3"/>
        </w:numPr>
        <w:jc w:val="left"/>
        <w:rPr>
          <w:rFonts w:ascii="Arial" w:hAnsi="Arial"/>
        </w:rPr>
      </w:pPr>
      <w:r>
        <w:rPr/>
        <w:t xml:space="preserve">  </w:t>
      </w:r>
    </w:p>
    <w:p>
      <w:pPr>
        <w:pStyle w:val="Berschrift3"/>
        <w:numPr>
          <w:ilvl w:val="2"/>
          <w:numId w:val="2"/>
        </w:numPr>
        <w:rPr>
          <w:rFonts w:ascii="Arial" w:hAnsi="Arial"/>
        </w:rPr>
      </w:pPr>
      <w:bookmarkStart w:id="57" w:name="__RefHeading___Toc1616_1958182187"/>
      <w:bookmarkEnd w:id="57"/>
      <w:r>
        <w:rPr/>
        <w:t>Due date</w:t>
      </w:r>
    </w:p>
    <w:p>
      <w:pPr>
        <w:pStyle w:val="Normal"/>
        <w:numPr>
          <w:ilvl w:val="0"/>
          <w:numId w:val="3"/>
        </w:numPr>
        <w:bidi w:val="0"/>
        <w:jc w:val="left"/>
        <w:rPr>
          <w:rFonts w:ascii="Arial" w:hAnsi="Arial"/>
        </w:rPr>
      </w:pPr>
      <w:r>
        <w:rPr/>
        <w:drawing>
          <wp:anchor behindDoc="0" distT="0" distB="0" distL="0" distR="0" simplePos="0" locked="0" layoutInCell="0" allowOverlap="1" relativeHeight="52">
            <wp:simplePos x="0" y="0"/>
            <wp:positionH relativeFrom="column">
              <wp:posOffset>68580</wp:posOffset>
            </wp:positionH>
            <wp:positionV relativeFrom="paragraph">
              <wp:posOffset>299085</wp:posOffset>
            </wp:positionV>
            <wp:extent cx="3239770" cy="1501140"/>
            <wp:effectExtent l="0" t="0" r="0" b="0"/>
            <wp:wrapTopAndBottom/>
            <wp:docPr id="37" name="Bild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d41" descr=""/>
                    <pic:cNvPicPr>
                      <a:picLocks noChangeAspect="1" noChangeArrowheads="1"/>
                    </pic:cNvPicPr>
                  </pic:nvPicPr>
                  <pic:blipFill>
                    <a:blip r:embed="rId40"/>
                    <a:stretch>
                      <a:fillRect/>
                    </a:stretch>
                  </pic:blipFill>
                  <pic:spPr bwMode="auto">
                    <a:xfrm>
                      <a:off x="0" y="0"/>
                      <a:ext cx="3239770" cy="1501140"/>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jc w:val="left"/>
        <w:rPr>
          <w:sz w:val="20"/>
          <w:szCs w:val="20"/>
        </w:rPr>
      </w:pPr>
      <w:r>
        <w:rPr>
          <w:sz w:val="20"/>
          <w:szCs w:val="20"/>
        </w:rPr>
        <w:t>“</w:t>
      </w:r>
      <w:r>
        <w:rPr>
          <w:sz w:val="20"/>
          <w:szCs w:val="20"/>
        </w:rPr>
        <w:t xml:space="preserve">Due date” view is accessed via the menu item </w:t>
      </w:r>
      <w:r>
        <w:rPr>
          <w:b/>
          <w:bCs/>
          <w:sz w:val="20"/>
          <w:szCs w:val="20"/>
        </w:rPr>
        <w:t>Due date .</w:t>
      </w:r>
    </w:p>
    <w:p>
      <w:pPr>
        <w:pStyle w:val="Normal"/>
        <w:numPr>
          <w:ilvl w:val="0"/>
          <w:numId w:val="3"/>
        </w:numPr>
        <w:bidi w:val="0"/>
        <w:jc w:val="left"/>
        <w:rPr>
          <w:rFonts w:ascii="Arial" w:hAnsi="Arial"/>
        </w:rPr>
      </w:pPr>
      <w:r>
        <w:rPr/>
      </w:r>
    </w:p>
    <w:p>
      <w:pPr>
        <w:pStyle w:val="Normal"/>
        <w:numPr>
          <w:ilvl w:val="0"/>
          <w:numId w:val="3"/>
        </w:numPr>
        <w:bidi w:val="0"/>
        <w:jc w:val="center"/>
        <w:rPr>
          <w:b/>
          <w:b/>
          <w:bCs/>
        </w:rPr>
      </w:pPr>
      <w:r>
        <w:rPr>
          <w:b/>
          <w:bCs/>
        </w:rPr>
      </w:r>
    </w:p>
    <w:p>
      <w:pPr>
        <w:pStyle w:val="Normal"/>
        <w:numPr>
          <w:ilvl w:val="0"/>
          <w:numId w:val="3"/>
        </w:numPr>
        <w:bidi w:val="0"/>
        <w:jc w:val="left"/>
        <w:rPr>
          <w:rFonts w:ascii="Arial" w:hAnsi="Arial"/>
        </w:rPr>
      </w:pPr>
      <w:r>
        <w:rPr/>
        <w:drawing>
          <wp:anchor behindDoc="0" distT="0" distB="0" distL="0" distR="0" simplePos="0" locked="0" layoutInCell="0" allowOverlap="1" relativeHeight="53">
            <wp:simplePos x="0" y="0"/>
            <wp:positionH relativeFrom="column">
              <wp:posOffset>-17780</wp:posOffset>
            </wp:positionH>
            <wp:positionV relativeFrom="paragraph">
              <wp:posOffset>111760</wp:posOffset>
            </wp:positionV>
            <wp:extent cx="3239770" cy="1188085"/>
            <wp:effectExtent l="0" t="0" r="0" b="0"/>
            <wp:wrapTopAndBottom/>
            <wp:docPr id="38" name="Bild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42" descr=""/>
                    <pic:cNvPicPr>
                      <a:picLocks noChangeAspect="1" noChangeArrowheads="1"/>
                    </pic:cNvPicPr>
                  </pic:nvPicPr>
                  <pic:blipFill>
                    <a:blip r:embed="rId41"/>
                    <a:stretch>
                      <a:fillRect/>
                    </a:stretch>
                  </pic:blipFill>
                  <pic:spPr bwMode="auto">
                    <a:xfrm>
                      <a:off x="0" y="0"/>
                      <a:ext cx="3239770" cy="118808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jc w:val="left"/>
        <w:rPr>
          <w:sz w:val="20"/>
          <w:szCs w:val="20"/>
        </w:rPr>
      </w:pPr>
      <w:r>
        <w:rPr>
          <w:sz w:val="20"/>
          <w:szCs w:val="20"/>
        </w:rPr>
        <w:t>A due date can be set via this view.</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54">
            <wp:simplePos x="0" y="0"/>
            <wp:positionH relativeFrom="column">
              <wp:posOffset>10795</wp:posOffset>
            </wp:positionH>
            <wp:positionV relativeFrom="paragraph">
              <wp:posOffset>133350</wp:posOffset>
            </wp:positionV>
            <wp:extent cx="3239770" cy="1181100"/>
            <wp:effectExtent l="0" t="0" r="0" b="0"/>
            <wp:wrapTopAndBottom/>
            <wp:docPr id="39" name="Bild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43" descr=""/>
                    <pic:cNvPicPr>
                      <a:picLocks noChangeAspect="1" noChangeArrowheads="1"/>
                    </pic:cNvPicPr>
                  </pic:nvPicPr>
                  <pic:blipFill>
                    <a:blip r:embed="rId42"/>
                    <a:stretch>
                      <a:fillRect/>
                    </a:stretch>
                  </pic:blipFill>
                  <pic:spPr bwMode="auto">
                    <a:xfrm>
                      <a:off x="0" y="0"/>
                      <a:ext cx="3239770" cy="1181100"/>
                    </a:xfrm>
                    <a:prstGeom prst="rect">
                      <a:avLst/>
                    </a:prstGeom>
                  </pic:spPr>
                </pic:pic>
              </a:graphicData>
            </a:graphic>
          </wp:anchor>
        </w:drawing>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sz w:val="20"/>
          <w:szCs w:val="20"/>
        </w:rPr>
      </w:pPr>
      <w:r>
        <w:rPr>
          <w:sz w:val="20"/>
          <w:szCs w:val="20"/>
        </w:rPr>
      </w:r>
    </w:p>
    <w:p>
      <w:pPr>
        <w:pStyle w:val="Normal"/>
        <w:numPr>
          <w:ilvl w:val="0"/>
          <w:numId w:val="3"/>
        </w:numPr>
        <w:jc w:val="center"/>
        <w:rPr>
          <w:b/>
          <w:b/>
          <w:bCs/>
        </w:rPr>
      </w:pPr>
      <w:r>
        <w:rPr>
          <w:b/>
          <w:bCs/>
          <w:sz w:val="20"/>
          <w:szCs w:val="20"/>
        </w:rPr>
        <w:t>Notice</w:t>
      </w:r>
    </w:p>
    <w:p>
      <w:pPr>
        <w:pStyle w:val="Normal"/>
        <w:numPr>
          <w:ilvl w:val="0"/>
          <w:numId w:val="3"/>
        </w:numPr>
        <w:bidi w:val="0"/>
        <w:jc w:val="center"/>
        <w:rPr/>
      </w:pPr>
      <w:r>
        <w:rPr/>
      </w:r>
    </w:p>
    <w:p>
      <w:pPr>
        <w:pStyle w:val="Normal"/>
        <w:numPr>
          <w:ilvl w:val="0"/>
          <w:numId w:val="3"/>
        </w:numPr>
        <w:jc w:val="center"/>
        <w:rPr>
          <w:i/>
          <w:i/>
          <w:iCs/>
        </w:rPr>
      </w:pPr>
      <w:r>
        <w:rPr>
          <w:i/>
          <w:iCs/>
          <w:sz w:val="20"/>
          <w:szCs w:val="20"/>
        </w:rPr>
        <w:t>A global reset (deletion) of the due date is possible via → Fees - Delete.</w:t>
      </w:r>
    </w:p>
    <w:p>
      <w:pPr>
        <w:pStyle w:val="Normal"/>
        <w:bidi w:val="0"/>
        <w:jc w:val="left"/>
        <w:rPr>
          <w:sz w:val="20"/>
          <w:szCs w:val="20"/>
        </w:rPr>
      </w:pPr>
      <w:r>
        <w:rPr>
          <w:sz w:val="20"/>
          <w:szCs w:val="20"/>
        </w:rPr>
      </w:r>
    </w:p>
    <w:p>
      <w:pPr>
        <w:pStyle w:val="Normal"/>
        <w:numPr>
          <w:ilvl w:val="0"/>
          <w:numId w:val="3"/>
        </w:numPr>
        <w:bidi w:val="0"/>
        <w:jc w:val="left"/>
        <w:rPr>
          <w:rFonts w:ascii="Arial" w:hAnsi="Arial"/>
        </w:rPr>
      </w:pPr>
      <w:r>
        <w:rPr/>
      </w:r>
    </w:p>
    <w:p>
      <w:pPr>
        <w:pStyle w:val="Berschrift3"/>
        <w:numPr>
          <w:ilvl w:val="2"/>
          <w:numId w:val="2"/>
        </w:numPr>
        <w:rPr>
          <w:rFonts w:ascii="Arial" w:hAnsi="Arial"/>
        </w:rPr>
      </w:pPr>
      <w:r>
        <w:rPr>
          <w:rFonts w:ascii="Arial" w:hAnsi="Arial"/>
        </w:rPr>
        <w:drawing>
          <wp:anchor behindDoc="0" distT="0" distB="0" distL="0" distR="0" simplePos="0" locked="0" layoutInCell="0" allowOverlap="1" relativeHeight="55">
            <wp:simplePos x="0" y="0"/>
            <wp:positionH relativeFrom="column">
              <wp:posOffset>68580</wp:posOffset>
            </wp:positionH>
            <wp:positionV relativeFrom="paragraph">
              <wp:posOffset>57785</wp:posOffset>
            </wp:positionV>
            <wp:extent cx="3239770" cy="2743200"/>
            <wp:effectExtent l="0" t="0" r="0" b="0"/>
            <wp:wrapTopAndBottom/>
            <wp:docPr id="40" name="Bild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ld44" descr=""/>
                    <pic:cNvPicPr>
                      <a:picLocks noChangeAspect="1" noChangeArrowheads="1"/>
                    </pic:cNvPicPr>
                  </pic:nvPicPr>
                  <pic:blipFill>
                    <a:blip r:embed="rId43"/>
                    <a:stretch>
                      <a:fillRect/>
                    </a:stretch>
                  </pic:blipFill>
                  <pic:spPr bwMode="auto">
                    <a:xfrm>
                      <a:off x="0" y="0"/>
                      <a:ext cx="3239770" cy="2743200"/>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jc w:val="left"/>
        <w:rPr>
          <w:sz w:val="20"/>
          <w:szCs w:val="20"/>
        </w:rPr>
      </w:pPr>
      <w:r>
        <w:rPr>
          <w:sz w:val="20"/>
          <w:szCs w:val="20"/>
        </w:rPr>
        <w:t>It is only possible to export data if at least one due date exist.</w:t>
      </w:r>
    </w:p>
    <w:p>
      <w:pPr>
        <w:pStyle w:val="Berschrift3"/>
        <w:numPr>
          <w:ilvl w:val="0"/>
          <w:numId w:val="0"/>
        </w:numPr>
        <w:bidi w:val="0"/>
        <w:ind w:left="0" w:hanging="0"/>
        <w:jc w:val="left"/>
        <w:rPr>
          <w:rFonts w:ascii="Arial" w:hAnsi="Arial"/>
        </w:rPr>
      </w:pPr>
      <w:r>
        <w:rPr>
          <w:rFonts w:ascii="Arial" w:hAnsi="Arial"/>
        </w:rPr>
      </w:r>
    </w:p>
    <w:p>
      <w:pPr>
        <w:pStyle w:val="Textkrper"/>
        <w:numPr>
          <w:ilvl w:val="0"/>
          <w:numId w:val="0"/>
        </w:numPr>
        <w:bidi w:val="0"/>
        <w:ind w:left="0" w:hanging="0"/>
        <w:jc w:val="left"/>
        <w:rPr>
          <w:rFonts w:ascii="Arial" w:hAnsi="Arial"/>
        </w:rPr>
      </w:pPr>
      <w:r>
        <w:rPr/>
      </w:r>
    </w:p>
    <w:p>
      <w:pPr>
        <w:pStyle w:val="Textkrper"/>
        <w:numPr>
          <w:ilvl w:val="0"/>
          <w:numId w:val="0"/>
        </w:numPr>
        <w:bidi w:val="0"/>
        <w:ind w:left="0" w:hanging="0"/>
        <w:jc w:val="left"/>
        <w:rPr>
          <w:rFonts w:ascii="Arial" w:hAnsi="Arial"/>
        </w:rPr>
      </w:pPr>
      <w:r>
        <w:rPr/>
      </w:r>
    </w:p>
    <w:p>
      <w:pPr>
        <w:pStyle w:val="Berschrift3"/>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3"/>
        <w:numPr>
          <w:ilvl w:val="2"/>
          <w:numId w:val="2"/>
        </w:numPr>
        <w:rPr>
          <w:rFonts w:ascii="Arial" w:hAnsi="Arial"/>
        </w:rPr>
      </w:pPr>
      <w:bookmarkStart w:id="58" w:name="__RefHeading___Toc1618_1958182187"/>
      <w:bookmarkEnd w:id="58"/>
      <w:r>
        <w:rPr/>
        <w:t>XML file</w:t>
      </w:r>
    </w:p>
    <w:p>
      <w:pPr>
        <w:pStyle w:val="Normal"/>
        <w:numPr>
          <w:ilvl w:val="0"/>
          <w:numId w:val="3"/>
        </w:numPr>
        <w:bidi w:val="0"/>
        <w:jc w:val="center"/>
        <w:rPr>
          <w:sz w:val="20"/>
          <w:szCs w:val="20"/>
        </w:rPr>
      </w:pPr>
      <w:r>
        <w:rPr>
          <w:sz w:val="20"/>
          <w:szCs w:val="20"/>
        </w:rPr>
      </w:r>
    </w:p>
    <w:p>
      <w:pPr>
        <w:pStyle w:val="Normal"/>
        <w:numPr>
          <w:ilvl w:val="0"/>
          <w:numId w:val="3"/>
        </w:numPr>
        <w:jc w:val="center"/>
        <w:rPr>
          <w:sz w:val="20"/>
          <w:szCs w:val="20"/>
        </w:rPr>
      </w:pPr>
      <w:r>
        <w:rPr>
          <w:b/>
          <w:bCs/>
          <w:sz w:val="20"/>
          <w:szCs w:val="20"/>
        </w:rPr>
        <w:t>Notice</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jc w:val="center"/>
        <w:rPr>
          <w:sz w:val="20"/>
          <w:szCs w:val="20"/>
        </w:rPr>
      </w:pPr>
      <w:r>
        <w:rPr>
          <w:i/>
          <w:iCs/>
          <w:sz w:val="20"/>
          <w:szCs w:val="20"/>
        </w:rPr>
        <w:t>In the past, some savings banks and Jameica/Hibiscus could not read the XML files created by the plugin ac</w:t>
        <w:softHyphen/>
        <w:t xml:space="preserve">cording to specification 3.1 of the DFU agreement. Problems were caused by the position </w:t>
        <w:softHyphen/>
        <w:t>and multiple pres</w:t>
        <w:softHyphen/>
        <w:t>ence of the PmtTpInf block in the XML file. With version 4.3.2 of the plugin, the program code has therefore been revised and adapted accordingly.</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56">
            <wp:simplePos x="0" y="0"/>
            <wp:positionH relativeFrom="column">
              <wp:posOffset>46990</wp:posOffset>
            </wp:positionH>
            <wp:positionV relativeFrom="paragraph">
              <wp:posOffset>50165</wp:posOffset>
            </wp:positionV>
            <wp:extent cx="3239770" cy="993775"/>
            <wp:effectExtent l="0" t="0" r="0" b="0"/>
            <wp:wrapTopAndBottom/>
            <wp:docPr id="41" name="Bild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d45" descr=""/>
                    <pic:cNvPicPr>
                      <a:picLocks noChangeAspect="1" noChangeArrowheads="1"/>
                    </pic:cNvPicPr>
                  </pic:nvPicPr>
                  <pic:blipFill>
                    <a:blip r:embed="rId44"/>
                    <a:stretch>
                      <a:fillRect/>
                    </a:stretch>
                  </pic:blipFill>
                  <pic:spPr bwMode="auto">
                    <a:xfrm>
                      <a:off x="0" y="0"/>
                      <a:ext cx="3239770" cy="99377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jc w:val="both"/>
        <w:rPr/>
      </w:pPr>
      <w:r>
        <w:rPr>
          <w:sz w:val="20"/>
          <w:szCs w:val="20"/>
        </w:rPr>
        <w:t xml:space="preserve">If you select several combinations of due date and sequence type under </w:t>
      </w:r>
      <w:r>
        <w:rPr>
          <w:i/>
          <w:iCs/>
          <w:sz w:val="20"/>
          <w:szCs w:val="20"/>
        </w:rPr>
        <w:t xml:space="preserve">→ Export - SEPA </w:t>
      </w:r>
      <w:r>
        <w:rPr>
          <w:sz w:val="20"/>
          <w:szCs w:val="20"/>
        </w:rPr>
        <w:t>, an XML file with several PmtTpInf blocks is generated. With the settings in the example above, a file with the following file name is created: sepa_2022-12-14-FRST_2022-12-07-FRST_2022-12-07-RCUR.xml.</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57">
            <wp:simplePos x="0" y="0"/>
            <wp:positionH relativeFrom="column">
              <wp:posOffset>17780</wp:posOffset>
            </wp:positionH>
            <wp:positionV relativeFrom="paragraph">
              <wp:posOffset>36195</wp:posOffset>
            </wp:positionV>
            <wp:extent cx="3239770" cy="986155"/>
            <wp:effectExtent l="0" t="0" r="0" b="0"/>
            <wp:wrapTopAndBottom/>
            <wp:docPr id="42" name="Bild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46" descr=""/>
                    <pic:cNvPicPr>
                      <a:picLocks noChangeAspect="1" noChangeArrowheads="1"/>
                    </pic:cNvPicPr>
                  </pic:nvPicPr>
                  <pic:blipFill>
                    <a:blip r:embed="rId45"/>
                    <a:stretch>
                      <a:fillRect/>
                    </a:stretch>
                  </pic:blipFill>
                  <pic:spPr bwMode="auto">
                    <a:xfrm>
                      <a:off x="0" y="0"/>
                      <a:ext cx="3239770" cy="98615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jc w:val="both"/>
        <w:rPr/>
      </w:pPr>
      <w:r>
        <w:rPr>
          <w:sz w:val="20"/>
          <w:szCs w:val="20"/>
        </w:rPr>
        <w:t xml:space="preserve">If only one combination of due date and sequence type is selected under </w:t>
      </w:r>
      <w:r>
        <w:rPr>
          <w:i/>
          <w:iCs/>
          <w:sz w:val="20"/>
          <w:szCs w:val="20"/>
        </w:rPr>
        <w:t xml:space="preserve">→ Export - SEPA </w:t>
      </w:r>
      <w:r>
        <w:rPr>
          <w:sz w:val="20"/>
          <w:szCs w:val="20"/>
        </w:rPr>
        <w:t>(only one box is checked), an XML file with exactly one PmtTpInf block is generated. This file should be able to be read by all savings banks, home banking programs, etc. With the settings in the example above, a file with the following file name is created: sepa_2022-12-07-RCUR.xml.</w:t>
      </w:r>
    </w:p>
    <w:p>
      <w:pPr>
        <w:pStyle w:val="Normal"/>
        <w:bidi w:val="0"/>
        <w:jc w:val="both"/>
        <w:rPr>
          <w:rFonts w:ascii="Arial" w:hAnsi="Arial"/>
        </w:rPr>
      </w:pPr>
      <w:r>
        <w:rPr/>
      </w:r>
    </w:p>
    <w:p>
      <w:pPr>
        <w:pStyle w:val="Normal"/>
        <w:bidi w:val="0"/>
        <w:jc w:val="left"/>
        <w:rPr>
          <w:rFonts w:ascii="Arial" w:hAnsi="Arial"/>
        </w:rPr>
      </w:pPr>
      <w:r>
        <w:rPr/>
      </w:r>
    </w:p>
    <w:p>
      <w:pPr>
        <w:pStyle w:val="Berschrift3"/>
        <w:numPr>
          <w:ilvl w:val="2"/>
          <w:numId w:val="2"/>
        </w:numPr>
        <w:rPr>
          <w:rFonts w:ascii="Arial" w:hAnsi="Arial"/>
        </w:rPr>
      </w:pPr>
      <w:bookmarkStart w:id="59" w:name="__RefHeading___Toc1620_1958182187"/>
      <w:bookmarkEnd w:id="59"/>
      <w:r>
        <w:rPr/>
        <w:t>Control file</w:t>
      </w:r>
    </w:p>
    <w:p>
      <w:pPr>
        <w:pStyle w:val="Normal"/>
        <w:numPr>
          <w:ilvl w:val="0"/>
          <w:numId w:val="3"/>
        </w:numPr>
        <w:bidi w:val="0"/>
        <w:jc w:val="left"/>
        <w:rPr>
          <w:rFonts w:ascii="Arial" w:hAnsi="Arial"/>
        </w:rPr>
      </w:pPr>
      <w:r>
        <w:rPr/>
        <w:drawing>
          <wp:anchor behindDoc="0" distT="0" distB="0" distL="0" distR="0" simplePos="0" locked="0" layoutInCell="0" allowOverlap="1" relativeHeight="58">
            <wp:simplePos x="0" y="0"/>
            <wp:positionH relativeFrom="column">
              <wp:posOffset>6985</wp:posOffset>
            </wp:positionH>
            <wp:positionV relativeFrom="paragraph">
              <wp:posOffset>125730</wp:posOffset>
            </wp:positionV>
            <wp:extent cx="2745105" cy="799465"/>
            <wp:effectExtent l="0" t="0" r="0" b="0"/>
            <wp:wrapTopAndBottom/>
            <wp:docPr id="43" name="Bild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47" descr=""/>
                    <pic:cNvPicPr>
                      <a:picLocks noChangeAspect="1" noChangeArrowheads="1"/>
                    </pic:cNvPicPr>
                  </pic:nvPicPr>
                  <pic:blipFill>
                    <a:blip r:embed="rId46"/>
                    <a:stretch>
                      <a:fillRect/>
                    </a:stretch>
                  </pic:blipFill>
                  <pic:spPr bwMode="auto">
                    <a:xfrm>
                      <a:off x="0" y="0"/>
                      <a:ext cx="2745105" cy="799465"/>
                    </a:xfrm>
                    <a:prstGeom prst="rect">
                      <a:avLst/>
                    </a:prstGeom>
                  </pic:spPr>
                </pic:pic>
              </a:graphicData>
            </a:graphic>
          </wp:anchor>
        </w:drawing>
      </w:r>
    </w:p>
    <w:p>
      <w:pPr>
        <w:pStyle w:val="Normal"/>
        <w:numPr>
          <w:ilvl w:val="0"/>
          <w:numId w:val="3"/>
        </w:numPr>
        <w:bidi w:val="0"/>
        <w:jc w:val="both"/>
        <w:rPr>
          <w:rFonts w:ascii="Arial" w:hAnsi="Arial"/>
        </w:rPr>
      </w:pPr>
      <w:r>
        <w:rPr/>
      </w:r>
    </w:p>
    <w:p>
      <w:pPr>
        <w:pStyle w:val="Normal"/>
        <w:numPr>
          <w:ilvl w:val="0"/>
          <w:numId w:val="3"/>
        </w:numPr>
        <w:jc w:val="both"/>
        <w:rPr/>
      </w:pPr>
      <w:r>
        <w:rPr>
          <w:sz w:val="20"/>
          <w:szCs w:val="20"/>
        </w:rPr>
        <w:t>A control file contains the same data as an XML file. For better readability, they are just displayed differently.</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jc w:val="both"/>
        <w:rPr/>
      </w:pPr>
      <w:r>
        <w:rPr>
          <w:sz w:val="20"/>
          <w:szCs w:val="20"/>
        </w:rPr>
        <w:t>The structure is fixed and cannot be changed.</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Berschrift3"/>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3"/>
        <w:numPr>
          <w:ilvl w:val="2"/>
          <w:numId w:val="2"/>
        </w:numPr>
        <w:rPr>
          <w:rFonts w:ascii="Arial" w:hAnsi="Arial"/>
        </w:rPr>
      </w:pPr>
      <w:bookmarkStart w:id="60" w:name="__RefHeading___Toc1622_1958182187"/>
      <w:bookmarkEnd w:id="60"/>
      <w:r>
        <w:rPr/>
        <w:t>Pre-notification</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59">
            <wp:simplePos x="0" y="0"/>
            <wp:positionH relativeFrom="column">
              <wp:posOffset>21590</wp:posOffset>
            </wp:positionH>
            <wp:positionV relativeFrom="paragraph">
              <wp:posOffset>635</wp:posOffset>
            </wp:positionV>
            <wp:extent cx="3239770" cy="582930"/>
            <wp:effectExtent l="0" t="0" r="0" b="0"/>
            <wp:wrapTopAndBottom/>
            <wp:docPr id="44" name="Bild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48" descr=""/>
                    <pic:cNvPicPr>
                      <a:picLocks noChangeAspect="1" noChangeArrowheads="1"/>
                    </pic:cNvPicPr>
                  </pic:nvPicPr>
                  <pic:blipFill>
                    <a:blip r:embed="rId47"/>
                    <a:stretch>
                      <a:fillRect/>
                    </a:stretch>
                  </pic:blipFill>
                  <pic:spPr bwMode="auto">
                    <a:xfrm>
                      <a:off x="0" y="0"/>
                      <a:ext cx="3239770" cy="582930"/>
                    </a:xfrm>
                    <a:prstGeom prst="rect">
                      <a:avLst/>
                    </a:prstGeom>
                  </pic:spPr>
                </pic:pic>
              </a:graphicData>
            </a:graphic>
          </wp:anchor>
        </w:drawing>
      </w:r>
    </w:p>
    <w:p>
      <w:pPr>
        <w:pStyle w:val="Normal"/>
        <w:numPr>
          <w:ilvl w:val="0"/>
          <w:numId w:val="3"/>
        </w:numPr>
        <w:jc w:val="left"/>
        <w:rPr>
          <w:sz w:val="20"/>
          <w:szCs w:val="20"/>
        </w:rPr>
      </w:pPr>
      <w:r>
        <w:rPr>
          <w:sz w:val="20"/>
          <w:szCs w:val="20"/>
        </w:rPr>
        <w:t>After clicking the "Pre-notification" button, the module view appears.</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60">
            <wp:simplePos x="0" y="0"/>
            <wp:positionH relativeFrom="column">
              <wp:posOffset>6985</wp:posOffset>
            </wp:positionH>
            <wp:positionV relativeFrom="paragraph">
              <wp:posOffset>223520</wp:posOffset>
            </wp:positionV>
            <wp:extent cx="3239770" cy="1061720"/>
            <wp:effectExtent l="0" t="0" r="0" b="0"/>
            <wp:wrapTopAndBottom/>
            <wp:docPr id="45" name="Bild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d49" descr=""/>
                    <pic:cNvPicPr>
                      <a:picLocks noChangeAspect="1" noChangeArrowheads="1"/>
                    </pic:cNvPicPr>
                  </pic:nvPicPr>
                  <pic:blipFill>
                    <a:blip r:embed="rId48"/>
                    <a:stretch>
                      <a:fillRect/>
                    </a:stretch>
                  </pic:blipFill>
                  <pic:spPr bwMode="auto">
                    <a:xfrm>
                      <a:off x="0" y="0"/>
                      <a:ext cx="3239770" cy="1061720"/>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center"/>
        <w:rPr>
          <w:rFonts w:ascii="Arial" w:hAnsi="Arial"/>
          <w:b/>
          <w:b/>
          <w:bCs/>
          <w:sz w:val="20"/>
          <w:szCs w:val="20"/>
        </w:rPr>
      </w:pPr>
      <w:r>
        <w:rPr>
          <w:b/>
          <w:bCs/>
          <w:sz w:val="20"/>
          <w:szCs w:val="20"/>
        </w:rPr>
      </w:r>
    </w:p>
    <w:p>
      <w:pPr>
        <w:pStyle w:val="Normal"/>
        <w:numPr>
          <w:ilvl w:val="0"/>
          <w:numId w:val="3"/>
        </w:numPr>
        <w:jc w:val="center"/>
        <w:rPr>
          <w:rFonts w:ascii="Arial" w:hAnsi="Arial"/>
          <w:b/>
          <w:b/>
          <w:bCs/>
          <w:sz w:val="20"/>
          <w:szCs w:val="20"/>
        </w:rPr>
      </w:pPr>
      <w:r>
        <w:rPr>
          <w:b/>
          <w:bCs/>
          <w:sz w:val="20"/>
          <w:szCs w:val="20"/>
        </w:rPr>
        <w:t>Notice</w:t>
      </w:r>
    </w:p>
    <w:p>
      <w:pPr>
        <w:pStyle w:val="Normal"/>
        <w:bidi w:val="0"/>
        <w:jc w:val="center"/>
        <w:rPr>
          <w:rFonts w:ascii="Arial" w:hAnsi="Arial"/>
        </w:rPr>
      </w:pPr>
      <w:r>
        <w:rPr/>
      </w:r>
    </w:p>
    <w:p>
      <w:pPr>
        <w:pStyle w:val="Normal"/>
        <w:numPr>
          <w:ilvl w:val="0"/>
          <w:numId w:val="3"/>
        </w:numPr>
        <w:jc w:val="center"/>
        <w:rPr>
          <w:i/>
          <w:i/>
          <w:iCs/>
        </w:rPr>
      </w:pPr>
      <w:r>
        <w:rPr>
          <w:i/>
          <w:iCs/>
          <w:sz w:val="20"/>
          <w:szCs w:val="20"/>
        </w:rPr>
        <w:t xml:space="preserve">Prior to a direct debit, the payee must inform the payer of the planned </w:t>
        <w:softHyphen/>
        <w:t xml:space="preserve">collection in writing by means of a pre-notification, at least 14 days before the debit </w:t>
        <w:softHyphen/>
        <w:t xml:space="preserve">. This can also be done by means of a contract or an invoice, which can also contain several due </w:t>
        <w:softHyphen/>
        <w:t>dates and the corresponding collection amounts.</w:t>
      </w:r>
    </w:p>
    <w:p>
      <w:pPr>
        <w:pStyle w:val="Normal"/>
        <w:numPr>
          <w:ilvl w:val="0"/>
          <w:numId w:val="3"/>
        </w:numPr>
        <w:bidi w:val="0"/>
        <w:jc w:val="center"/>
        <w:rPr>
          <w:rFonts w:ascii="Arial" w:hAnsi="Arial"/>
          <w:i/>
          <w:i/>
          <w:iCs/>
          <w:sz w:val="20"/>
          <w:szCs w:val="20"/>
        </w:rPr>
      </w:pPr>
      <w:r>
        <w:rPr>
          <w:i/>
          <w:iCs/>
          <w:sz w:val="20"/>
          <w:szCs w:val="20"/>
        </w:rPr>
      </w:r>
    </w:p>
    <w:p>
      <w:pPr>
        <w:pStyle w:val="Normal"/>
        <w:numPr>
          <w:ilvl w:val="0"/>
          <w:numId w:val="3"/>
        </w:numPr>
        <w:jc w:val="center"/>
        <w:rPr>
          <w:i/>
          <w:i/>
          <w:iCs/>
        </w:rPr>
      </w:pPr>
      <w:r>
        <w:rPr>
          <w:i/>
          <w:iCs/>
          <w:sz w:val="20"/>
          <w:szCs w:val="20"/>
        </w:rPr>
        <w:t>A pre-notification must be created again if the amount of a recurrent direct debit sequence changes.</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widowControl/>
        <w:numPr>
          <w:ilvl w:val="0"/>
          <w:numId w:val="3"/>
        </w:numPr>
        <w:suppressAutoHyphens w:val="true"/>
        <w:overflowPunct w:val="true"/>
        <w:jc w:val="center"/>
        <w:rPr>
          <w:i/>
          <w:i/>
          <w:iCs/>
        </w:rPr>
      </w:pPr>
      <w:r>
        <w:rPr>
          <w:i/>
          <w:iCs/>
          <w:sz w:val="20"/>
          <w:szCs w:val="20"/>
        </w:rPr>
        <w:t xml:space="preserve">Pre-notifications must always be sent to the account holder. In exceptional cases (address of the account holder is not known), the member is to be informed as an alternative, with the request that this information be forwarded to the account holder. A </w:t>
      </w:r>
      <w:r>
        <w:rPr>
          <w:sz w:val="20"/>
          <w:szCs w:val="20"/>
        </w:rPr>
        <w:t xml:space="preserve">message text with placeholders can be defined </w:t>
        <w:softHyphen/>
        <w:t xml:space="preserve">under </w:t>
      </w:r>
      <w:r>
        <w:rPr>
          <w:i/>
          <w:iCs/>
          <w:sz w:val="20"/>
          <w:szCs w:val="20"/>
        </w:rPr>
        <w:t xml:space="preserve">→ Preferences – Email notifications </w:t>
      </w:r>
      <w:r>
        <w:rPr>
          <w:sz w:val="20"/>
          <w:szCs w:val="20"/>
        </w:rPr>
        <w:t>.</w:t>
      </w:r>
    </w:p>
    <w:p>
      <w:pPr>
        <w:pStyle w:val="Normal"/>
        <w:bidi w:val="0"/>
        <w:jc w:val="both"/>
        <w:rPr>
          <w:rFonts w:ascii="Arial" w:hAnsi="Arial"/>
          <w:sz w:val="20"/>
          <w:szCs w:val="20"/>
        </w:rPr>
      </w:pPr>
      <w:r>
        <w:rPr>
          <w:sz w:val="20"/>
          <w:szCs w:val="20"/>
        </w:rPr>
      </w:r>
    </w:p>
    <w:p>
      <w:pPr>
        <w:pStyle w:val="Normal"/>
        <w:bidi w:val="0"/>
        <w:jc w:val="both"/>
        <w:rPr>
          <w:rFonts w:ascii="Arial" w:hAnsi="Arial"/>
          <w:sz w:val="20"/>
          <w:szCs w:val="20"/>
        </w:rPr>
      </w:pPr>
      <w:r>
        <w:rPr>
          <w:sz w:val="20"/>
          <w:szCs w:val="20"/>
        </w:rPr>
      </w:r>
    </w:p>
    <w:p>
      <w:pPr>
        <w:pStyle w:val="Normal"/>
        <w:bidi w:val="0"/>
        <w:jc w:val="both"/>
        <w:rPr>
          <w:sz w:val="20"/>
          <w:szCs w:val="20"/>
        </w:rPr>
      </w:pPr>
      <w:r>
        <w:rPr>
          <w:sz w:val="20"/>
          <w:szCs w:val="20"/>
        </w:rPr>
      </w:r>
    </w:p>
    <w:p>
      <w:pPr>
        <w:pStyle w:val="Normal"/>
        <w:bidi w:val="0"/>
        <w:jc w:val="both"/>
        <w:rPr>
          <w:sz w:val="20"/>
          <w:szCs w:val="20"/>
        </w:rPr>
      </w:pPr>
      <w:r>
        <w:rPr>
          <w:sz w:val="20"/>
          <w:szCs w:val="20"/>
        </w:rPr>
      </w:r>
    </w:p>
    <w:p>
      <w:pPr>
        <w:pStyle w:val="Normal"/>
        <w:bidi w:val="0"/>
        <w:jc w:val="both"/>
        <w:rPr>
          <w:sz w:val="20"/>
          <w:szCs w:val="20"/>
        </w:rPr>
      </w:pPr>
      <w:r>
        <w:rPr>
          <w:sz w:val="20"/>
          <w:szCs w:val="20"/>
        </w:rPr>
      </w:r>
      <w:r>
        <w:br w:type="page"/>
      </w:r>
    </w:p>
    <w:p>
      <w:pPr>
        <w:pStyle w:val="Normal"/>
        <w:jc w:val="both"/>
        <w:rPr/>
      </w:pPr>
      <w:r>
        <w:rPr>
          <w:sz w:val="20"/>
          <w:szCs w:val="20"/>
        </w:rPr>
        <w:t>Example:</w:t>
      </w:r>
    </w:p>
    <w:p>
      <w:pPr>
        <w:pStyle w:val="Normal"/>
        <w:bidi w:val="0"/>
        <w:jc w:val="both"/>
        <w:rPr>
          <w:rFonts w:ascii="Arial" w:hAnsi="Arial"/>
          <w:sz w:val="20"/>
          <w:szCs w:val="20"/>
        </w:rPr>
      </w:pPr>
      <w:r>
        <w:rPr>
          <w:sz w:val="20"/>
          <w:szCs w:val="20"/>
        </w:rPr>
      </w:r>
    </w:p>
    <w:p>
      <w:pPr>
        <w:pStyle w:val="Normal"/>
        <w:numPr>
          <w:ilvl w:val="0"/>
          <w:numId w:val="3"/>
        </w:numPr>
        <w:jc w:val="both"/>
        <w:rPr>
          <w:rFonts w:ascii="Arial" w:hAnsi="Arial"/>
          <w:sz w:val="20"/>
          <w:szCs w:val="20"/>
        </w:rPr>
      </w:pPr>
      <w:r>
        <w:rPr>
          <w:sz w:val="20"/>
          <w:szCs w:val="20"/>
        </w:rPr>
        <w:t>Email to a tagged member</w:t>
      </w:r>
    </w:p>
    <w:p>
      <w:pPr>
        <w:pStyle w:val="Normal"/>
        <w:numPr>
          <w:ilvl w:val="0"/>
          <w:numId w:val="3"/>
        </w:numPr>
        <w:bidi w:val="0"/>
        <w:jc w:val="both"/>
        <w:rPr>
          <w:rFonts w:ascii="Arial" w:hAnsi="Arial"/>
          <w:sz w:val="20"/>
          <w:szCs w:val="20"/>
        </w:rPr>
      </w:pPr>
      <w:r>
        <w:rPr>
          <w:sz w:val="20"/>
          <w:szCs w:val="20"/>
        </w:rPr>
        <w:drawing>
          <wp:anchor behindDoc="0" distT="0" distB="0" distL="0" distR="0" simplePos="0" locked="0" layoutInCell="0" allowOverlap="1" relativeHeight="61">
            <wp:simplePos x="0" y="0"/>
            <wp:positionH relativeFrom="column">
              <wp:posOffset>3202940</wp:posOffset>
            </wp:positionH>
            <wp:positionV relativeFrom="paragraph">
              <wp:posOffset>128270</wp:posOffset>
            </wp:positionV>
            <wp:extent cx="2879725" cy="3495675"/>
            <wp:effectExtent l="0" t="0" r="0" b="0"/>
            <wp:wrapSquare wrapText="bothSides"/>
            <wp:docPr id="46" name="Bild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50" descr=""/>
                    <pic:cNvPicPr>
                      <a:picLocks noChangeAspect="1" noChangeArrowheads="1"/>
                    </pic:cNvPicPr>
                  </pic:nvPicPr>
                  <pic:blipFill>
                    <a:blip r:embed="rId49"/>
                    <a:stretch>
                      <a:fillRect/>
                    </a:stretch>
                  </pic:blipFill>
                  <pic:spPr bwMode="auto">
                    <a:xfrm>
                      <a:off x="0" y="0"/>
                      <a:ext cx="2879725" cy="3495675"/>
                    </a:xfrm>
                    <a:prstGeom prst="rect">
                      <a:avLst/>
                    </a:prstGeom>
                  </pic:spPr>
                </pic:pic>
              </a:graphicData>
            </a:graphic>
          </wp:anchor>
        </w:drawing>
      </w:r>
    </w:p>
    <w:p>
      <w:pPr>
        <w:pStyle w:val="Normal"/>
        <w:numPr>
          <w:ilvl w:val="0"/>
          <w:numId w:val="3"/>
        </w:numPr>
        <w:bidi w:val="0"/>
        <w:jc w:val="left"/>
        <w:rPr>
          <w:rFonts w:ascii="Arial" w:hAnsi="Arial"/>
        </w:rPr>
      </w:pPr>
      <w:r>
        <w:rPr/>
        <w:drawing>
          <wp:anchor behindDoc="0" distT="0" distB="0" distL="0" distR="0" simplePos="0" locked="0" layoutInCell="0" allowOverlap="1" relativeHeight="62">
            <wp:simplePos x="0" y="0"/>
            <wp:positionH relativeFrom="column">
              <wp:posOffset>0</wp:posOffset>
            </wp:positionH>
            <wp:positionV relativeFrom="paragraph">
              <wp:posOffset>43180</wp:posOffset>
            </wp:positionV>
            <wp:extent cx="2879725" cy="1036955"/>
            <wp:effectExtent l="0" t="0" r="0" b="0"/>
            <wp:wrapSquare wrapText="bothSides"/>
            <wp:docPr id="47" name="Bild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51" descr=""/>
                    <pic:cNvPicPr>
                      <a:picLocks noChangeAspect="1" noChangeArrowheads="1"/>
                    </pic:cNvPicPr>
                  </pic:nvPicPr>
                  <pic:blipFill>
                    <a:blip r:embed="rId50"/>
                    <a:stretch>
                      <a:fillRect/>
                    </a:stretch>
                  </pic:blipFill>
                  <pic:spPr bwMode="auto">
                    <a:xfrm>
                      <a:off x="0" y="0"/>
                      <a:ext cx="2879725" cy="1036955"/>
                    </a:xfrm>
                    <a:prstGeom prst="rect">
                      <a:avLst/>
                    </a:prstGeom>
                  </pic:spPr>
                </pic:pic>
              </a:graphicData>
            </a:graphic>
          </wp:anchor>
        </w:drawing>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jc w:val="left"/>
        <w:rPr>
          <w:rFonts w:ascii="Arial" w:hAnsi="Arial"/>
          <w:sz w:val="20"/>
          <w:szCs w:val="20"/>
        </w:rPr>
      </w:pPr>
      <w:r>
        <w:rPr>
          <w:sz w:val="20"/>
          <w:szCs w:val="20"/>
        </w:rPr>
        <w:t>The body of the message contains unique information because the message is sent to only one person.</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jc w:val="both"/>
        <w:rPr/>
      </w:pPr>
      <w:r>
        <w:rPr>
          <w:sz w:val="20"/>
          <w:szCs w:val="20"/>
        </w:rPr>
        <w:t>Example:</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jc w:val="both"/>
        <w:rPr>
          <w:rFonts w:ascii="Arial" w:hAnsi="Arial"/>
        </w:rPr>
      </w:pPr>
      <w:r>
        <w:rPr>
          <w:sz w:val="20"/>
          <w:szCs w:val="20"/>
        </w:rPr>
        <w:t>Email to multiple tagged members</w:t>
      </w:r>
    </w:p>
    <w:p>
      <w:pPr>
        <w:pStyle w:val="Normal"/>
        <w:numPr>
          <w:ilvl w:val="0"/>
          <w:numId w:val="3"/>
        </w:numPr>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100">
            <wp:simplePos x="0" y="0"/>
            <wp:positionH relativeFrom="column">
              <wp:posOffset>3232785</wp:posOffset>
            </wp:positionH>
            <wp:positionV relativeFrom="paragraph">
              <wp:posOffset>121285</wp:posOffset>
            </wp:positionV>
            <wp:extent cx="2879725" cy="4021455"/>
            <wp:effectExtent l="0" t="0" r="0" b="0"/>
            <wp:wrapSquare wrapText="bothSides"/>
            <wp:docPr id="48" name="Bild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d53" descr=""/>
                    <pic:cNvPicPr>
                      <a:picLocks noChangeAspect="1" noChangeArrowheads="1"/>
                    </pic:cNvPicPr>
                  </pic:nvPicPr>
                  <pic:blipFill>
                    <a:blip r:embed="rId51"/>
                    <a:stretch>
                      <a:fillRect/>
                    </a:stretch>
                  </pic:blipFill>
                  <pic:spPr bwMode="auto">
                    <a:xfrm>
                      <a:off x="0" y="0"/>
                      <a:ext cx="2879725" cy="4021455"/>
                    </a:xfrm>
                    <a:prstGeom prst="rect">
                      <a:avLst/>
                    </a:prstGeom>
                  </pic:spPr>
                </pic:pic>
              </a:graphicData>
            </a:graphic>
          </wp:anchor>
        </w:drawing>
      </w:r>
    </w:p>
    <w:p>
      <w:pPr>
        <w:pStyle w:val="Normal"/>
        <w:bidi w:val="0"/>
        <w:jc w:val="left"/>
        <w:rPr>
          <w:rFonts w:ascii="Arial" w:hAnsi="Arial"/>
        </w:rPr>
      </w:pPr>
      <w:r>
        <w:rPr/>
        <w:drawing>
          <wp:anchor behindDoc="0" distT="0" distB="0" distL="0" distR="0" simplePos="0" locked="0" layoutInCell="0" allowOverlap="1" relativeHeight="63">
            <wp:simplePos x="0" y="0"/>
            <wp:positionH relativeFrom="column">
              <wp:posOffset>-43180</wp:posOffset>
            </wp:positionH>
            <wp:positionV relativeFrom="paragraph">
              <wp:posOffset>50165</wp:posOffset>
            </wp:positionV>
            <wp:extent cx="2879725" cy="1050925"/>
            <wp:effectExtent l="0" t="0" r="0" b="0"/>
            <wp:wrapSquare wrapText="bothSides"/>
            <wp:docPr id="49" name="Bild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d52" descr=""/>
                    <pic:cNvPicPr>
                      <a:picLocks noChangeAspect="1" noChangeArrowheads="1"/>
                    </pic:cNvPicPr>
                  </pic:nvPicPr>
                  <pic:blipFill>
                    <a:blip r:embed="rId52"/>
                    <a:stretch>
                      <a:fillRect/>
                    </a:stretch>
                  </pic:blipFill>
                  <pic:spPr bwMode="auto">
                    <a:xfrm>
                      <a:off x="0" y="0"/>
                      <a:ext cx="2879725" cy="105092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jc w:val="left"/>
        <w:rPr>
          <w:rFonts w:ascii="Arial" w:hAnsi="Arial"/>
        </w:rPr>
      </w:pPr>
      <w:r>
        <w:rPr>
          <w:sz w:val="20"/>
          <w:szCs w:val="20"/>
        </w:rPr>
        <w:t>The message text contains placeholders. These will only be replaced after the "Send" button has been clicked.</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jc w:val="left"/>
        <w:rPr>
          <w:rFonts w:ascii="Arial" w:hAnsi="Arial"/>
        </w:rPr>
      </w:pPr>
      <w:r>
        <w:rPr/>
        <w:t xml:space="preserve"> </w:t>
      </w:r>
    </w:p>
    <w:p>
      <w:pPr>
        <w:pStyle w:val="Normal"/>
        <w:numPr>
          <w:ilvl w:val="0"/>
          <w:numId w:val="3"/>
        </w:numPr>
        <w:bidi w:val="0"/>
        <w:jc w:val="left"/>
        <w:rPr>
          <w:rFonts w:ascii="Arial" w:hAnsi="Arial"/>
        </w:rPr>
      </w:pPr>
      <w:r>
        <w:rPr/>
      </w:r>
      <w:r>
        <w:br w:type="page"/>
      </w:r>
    </w:p>
    <w:p>
      <w:pPr>
        <w:pStyle w:val="Berschrift2"/>
        <w:numPr>
          <w:ilvl w:val="2"/>
          <w:numId w:val="3"/>
        </w:numPr>
        <w:rPr>
          <w:rFonts w:ascii="Arial" w:hAnsi="Arial"/>
        </w:rPr>
      </w:pPr>
      <w:bookmarkStart w:id="61" w:name="__RefHeading___Toc1226_2975391565"/>
      <w:bookmarkEnd w:id="61"/>
      <w:r>
        <w:rPr/>
        <w:t>Invoice</w:t>
      </w:r>
    </w:p>
    <w:p>
      <w:pPr>
        <w:pStyle w:val="Normal"/>
        <w:numPr>
          <w:ilvl w:val="0"/>
          <w:numId w:val="3"/>
        </w:numPr>
        <w:bidi w:val="0"/>
        <w:jc w:val="left"/>
        <w:rPr>
          <w:rFonts w:ascii="Arial" w:hAnsi="Arial"/>
        </w:rPr>
      </w:pPr>
      <w:r>
        <w:rPr/>
      </w:r>
    </w:p>
    <w:p>
      <w:pPr>
        <w:pStyle w:val="Normal"/>
        <w:numPr>
          <w:ilvl w:val="0"/>
          <w:numId w:val="3"/>
        </w:numPr>
        <w:jc w:val="both"/>
        <w:rPr/>
      </w:pPr>
      <w:r>
        <w:rPr>
          <w:b w:val="false"/>
          <w:bCs w:val="false"/>
          <w:sz w:val="20"/>
          <w:szCs w:val="20"/>
        </w:rPr>
        <w:t>Invoices ca</w:t>
      </w:r>
      <w:r>
        <w:rPr>
          <w:sz w:val="20"/>
          <w:szCs w:val="20"/>
        </w:rPr>
        <w:t xml:space="preserve">n be created via the </w:t>
      </w:r>
      <w:r>
        <w:rPr>
          <w:b/>
          <w:bCs/>
          <w:sz w:val="20"/>
          <w:szCs w:val="20"/>
        </w:rPr>
        <w:t>Invoice</w:t>
      </w:r>
      <w:r>
        <w:rPr>
          <w:sz w:val="20"/>
          <w:szCs w:val="20"/>
        </w:rPr>
        <w:t xml:space="preserve"> menu item . This menu </w:t>
        <w:softHyphen/>
        <w:t>item also offers the option of sending transfer requests by email.</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rPr>
      </w:pPr>
      <w:r>
        <w:rPr/>
        <w:drawing>
          <wp:anchor behindDoc="0" distT="0" distB="0" distL="0" distR="0" simplePos="0" locked="0" layoutInCell="0" allowOverlap="1" relativeHeight="64">
            <wp:simplePos x="0" y="0"/>
            <wp:positionH relativeFrom="column">
              <wp:posOffset>36195</wp:posOffset>
            </wp:positionH>
            <wp:positionV relativeFrom="paragraph">
              <wp:posOffset>46990</wp:posOffset>
            </wp:positionV>
            <wp:extent cx="3239770" cy="666115"/>
            <wp:effectExtent l="0" t="0" r="0" b="0"/>
            <wp:wrapTopAndBottom/>
            <wp:docPr id="50" name="Bild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54" descr=""/>
                    <pic:cNvPicPr>
                      <a:picLocks noChangeAspect="1" noChangeArrowheads="1"/>
                    </pic:cNvPicPr>
                  </pic:nvPicPr>
                  <pic:blipFill>
                    <a:blip r:embed="rId53"/>
                    <a:stretch>
                      <a:fillRect/>
                    </a:stretch>
                  </pic:blipFill>
                  <pic:spPr bwMode="auto">
                    <a:xfrm>
                      <a:off x="0" y="0"/>
                      <a:ext cx="3239770" cy="66611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jc w:val="left"/>
        <w:rPr>
          <w:sz w:val="20"/>
          <w:szCs w:val="20"/>
        </w:rPr>
      </w:pPr>
      <w:r>
        <w:rPr>
          <w:sz w:val="20"/>
          <w:szCs w:val="20"/>
        </w:rPr>
        <w:t>After clicking on the "Edit invoice data" button, the module view appears.</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rPr>
      </w:pPr>
      <w:r>
        <w:rPr/>
        <w:drawing>
          <wp:anchor behindDoc="0" distT="0" distB="0" distL="0" distR="0" simplePos="0" locked="0" layoutInCell="0" allowOverlap="1" relativeHeight="65">
            <wp:simplePos x="0" y="0"/>
            <wp:positionH relativeFrom="column">
              <wp:posOffset>25400</wp:posOffset>
            </wp:positionH>
            <wp:positionV relativeFrom="paragraph">
              <wp:posOffset>60960</wp:posOffset>
            </wp:positionV>
            <wp:extent cx="3239770" cy="1080135"/>
            <wp:effectExtent l="0" t="0" r="0" b="0"/>
            <wp:wrapTopAndBottom/>
            <wp:docPr id="51" name="Bild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55" descr=""/>
                    <pic:cNvPicPr>
                      <a:picLocks noChangeAspect="1" noChangeArrowheads="1"/>
                    </pic:cNvPicPr>
                  </pic:nvPicPr>
                  <pic:blipFill>
                    <a:blip r:embed="rId54"/>
                    <a:stretch>
                      <a:fillRect/>
                    </a:stretch>
                  </pic:blipFill>
                  <pic:spPr bwMode="auto">
                    <a:xfrm>
                      <a:off x="0" y="0"/>
                      <a:ext cx="3239770" cy="108013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jc w:val="left"/>
        <w:rPr>
          <w:sz w:val="20"/>
          <w:szCs w:val="20"/>
        </w:rPr>
      </w:pPr>
      <w:r>
        <w:rPr>
          <w:sz w:val="20"/>
          <w:szCs w:val="20"/>
        </w:rPr>
        <w:t xml:space="preserve">The displayed columns (profile fields) can be defined under </w:t>
      </w:r>
      <w:r>
        <w:rPr>
          <w:i/>
          <w:iCs/>
          <w:sz w:val="20"/>
          <w:szCs w:val="20"/>
        </w:rPr>
        <w:t>→ Preferences – View definitions.</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center"/>
        <w:rPr>
          <w:b/>
          <w:b/>
          <w:bCs/>
        </w:rPr>
      </w:pPr>
      <w:r>
        <w:rPr>
          <w:b/>
          <w:bCs/>
        </w:rPr>
      </w:r>
    </w:p>
    <w:p>
      <w:pPr>
        <w:pStyle w:val="Normal"/>
        <w:numPr>
          <w:ilvl w:val="0"/>
          <w:numId w:val="3"/>
        </w:numPr>
        <w:jc w:val="center"/>
        <w:rPr>
          <w:b/>
          <w:b/>
          <w:bCs/>
        </w:rPr>
      </w:pPr>
      <w:r>
        <w:rPr>
          <w:b/>
          <w:bCs/>
          <w:i w:val="false"/>
          <w:iCs w:val="false"/>
          <w:sz w:val="20"/>
          <w:szCs w:val="20"/>
        </w:rPr>
        <w:t>Notice</w:t>
      </w:r>
    </w:p>
    <w:p>
      <w:pPr>
        <w:pStyle w:val="Normal"/>
        <w:numPr>
          <w:ilvl w:val="0"/>
          <w:numId w:val="3"/>
        </w:numPr>
        <w:bidi w:val="0"/>
        <w:jc w:val="center"/>
        <w:rPr/>
      </w:pPr>
      <w:r>
        <w:rPr/>
      </w:r>
    </w:p>
    <w:p>
      <w:pPr>
        <w:pStyle w:val="Normal"/>
        <w:numPr>
          <w:ilvl w:val="0"/>
          <w:numId w:val="3"/>
        </w:numPr>
        <w:jc w:val="center"/>
        <w:rPr>
          <w:i/>
          <w:i/>
          <w:iCs/>
        </w:rPr>
      </w:pPr>
      <w:r>
        <w:rPr>
          <w:i/>
          <w:iCs/>
          <w:sz w:val="20"/>
          <w:szCs w:val="20"/>
        </w:rPr>
        <w:t xml:space="preserve">This module only shows members who </w:t>
      </w:r>
      <w:r>
        <w:rPr>
          <w:b/>
          <w:bCs/>
          <w:i/>
          <w:iCs/>
          <w:sz w:val="20"/>
          <w:szCs w:val="20"/>
        </w:rPr>
        <w:t xml:space="preserve">do NOT have an </w:t>
      </w:r>
      <w:r>
        <w:rPr>
          <w:i/>
          <w:iCs/>
          <w:sz w:val="20"/>
          <w:szCs w:val="20"/>
        </w:rPr>
        <w:t>IBAN.</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Berschrift3"/>
        <w:numPr>
          <w:ilvl w:val="2"/>
          <w:numId w:val="2"/>
        </w:numPr>
        <w:rPr/>
      </w:pPr>
      <w:bookmarkStart w:id="62" w:name="__RefHeading___Toc2031_223011361"/>
      <w:bookmarkEnd w:id="62"/>
      <w:r>
        <w:rPr/>
        <w:t>The Export button</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jc w:val="left"/>
        <w:rPr>
          <w:sz w:val="20"/>
          <w:szCs w:val="20"/>
        </w:rPr>
      </w:pPr>
      <w:r>
        <w:rPr>
          <w:i w:val="false"/>
          <w:iCs w:val="false"/>
          <w:sz w:val="20"/>
          <w:szCs w:val="20"/>
        </w:rPr>
        <w:t>The Export button creates a file with data for serial letters based on the selected members.</w:t>
      </w:r>
    </w:p>
    <w:p>
      <w:pPr>
        <w:pStyle w:val="Normal"/>
        <w:numPr>
          <w:ilvl w:val="0"/>
          <w:numId w:val="3"/>
        </w:numPr>
        <w:bidi w:val="0"/>
        <w:jc w:val="left"/>
        <w:rPr>
          <w:sz w:val="20"/>
          <w:szCs w:val="20"/>
        </w:rPr>
      </w:pPr>
      <w:r>
        <w:rPr>
          <w:sz w:val="20"/>
          <w:szCs w:val="20"/>
        </w:rPr>
      </w:r>
    </w:p>
    <w:p>
      <w:pPr>
        <w:pStyle w:val="Normal"/>
        <w:numPr>
          <w:ilvl w:val="0"/>
          <w:numId w:val="3"/>
        </w:numPr>
        <w:jc w:val="left"/>
        <w:rPr>
          <w:sz w:val="20"/>
          <w:szCs w:val="20"/>
        </w:rPr>
      </w:pPr>
      <w:r>
        <w:rPr>
          <w:i w:val="false"/>
          <w:iCs w:val="false"/>
          <w:sz w:val="20"/>
          <w:szCs w:val="20"/>
        </w:rPr>
        <w:t>The structure of the file is hard-coded.</w:t>
      </w:r>
    </w:p>
    <w:p>
      <w:pPr>
        <w:pStyle w:val="Normal"/>
        <w:numPr>
          <w:ilvl w:val="0"/>
          <w:numId w:val="3"/>
        </w:numPr>
        <w:bidi w:val="0"/>
        <w:jc w:val="left"/>
        <w:rPr>
          <w:rFonts w:ascii="Arial" w:hAnsi="Arial"/>
          <w:sz w:val="20"/>
          <w:szCs w:val="20"/>
        </w:rPr>
      </w:pPr>
      <w:r>
        <w:rPr>
          <w:sz w:val="20"/>
          <w:szCs w:val="20"/>
        </w:rPr>
      </w:r>
    </w:p>
    <w:p>
      <w:pPr>
        <w:pStyle w:val="Berschrift3"/>
        <w:numPr>
          <w:ilvl w:val="2"/>
          <w:numId w:val="2"/>
        </w:numPr>
        <w:rPr>
          <w:sz w:val="20"/>
          <w:szCs w:val="20"/>
        </w:rPr>
      </w:pPr>
      <w:r>
        <w:rPr>
          <w:sz w:val="20"/>
          <w:szCs w:val="20"/>
        </w:rPr>
      </w:r>
    </w:p>
    <w:p>
      <w:pPr>
        <w:pStyle w:val="Berschrift3"/>
        <w:numPr>
          <w:ilvl w:val="2"/>
          <w:numId w:val="2"/>
        </w:numPr>
        <w:rPr>
          <w:sz w:val="20"/>
          <w:szCs w:val="20"/>
        </w:rPr>
      </w:pPr>
      <w:bookmarkStart w:id="63" w:name="__RefHeading___Toc2033_223011361"/>
      <w:bookmarkEnd w:id="63"/>
      <w:r>
        <w:rPr/>
        <w:t>The E-mail button</w:t>
      </w:r>
    </w:p>
    <w:p>
      <w:pPr>
        <w:pStyle w:val="Normal"/>
        <w:numPr>
          <w:ilvl w:val="0"/>
          <w:numId w:val="3"/>
        </w:numPr>
        <w:bidi w:val="0"/>
        <w:jc w:val="left"/>
        <w:rPr>
          <w:sz w:val="20"/>
          <w:szCs w:val="20"/>
        </w:rPr>
      </w:pPr>
      <w:r>
        <w:rPr>
          <w:sz w:val="20"/>
          <w:szCs w:val="20"/>
        </w:rPr>
      </w:r>
    </w:p>
    <w:p>
      <w:pPr>
        <w:pStyle w:val="Normal"/>
        <w:numPr>
          <w:ilvl w:val="0"/>
          <w:numId w:val="3"/>
        </w:numPr>
        <w:jc w:val="center"/>
        <w:rPr>
          <w:b/>
          <w:b/>
          <w:bCs/>
        </w:rPr>
      </w:pPr>
      <w:r>
        <w:rPr>
          <w:b/>
          <w:bCs/>
          <w:sz w:val="20"/>
          <w:szCs w:val="20"/>
        </w:rPr>
        <w:t>Notice</w:t>
      </w:r>
    </w:p>
    <w:p>
      <w:pPr>
        <w:pStyle w:val="Normal"/>
        <w:numPr>
          <w:ilvl w:val="0"/>
          <w:numId w:val="3"/>
        </w:numPr>
        <w:bidi w:val="0"/>
        <w:jc w:val="center"/>
        <w:rPr/>
      </w:pPr>
      <w:r>
        <w:rPr/>
      </w:r>
    </w:p>
    <w:p>
      <w:pPr>
        <w:pStyle w:val="Normal"/>
        <w:numPr>
          <w:ilvl w:val="0"/>
          <w:numId w:val="3"/>
        </w:numPr>
        <w:jc w:val="center"/>
        <w:rPr>
          <w:i/>
          <w:i/>
          <w:iCs/>
        </w:rPr>
      </w:pPr>
      <w:r>
        <w:rPr>
          <w:i/>
          <w:iCs/>
          <w:sz w:val="20"/>
          <w:szCs w:val="20"/>
        </w:rPr>
        <w:t xml:space="preserve">Any number of email profile fields can be created in Admidio. If an e-mail is sent in this module </w:t>
        <w:softHyphen/>
        <w:t>via check</w:t>
        <w:softHyphen/>
        <w:t>boxes and the e-mail button, the first step is to check whether an account holder e-mail address is available. If so, it will be sent to them. If this is empty, it is checked whether a standard e-mail address is available. If so, it will be sent to them.</w:t>
      </w:r>
    </w:p>
    <w:p>
      <w:pPr>
        <w:pStyle w:val="Normal"/>
        <w:numPr>
          <w:ilvl w:val="0"/>
          <w:numId w:val="3"/>
        </w:numPr>
        <w:bidi w:val="0"/>
        <w:jc w:val="center"/>
        <w:rPr>
          <w:i/>
          <w:i/>
          <w:iCs/>
        </w:rPr>
      </w:pPr>
      <w:r>
        <w:rPr>
          <w:i/>
          <w:iCs/>
        </w:rPr>
      </w:r>
    </w:p>
    <w:p>
      <w:pPr>
        <w:pStyle w:val="Normal"/>
        <w:numPr>
          <w:ilvl w:val="0"/>
          <w:numId w:val="3"/>
        </w:numPr>
        <w:jc w:val="center"/>
        <w:rPr>
          <w:i/>
          <w:i/>
          <w:iCs/>
        </w:rPr>
      </w:pPr>
      <w:r>
        <w:rPr>
          <w:i/>
          <w:iCs/>
          <w:sz w:val="20"/>
          <w:szCs w:val="20"/>
        </w:rPr>
        <w:t>Other e-mail addresses are not requested.</w:t>
      </w:r>
    </w:p>
    <w:p>
      <w:pPr>
        <w:pStyle w:val="Normal"/>
        <w:numPr>
          <w:ilvl w:val="0"/>
          <w:numId w:val="3"/>
        </w:numPr>
        <w:bidi w:val="0"/>
        <w:jc w:val="center"/>
        <w:rPr>
          <w:i/>
          <w:i/>
          <w:iCs/>
        </w:rPr>
      </w:pPr>
      <w:r>
        <w:rPr>
          <w:i/>
          <w:iCs/>
        </w:rPr>
      </w:r>
    </w:p>
    <w:p>
      <w:pPr>
        <w:pStyle w:val="Normal"/>
        <w:numPr>
          <w:ilvl w:val="0"/>
          <w:numId w:val="3"/>
        </w:numPr>
        <w:jc w:val="center"/>
        <w:rPr>
          <w:i/>
          <w:i/>
          <w:iCs/>
        </w:rPr>
      </w:pPr>
      <w:r>
        <w:rPr>
          <w:i/>
          <w:iCs/>
          <w:sz w:val="20"/>
          <w:szCs w:val="20"/>
        </w:rPr>
        <w:t>However, additional e-mail addresses can be displayed via → Settings – View definitions – Invoice</w:t>
        <w:softHyphen/>
        <w:t>. Sending is then possible via the "letter symbol".</w:t>
      </w:r>
    </w:p>
    <w:p>
      <w:pPr>
        <w:pStyle w:val="Normal"/>
        <w:numPr>
          <w:ilvl w:val="0"/>
          <w:numId w:val="3"/>
        </w:numPr>
        <w:bidi w:val="0"/>
        <w:jc w:val="left"/>
        <w:rPr>
          <w:sz w:val="20"/>
          <w:szCs w:val="20"/>
        </w:rPr>
      </w:pPr>
      <w:r>
        <w:rPr>
          <w:sz w:val="20"/>
          <w:szCs w:val="20"/>
        </w:rPr>
      </w:r>
    </w:p>
    <w:p>
      <w:pPr>
        <w:pStyle w:val="Normal"/>
        <w:numPr>
          <w:ilvl w:val="0"/>
          <w:numId w:val="3"/>
        </w:numPr>
        <w:bidi w:val="0"/>
        <w:jc w:val="both"/>
        <w:rPr>
          <w:rFonts w:ascii="Arial" w:hAnsi="Arial"/>
          <w:sz w:val="20"/>
          <w:szCs w:val="20"/>
        </w:rPr>
      </w:pPr>
      <w:r>
        <w:rPr>
          <w:sz w:val="20"/>
          <w:szCs w:val="20"/>
        </w:rPr>
      </w:r>
    </w:p>
    <w:p>
      <w:pPr>
        <w:pStyle w:val="Normal"/>
        <w:widowControl/>
        <w:numPr>
          <w:ilvl w:val="0"/>
          <w:numId w:val="0"/>
        </w:numPr>
        <w:suppressAutoHyphens w:val="true"/>
        <w:overflowPunct w:val="true"/>
        <w:bidi w:val="0"/>
        <w:ind w:left="0" w:hanging="0"/>
        <w:jc w:val="both"/>
        <w:rPr>
          <w:sz w:val="20"/>
          <w:szCs w:val="20"/>
        </w:rPr>
      </w:pPr>
      <w:r>
        <w:rPr>
          <w:sz w:val="20"/>
          <w:szCs w:val="20"/>
        </w:rPr>
      </w:r>
      <w:r>
        <w:br w:type="page"/>
      </w:r>
    </w:p>
    <w:p>
      <w:pPr>
        <w:pStyle w:val="Normal"/>
        <w:numPr>
          <w:ilvl w:val="0"/>
          <w:numId w:val="3"/>
        </w:numPr>
        <w:jc w:val="both"/>
        <w:rPr/>
      </w:pPr>
      <w:r>
        <w:rPr>
          <w:sz w:val="20"/>
          <w:szCs w:val="20"/>
        </w:rPr>
        <w:t>Example:</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jc w:val="both"/>
        <w:rPr>
          <w:rFonts w:ascii="Arial" w:hAnsi="Arial"/>
        </w:rPr>
      </w:pPr>
      <w:r>
        <w:rPr>
          <w:sz w:val="20"/>
          <w:szCs w:val="20"/>
        </w:rPr>
        <w:t>Email to a tagged member</w:t>
      </w:r>
    </w:p>
    <w:p>
      <w:pPr>
        <w:pStyle w:val="Normal"/>
        <w:numPr>
          <w:ilvl w:val="0"/>
          <w:numId w:val="3"/>
        </w:numPr>
        <w:bidi w:val="0"/>
        <w:jc w:val="left"/>
        <w:rPr>
          <w:rFonts w:ascii="Arial" w:hAnsi="Arial"/>
        </w:rPr>
      </w:pPr>
      <w:r>
        <w:rPr/>
        <w:drawing>
          <wp:anchor behindDoc="0" distT="0" distB="0" distL="0" distR="0" simplePos="0" locked="0" layoutInCell="0" allowOverlap="1" relativeHeight="66">
            <wp:simplePos x="0" y="0"/>
            <wp:positionH relativeFrom="column">
              <wp:posOffset>36195</wp:posOffset>
            </wp:positionH>
            <wp:positionV relativeFrom="paragraph">
              <wp:posOffset>97155</wp:posOffset>
            </wp:positionV>
            <wp:extent cx="2879725" cy="1087120"/>
            <wp:effectExtent l="0" t="0" r="0" b="0"/>
            <wp:wrapSquare wrapText="bothSides"/>
            <wp:docPr id="52" name="Bild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56" descr=""/>
                    <pic:cNvPicPr>
                      <a:picLocks noChangeAspect="1" noChangeArrowheads="1"/>
                    </pic:cNvPicPr>
                  </pic:nvPicPr>
                  <pic:blipFill>
                    <a:blip r:embed="rId55"/>
                    <a:stretch>
                      <a:fillRect/>
                    </a:stretch>
                  </pic:blipFill>
                  <pic:spPr bwMode="auto">
                    <a:xfrm>
                      <a:off x="0" y="0"/>
                      <a:ext cx="2879725" cy="1087120"/>
                    </a:xfrm>
                    <a:prstGeom prst="rect">
                      <a:avLst/>
                    </a:prstGeom>
                  </pic:spPr>
                </pic:pic>
              </a:graphicData>
            </a:graphic>
          </wp:anchor>
        </w:drawing>
        <w:drawing>
          <wp:anchor behindDoc="0" distT="0" distB="0" distL="0" distR="0" simplePos="0" locked="0" layoutInCell="0" allowOverlap="1" relativeHeight="67">
            <wp:simplePos x="0" y="0"/>
            <wp:positionH relativeFrom="column">
              <wp:posOffset>3282950</wp:posOffset>
            </wp:positionH>
            <wp:positionV relativeFrom="paragraph">
              <wp:posOffset>82550</wp:posOffset>
            </wp:positionV>
            <wp:extent cx="2879725" cy="4064635"/>
            <wp:effectExtent l="0" t="0" r="0" b="0"/>
            <wp:wrapSquare wrapText="bothSides"/>
            <wp:docPr id="53" name="Bild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ild57" descr=""/>
                    <pic:cNvPicPr>
                      <a:picLocks noChangeAspect="1" noChangeArrowheads="1"/>
                    </pic:cNvPicPr>
                  </pic:nvPicPr>
                  <pic:blipFill>
                    <a:blip r:embed="rId56"/>
                    <a:stretch>
                      <a:fillRect/>
                    </a:stretch>
                  </pic:blipFill>
                  <pic:spPr bwMode="auto">
                    <a:xfrm>
                      <a:off x="0" y="0"/>
                      <a:ext cx="2879725" cy="406463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jc w:val="left"/>
        <w:rPr>
          <w:rFonts w:ascii="Arial" w:hAnsi="Arial"/>
        </w:rPr>
      </w:pPr>
      <w:r>
        <w:rPr>
          <w:sz w:val="20"/>
          <w:szCs w:val="20"/>
        </w:rPr>
        <w:t>The body of the message contains unique information be</w:t>
        <w:softHyphen/>
        <w:t>cause the message is sent to only one person.</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jc w:val="both"/>
        <w:rPr/>
      </w:pPr>
      <w:r>
        <w:rPr>
          <w:sz w:val="20"/>
          <w:szCs w:val="20"/>
        </w:rPr>
        <w:t>Example:</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jc w:val="both"/>
        <w:rPr>
          <w:rFonts w:ascii="Arial" w:hAnsi="Arial"/>
        </w:rPr>
      </w:pPr>
      <w:r>
        <w:drawing>
          <wp:anchor behindDoc="0" distT="0" distB="0" distL="0" distR="0" simplePos="0" locked="0" layoutInCell="0" allowOverlap="1" relativeHeight="69">
            <wp:simplePos x="0" y="0"/>
            <wp:positionH relativeFrom="column">
              <wp:posOffset>3325495</wp:posOffset>
            </wp:positionH>
            <wp:positionV relativeFrom="paragraph">
              <wp:posOffset>97155</wp:posOffset>
            </wp:positionV>
            <wp:extent cx="2879725" cy="4024630"/>
            <wp:effectExtent l="0" t="0" r="0" b="0"/>
            <wp:wrapSquare wrapText="bothSides"/>
            <wp:docPr id="54" name="Bild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59" descr=""/>
                    <pic:cNvPicPr>
                      <a:picLocks noChangeAspect="1" noChangeArrowheads="1"/>
                    </pic:cNvPicPr>
                  </pic:nvPicPr>
                  <pic:blipFill>
                    <a:blip r:embed="rId57"/>
                    <a:stretch>
                      <a:fillRect/>
                    </a:stretch>
                  </pic:blipFill>
                  <pic:spPr bwMode="auto">
                    <a:xfrm>
                      <a:off x="0" y="0"/>
                      <a:ext cx="2879725" cy="4024630"/>
                    </a:xfrm>
                    <a:prstGeom prst="rect">
                      <a:avLst/>
                    </a:prstGeom>
                  </pic:spPr>
                </pic:pic>
              </a:graphicData>
            </a:graphic>
          </wp:anchor>
        </w:drawing>
      </w:r>
      <w:r>
        <w:rPr>
          <w:sz w:val="20"/>
          <w:szCs w:val="20"/>
        </w:rPr>
        <w:t>Email to multiple tagged members</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68">
            <wp:simplePos x="0" y="0"/>
            <wp:positionH relativeFrom="column">
              <wp:posOffset>3810</wp:posOffset>
            </wp:positionH>
            <wp:positionV relativeFrom="paragraph">
              <wp:posOffset>125730</wp:posOffset>
            </wp:positionV>
            <wp:extent cx="2879725" cy="1080135"/>
            <wp:effectExtent l="0" t="0" r="0" b="0"/>
            <wp:wrapSquare wrapText="bothSides"/>
            <wp:docPr id="55" name="Bild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58" descr=""/>
                    <pic:cNvPicPr>
                      <a:picLocks noChangeAspect="1" noChangeArrowheads="1"/>
                    </pic:cNvPicPr>
                  </pic:nvPicPr>
                  <pic:blipFill>
                    <a:blip r:embed="rId58"/>
                    <a:stretch>
                      <a:fillRect/>
                    </a:stretch>
                  </pic:blipFill>
                  <pic:spPr bwMode="auto">
                    <a:xfrm>
                      <a:off x="0" y="0"/>
                      <a:ext cx="2879725" cy="108013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jc w:val="left"/>
        <w:rPr>
          <w:rFonts w:ascii="Arial" w:hAnsi="Arial"/>
        </w:rPr>
      </w:pPr>
      <w:r>
        <w:rPr>
          <w:sz w:val="20"/>
          <w:szCs w:val="20"/>
        </w:rPr>
        <w:t>The message text contains placeholders. These will only be replaced after the "Send" button has been clicked.</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r>
        <w:br w:type="page"/>
      </w:r>
    </w:p>
    <w:p>
      <w:pPr>
        <w:pStyle w:val="Berschrift1"/>
        <w:numPr>
          <w:ilvl w:val="1"/>
          <w:numId w:val="3"/>
        </w:numPr>
        <w:rPr>
          <w:rFonts w:ascii="Arial" w:hAnsi="Arial"/>
        </w:rPr>
      </w:pPr>
      <w:bookmarkStart w:id="64" w:name="__RefHeading___Toc1828_3856073189"/>
      <w:bookmarkEnd w:id="64"/>
      <w:r>
        <w:rPr/>
        <w:t>Mandate management</w:t>
      </w:r>
    </w:p>
    <w:p>
      <w:pPr>
        <w:pStyle w:val="Textkrper"/>
        <w:rPr>
          <w:rFonts w:ascii="Arial" w:hAnsi="Arial"/>
        </w:rPr>
      </w:pPr>
      <w:r>
        <w:rPr/>
      </w:r>
    </w:p>
    <w:p>
      <w:pPr>
        <w:pStyle w:val="Berschrift2"/>
        <w:numPr>
          <w:ilvl w:val="1"/>
          <w:numId w:val="3"/>
        </w:numPr>
        <w:rPr>
          <w:rFonts w:ascii="Arial" w:hAnsi="Arial"/>
        </w:rPr>
      </w:pPr>
      <w:bookmarkStart w:id="65" w:name="__RefHeading___Toc1218_2975391565"/>
      <w:bookmarkEnd w:id="65"/>
      <w:r>
        <w:rPr/>
        <w:t>Create mandate references</w:t>
      </w:r>
    </w:p>
    <w:p>
      <w:pPr>
        <w:pStyle w:val="Normal"/>
        <w:bidi w:val="0"/>
        <w:jc w:val="left"/>
        <w:rPr>
          <w:rFonts w:ascii="Arial" w:hAnsi="Arial"/>
        </w:rPr>
      </w:pPr>
      <w:r>
        <w:rPr/>
        <w:drawing>
          <wp:anchor behindDoc="0" distT="0" distB="0" distL="0" distR="0" simplePos="0" locked="0" layoutInCell="0" allowOverlap="1" relativeHeight="73">
            <wp:simplePos x="0" y="0"/>
            <wp:positionH relativeFrom="column">
              <wp:posOffset>21590</wp:posOffset>
            </wp:positionH>
            <wp:positionV relativeFrom="paragraph">
              <wp:posOffset>111760</wp:posOffset>
            </wp:positionV>
            <wp:extent cx="3239770" cy="1043940"/>
            <wp:effectExtent l="0" t="0" r="0" b="0"/>
            <wp:wrapTopAndBottom/>
            <wp:docPr id="56" name="Bild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d35" descr=""/>
                    <pic:cNvPicPr>
                      <a:picLocks noChangeAspect="1" noChangeArrowheads="1"/>
                    </pic:cNvPicPr>
                  </pic:nvPicPr>
                  <pic:blipFill>
                    <a:blip r:embed="rId59"/>
                    <a:stretch>
                      <a:fillRect/>
                    </a:stretch>
                  </pic:blipFill>
                  <pic:spPr bwMode="auto">
                    <a:xfrm>
                      <a:off x="0" y="0"/>
                      <a:ext cx="3239770" cy="1043940"/>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 xml:space="preserve">This allows mandate references to be generated depending on the specifications in </w:t>
      </w:r>
      <w:r>
        <w:rPr>
          <w:i/>
          <w:iCs/>
          <w:sz w:val="20"/>
          <w:szCs w:val="20"/>
          <w:u w:val="none"/>
        </w:rPr>
        <w:t>→ Preferences - Man</w:t>
        <w:softHyphen/>
        <w:t>date Management</w:t>
      </w:r>
      <w:r>
        <w:rPr>
          <w:sz w:val="20"/>
          <w:szCs w:val="20"/>
        </w:rPr>
        <w:t xml:space="preserve"> </w:t>
        <w:softHyphen/>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After clicking the button "Create mandate references" a preview appears first.</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74">
            <wp:simplePos x="0" y="0"/>
            <wp:positionH relativeFrom="column">
              <wp:posOffset>46990</wp:posOffset>
            </wp:positionH>
            <wp:positionV relativeFrom="paragraph">
              <wp:posOffset>60960</wp:posOffset>
            </wp:positionV>
            <wp:extent cx="3239770" cy="1583690"/>
            <wp:effectExtent l="0" t="0" r="0" b="0"/>
            <wp:wrapTopAndBottom/>
            <wp:docPr id="57"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ld36" descr=""/>
                    <pic:cNvPicPr>
                      <a:picLocks noChangeAspect="1" noChangeArrowheads="1"/>
                    </pic:cNvPicPr>
                  </pic:nvPicPr>
                  <pic:blipFill>
                    <a:blip r:embed="rId60"/>
                    <a:stretch>
                      <a:fillRect/>
                    </a:stretch>
                  </pic:blipFill>
                  <pic:spPr bwMode="auto">
                    <a:xfrm>
                      <a:off x="0" y="0"/>
                      <a:ext cx="3239770" cy="1583690"/>
                    </a:xfrm>
                    <a:prstGeom prst="rect">
                      <a:avLst/>
                    </a:prstGeom>
                  </pic:spPr>
                </pic:pic>
              </a:graphicData>
            </a:graphic>
          </wp:anchor>
        </w:drawing>
      </w:r>
    </w:p>
    <w:p>
      <w:pPr>
        <w:pStyle w:val="Normal"/>
        <w:bidi w:val="0"/>
        <w:jc w:val="left"/>
        <w:rPr>
          <w:rFonts w:ascii="Arial" w:hAnsi="Arial"/>
        </w:rPr>
      </w:pPr>
      <w:r>
        <w:rPr/>
      </w:r>
    </w:p>
    <w:p>
      <w:pPr>
        <w:pStyle w:val="Normal"/>
        <w:numPr>
          <w:ilvl w:val="2"/>
          <w:numId w:val="2"/>
        </w:numPr>
        <w:jc w:val="left"/>
        <w:rPr>
          <w:sz w:val="20"/>
          <w:szCs w:val="20"/>
        </w:rPr>
      </w:pPr>
      <w:r>
        <w:rPr>
          <w:sz w:val="20"/>
          <w:szCs w:val="20"/>
        </w:rPr>
        <w:t>The new mandate references are only saved after you click on "Save".</w:t>
      </w:r>
    </w:p>
    <w:p>
      <w:pPr>
        <w:pStyle w:val="Normal"/>
        <w:numPr>
          <w:ilvl w:val="2"/>
          <w:numId w:val="2"/>
        </w:numPr>
        <w:bidi w:val="0"/>
        <w:jc w:val="left"/>
        <w:rPr>
          <w:rFonts w:ascii="Arial" w:hAnsi="Arial"/>
        </w:rPr>
      </w:pPr>
      <w:r>
        <w:rPr/>
      </w:r>
    </w:p>
    <w:p>
      <w:pPr>
        <w:pStyle w:val="Berschrift2"/>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2"/>
        <w:numPr>
          <w:ilvl w:val="1"/>
          <w:numId w:val="3"/>
        </w:numPr>
        <w:rPr>
          <w:rFonts w:ascii="Arial" w:hAnsi="Arial"/>
        </w:rPr>
      </w:pPr>
      <w:bookmarkStart w:id="66" w:name="__RefHeading___Toc1220_2975391565"/>
      <w:bookmarkEnd w:id="66"/>
      <w:r>
        <w:rPr/>
        <w:t>Edit mandate</w:t>
      </w:r>
    </w:p>
    <w:p>
      <w:pPr>
        <w:pStyle w:val="Textkrper"/>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75">
            <wp:simplePos x="0" y="0"/>
            <wp:positionH relativeFrom="column">
              <wp:posOffset>6985</wp:posOffset>
            </wp:positionH>
            <wp:positionV relativeFrom="paragraph">
              <wp:posOffset>-107950</wp:posOffset>
            </wp:positionV>
            <wp:extent cx="3239770" cy="950595"/>
            <wp:effectExtent l="0" t="0" r="0" b="0"/>
            <wp:wrapTopAndBottom/>
            <wp:docPr id="58"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37" descr=""/>
                    <pic:cNvPicPr>
                      <a:picLocks noChangeAspect="1" noChangeArrowheads="1"/>
                    </pic:cNvPicPr>
                  </pic:nvPicPr>
                  <pic:blipFill>
                    <a:blip r:embed="rId61"/>
                    <a:stretch>
                      <a:fillRect/>
                    </a:stretch>
                  </pic:blipFill>
                  <pic:spPr bwMode="auto">
                    <a:xfrm>
                      <a:off x="0" y="0"/>
                      <a:ext cx="3239770" cy="950595"/>
                    </a:xfrm>
                    <a:prstGeom prst="rect">
                      <a:avLst/>
                    </a:prstGeom>
                  </pic:spPr>
                </pic:pic>
              </a:graphicData>
            </a:graphic>
          </wp:anchor>
        </w:drawing>
      </w:r>
    </w:p>
    <w:p>
      <w:pPr>
        <w:pStyle w:val="Normal"/>
        <w:jc w:val="left"/>
        <w:rPr>
          <w:sz w:val="20"/>
          <w:szCs w:val="20"/>
        </w:rPr>
      </w:pPr>
      <w:r>
        <w:rPr>
          <w:sz w:val="20"/>
          <w:szCs w:val="20"/>
        </w:rPr>
        <w:t>This menu item can be used to set a mandate date or change the mandate.</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The Mandates view.</w:t>
      </w:r>
    </w:p>
    <w:p>
      <w:pPr>
        <w:pStyle w:val="Normal"/>
        <w:bidi w:val="0"/>
        <w:jc w:val="left"/>
        <w:rPr>
          <w:rFonts w:ascii="Arial" w:hAnsi="Arial"/>
        </w:rPr>
      </w:pPr>
      <w:r>
        <w:rPr/>
        <w:drawing>
          <wp:anchor behindDoc="0" distT="0" distB="0" distL="0" distR="0" simplePos="0" locked="0" layoutInCell="0" allowOverlap="1" relativeHeight="76">
            <wp:simplePos x="0" y="0"/>
            <wp:positionH relativeFrom="column">
              <wp:posOffset>50165</wp:posOffset>
            </wp:positionH>
            <wp:positionV relativeFrom="paragraph">
              <wp:posOffset>97155</wp:posOffset>
            </wp:positionV>
            <wp:extent cx="3239770" cy="1216660"/>
            <wp:effectExtent l="0" t="0" r="0" b="0"/>
            <wp:wrapTopAndBottom/>
            <wp:docPr id="59" name="Bild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38" descr=""/>
                    <pic:cNvPicPr>
                      <a:picLocks noChangeAspect="1" noChangeArrowheads="1"/>
                    </pic:cNvPicPr>
                  </pic:nvPicPr>
                  <pic:blipFill>
                    <a:blip r:embed="rId62"/>
                    <a:stretch>
                      <a:fillRect/>
                    </a:stretch>
                  </pic:blipFill>
                  <pic:spPr bwMode="auto">
                    <a:xfrm>
                      <a:off x="0" y="0"/>
                      <a:ext cx="3239770" cy="1216660"/>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The change of mandate view is called up via the "Change of mandate" button.</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77">
            <wp:simplePos x="0" y="0"/>
            <wp:positionH relativeFrom="column">
              <wp:posOffset>57785</wp:posOffset>
            </wp:positionH>
            <wp:positionV relativeFrom="paragraph">
              <wp:posOffset>75565</wp:posOffset>
            </wp:positionV>
            <wp:extent cx="3239770" cy="662305"/>
            <wp:effectExtent l="0" t="0" r="0" b="0"/>
            <wp:wrapTopAndBottom/>
            <wp:docPr id="60" name="Bild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d39" descr=""/>
                    <pic:cNvPicPr>
                      <a:picLocks noChangeAspect="1" noChangeArrowheads="1"/>
                    </pic:cNvPicPr>
                  </pic:nvPicPr>
                  <pic:blipFill>
                    <a:blip r:embed="rId63"/>
                    <a:stretch>
                      <a:fillRect/>
                    </a:stretch>
                  </pic:blipFill>
                  <pic:spPr bwMode="auto">
                    <a:xfrm>
                      <a:off x="0" y="0"/>
                      <a:ext cx="3239770" cy="662305"/>
                    </a:xfrm>
                    <a:prstGeom prst="rect">
                      <a:avLst/>
                    </a:prstGeom>
                  </pic:spPr>
                </pic:pic>
              </a:graphicData>
            </a:graphic>
          </wp:anchor>
        </w:drawing>
      </w:r>
    </w:p>
    <w:p>
      <w:pPr>
        <w:pStyle w:val="Normal"/>
        <w:bidi w:val="0"/>
        <w:jc w:val="left"/>
        <w:rPr>
          <w:rFonts w:ascii="Arial" w:hAnsi="Arial"/>
        </w:rPr>
      </w:pPr>
      <w:r>
        <w:rPr/>
      </w:r>
    </w:p>
    <w:p>
      <w:pPr>
        <w:pStyle w:val="Normal"/>
        <w:jc w:val="center"/>
        <w:rPr>
          <w:sz w:val="20"/>
          <w:szCs w:val="20"/>
        </w:rPr>
      </w:pPr>
      <w:r>
        <w:rPr>
          <w:b/>
          <w:bCs/>
          <w:sz w:val="20"/>
          <w:szCs w:val="20"/>
        </w:rPr>
        <w:t>a notice</w:t>
      </w:r>
    </w:p>
    <w:p>
      <w:pPr>
        <w:pStyle w:val="Normal"/>
        <w:bidi w:val="0"/>
        <w:jc w:val="left"/>
        <w:rPr>
          <w:rFonts w:ascii="Arial" w:hAnsi="Arial"/>
          <w:sz w:val="20"/>
          <w:szCs w:val="20"/>
        </w:rPr>
      </w:pPr>
      <w:r>
        <w:rPr>
          <w:sz w:val="20"/>
          <w:szCs w:val="20"/>
        </w:rPr>
      </w:r>
    </w:p>
    <w:p>
      <w:pPr>
        <w:pStyle w:val="Normal"/>
        <w:jc w:val="center"/>
        <w:rPr/>
      </w:pPr>
      <w:r>
        <w:rPr>
          <w:i/>
          <w:iCs/>
          <w:sz w:val="20"/>
          <w:szCs w:val="20"/>
        </w:rPr>
        <w:t>Mandate changes are required if mandate data have changed since the last collection.</w:t>
      </w:r>
    </w:p>
    <w:p>
      <w:pPr>
        <w:pStyle w:val="Normal"/>
        <w:bidi w:val="0"/>
        <w:jc w:val="center"/>
        <w:rPr>
          <w:rFonts w:ascii="Arial" w:hAnsi="Arial"/>
          <w:sz w:val="20"/>
          <w:szCs w:val="20"/>
        </w:rPr>
      </w:pPr>
      <w:r>
        <w:rPr>
          <w:sz w:val="20"/>
          <w:szCs w:val="20"/>
        </w:rPr>
        <w:drawing>
          <wp:anchor behindDoc="0" distT="0" distB="0" distL="0" distR="0" simplePos="0" locked="0" layoutInCell="0" allowOverlap="1" relativeHeight="78">
            <wp:simplePos x="0" y="0"/>
            <wp:positionH relativeFrom="column">
              <wp:posOffset>75565</wp:posOffset>
            </wp:positionH>
            <wp:positionV relativeFrom="paragraph">
              <wp:posOffset>158750</wp:posOffset>
            </wp:positionV>
            <wp:extent cx="3239770" cy="2786380"/>
            <wp:effectExtent l="0" t="0" r="0" b="0"/>
            <wp:wrapTopAndBottom/>
            <wp:docPr id="61" name="Bild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ld40" descr=""/>
                    <pic:cNvPicPr>
                      <a:picLocks noChangeAspect="1" noChangeArrowheads="1"/>
                    </pic:cNvPicPr>
                  </pic:nvPicPr>
                  <pic:blipFill>
                    <a:blip r:embed="rId64"/>
                    <a:stretch>
                      <a:fillRect/>
                    </a:stretch>
                  </pic:blipFill>
                  <pic:spPr bwMode="auto">
                    <a:xfrm>
                      <a:off x="0" y="0"/>
                      <a:ext cx="3239770" cy="2786380"/>
                    </a:xfrm>
                    <a:prstGeom prst="rect">
                      <a:avLst/>
                    </a:prstGeom>
                  </pic:spPr>
                </pic:pic>
              </a:graphicData>
            </a:graphic>
          </wp:anchor>
        </w:drawing>
      </w:r>
    </w:p>
    <w:p>
      <w:pPr>
        <w:pStyle w:val="Normal"/>
        <w:bidi w:val="0"/>
        <w:jc w:val="left"/>
        <w:rPr>
          <w:sz w:val="20"/>
          <w:szCs w:val="20"/>
        </w:rPr>
      </w:pPr>
      <w:r>
        <w:rPr>
          <w:sz w:val="20"/>
          <w:szCs w:val="20"/>
        </w:rPr>
      </w:r>
    </w:p>
    <w:p>
      <w:pPr>
        <w:pStyle w:val="Normal"/>
        <w:jc w:val="left"/>
        <w:rPr>
          <w:sz w:val="20"/>
          <w:szCs w:val="20"/>
        </w:rPr>
      </w:pPr>
      <w:r>
        <w:rPr>
          <w:sz w:val="20"/>
          <w:szCs w:val="20"/>
        </w:rPr>
        <w:t>The mandate change for debtors.</w:t>
      </w:r>
      <w:r>
        <w:br w:type="page"/>
      </w:r>
    </w:p>
    <w:p>
      <w:pPr>
        <w:pStyle w:val="Berschrift1"/>
        <w:numPr>
          <w:ilvl w:val="0"/>
          <w:numId w:val="3"/>
        </w:numPr>
        <w:rPr>
          <w:rFonts w:ascii="Arial" w:hAnsi="Arial"/>
        </w:rPr>
      </w:pPr>
      <w:bookmarkStart w:id="67" w:name="__RefHeading___Toc1830_3856073189"/>
      <w:bookmarkEnd w:id="67"/>
      <w:r>
        <w:rPr/>
        <w:t>Options</w:t>
      </w:r>
    </w:p>
    <w:p>
      <w:pPr>
        <w:pStyle w:val="Textkrper"/>
        <w:rPr>
          <w:rFonts w:ascii="Arial" w:hAnsi="Arial"/>
        </w:rPr>
      </w:pPr>
      <w:r>
        <w:rPr/>
      </w:r>
    </w:p>
    <w:p>
      <w:pPr>
        <w:pStyle w:val="Berschrift2"/>
        <w:numPr>
          <w:ilvl w:val="1"/>
          <w:numId w:val="3"/>
        </w:numPr>
        <w:rPr>
          <w:rFonts w:ascii="Arial" w:hAnsi="Arial"/>
        </w:rPr>
      </w:pPr>
      <w:bookmarkStart w:id="68" w:name="__RefHeading___Toc1230_2975391565"/>
      <w:bookmarkEnd w:id="68"/>
      <w:r>
        <w:rPr/>
        <w:t>Generate membership number(s).</w:t>
      </w:r>
    </w:p>
    <w:p>
      <w:pPr>
        <w:pStyle w:val="Normal"/>
        <w:bidi w:val="0"/>
        <w:jc w:val="left"/>
        <w:rPr>
          <w:rFonts w:ascii="Arial" w:hAnsi="Arial"/>
        </w:rPr>
      </w:pPr>
      <w:r>
        <w:rPr/>
        <w:drawing>
          <wp:anchor behindDoc="0" distT="0" distB="0" distL="0" distR="0" simplePos="0" locked="0" layoutInCell="0" allowOverlap="1" relativeHeight="79">
            <wp:simplePos x="0" y="0"/>
            <wp:positionH relativeFrom="column">
              <wp:posOffset>158115</wp:posOffset>
            </wp:positionH>
            <wp:positionV relativeFrom="paragraph">
              <wp:posOffset>97155</wp:posOffset>
            </wp:positionV>
            <wp:extent cx="3239770" cy="2127885"/>
            <wp:effectExtent l="0" t="0" r="0" b="0"/>
            <wp:wrapTopAndBottom/>
            <wp:docPr id="62" name="Bild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d60" descr=""/>
                    <pic:cNvPicPr>
                      <a:picLocks noChangeAspect="1" noChangeArrowheads="1"/>
                    </pic:cNvPicPr>
                  </pic:nvPicPr>
                  <pic:blipFill>
                    <a:blip r:embed="rId65"/>
                    <a:stretch>
                      <a:fillRect/>
                    </a:stretch>
                  </pic:blipFill>
                  <pic:spPr bwMode="auto">
                    <a:xfrm>
                      <a:off x="0" y="0"/>
                      <a:ext cx="3239770" cy="2127885"/>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Member numbers for active members of the current organization can be created via this menu item.</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After clicking the button "Generate membership number(s)" a preview appears first.</w:t>
      </w:r>
    </w:p>
    <w:p>
      <w:pPr>
        <w:pStyle w:val="Normal"/>
        <w:bidi w:val="0"/>
        <w:jc w:val="left"/>
        <w:rPr>
          <w:rFonts w:ascii="Arial" w:hAnsi="Arial"/>
          <w:sz w:val="20"/>
          <w:szCs w:val="20"/>
        </w:rPr>
      </w:pPr>
      <w:r>
        <w:rPr>
          <w:sz w:val="20"/>
          <w:szCs w:val="20"/>
        </w:rPr>
        <w:drawing>
          <wp:anchor behindDoc="0" distT="0" distB="0" distL="0" distR="0" simplePos="0" locked="0" layoutInCell="0" allowOverlap="1" relativeHeight="80">
            <wp:simplePos x="0" y="0"/>
            <wp:positionH relativeFrom="column">
              <wp:posOffset>28575</wp:posOffset>
            </wp:positionH>
            <wp:positionV relativeFrom="paragraph">
              <wp:posOffset>92710</wp:posOffset>
            </wp:positionV>
            <wp:extent cx="3239770" cy="1781810"/>
            <wp:effectExtent l="0" t="0" r="0" b="0"/>
            <wp:wrapTopAndBottom/>
            <wp:docPr id="63" name="Bild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d61" descr=""/>
                    <pic:cNvPicPr>
                      <a:picLocks noChangeAspect="1" noChangeArrowheads="1"/>
                    </pic:cNvPicPr>
                  </pic:nvPicPr>
                  <pic:blipFill>
                    <a:blip r:embed="rId66"/>
                    <a:stretch>
                      <a:fillRect/>
                    </a:stretch>
                  </pic:blipFill>
                  <pic:spPr bwMode="auto">
                    <a:xfrm>
                      <a:off x="0" y="0"/>
                      <a:ext cx="3239770" cy="1781810"/>
                    </a:xfrm>
                    <a:prstGeom prst="rect">
                      <a:avLst/>
                    </a:prstGeom>
                  </pic:spPr>
                </pic:pic>
              </a:graphicData>
            </a:graphic>
          </wp:anchor>
        </w:drawing>
      </w:r>
    </w:p>
    <w:p>
      <w:pPr>
        <w:pStyle w:val="Normal"/>
        <w:numPr>
          <w:ilvl w:val="2"/>
          <w:numId w:val="2"/>
        </w:numPr>
        <w:jc w:val="left"/>
        <w:rPr>
          <w:sz w:val="20"/>
          <w:szCs w:val="20"/>
        </w:rPr>
      </w:pPr>
      <w:r>
        <w:rPr>
          <w:sz w:val="20"/>
          <w:szCs w:val="20"/>
        </w:rPr>
        <w:t>The new membership numbers are only saved after you click on "Save".</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81">
            <wp:simplePos x="0" y="0"/>
            <wp:positionH relativeFrom="column">
              <wp:posOffset>-28575</wp:posOffset>
            </wp:positionH>
            <wp:positionV relativeFrom="paragraph">
              <wp:posOffset>635</wp:posOffset>
            </wp:positionV>
            <wp:extent cx="3239770" cy="1893570"/>
            <wp:effectExtent l="0" t="0" r="0" b="0"/>
            <wp:wrapTopAndBottom/>
            <wp:docPr id="64" name="Bild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ild62" descr=""/>
                    <pic:cNvPicPr>
                      <a:picLocks noChangeAspect="1" noChangeArrowheads="1"/>
                    </pic:cNvPicPr>
                  </pic:nvPicPr>
                  <pic:blipFill>
                    <a:blip r:embed="rId67"/>
                    <a:stretch>
                      <a:fillRect/>
                    </a:stretch>
                  </pic:blipFill>
                  <pic:spPr bwMode="auto">
                    <a:xfrm>
                      <a:off x="0" y="0"/>
                      <a:ext cx="3239770" cy="1893570"/>
                    </a:xfrm>
                    <a:prstGeom prst="rect">
                      <a:avLst/>
                    </a:prstGeom>
                  </pic:spPr>
                </pic:pic>
              </a:graphicData>
            </a:graphic>
          </wp:anchor>
        </w:drawing>
      </w:r>
    </w:p>
    <w:p>
      <w:pPr>
        <w:pStyle w:val="Berschrift2"/>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2"/>
        <w:numPr>
          <w:ilvl w:val="1"/>
          <w:numId w:val="3"/>
        </w:numPr>
        <w:rPr>
          <w:rFonts w:ascii="Arial" w:hAnsi="Arial"/>
        </w:rPr>
      </w:pPr>
      <w:bookmarkStart w:id="69" w:name="__RefHeading___Toc1232_2975391565"/>
      <w:bookmarkEnd w:id="69"/>
      <w:r>
        <w:rPr/>
        <w:t>Update family roles</w:t>
      </w:r>
    </w:p>
    <w:p>
      <w:pPr>
        <w:pStyle w:val="Normal"/>
        <w:bidi w:val="0"/>
        <w:jc w:val="left"/>
        <w:rPr>
          <w:rFonts w:ascii="Arial" w:hAnsi="Arial"/>
        </w:rPr>
      </w:pPr>
      <w:r>
        <w:rPr/>
        <w:drawing>
          <wp:anchor behindDoc="0" distT="0" distB="0" distL="0" distR="0" simplePos="0" locked="0" layoutInCell="0" allowOverlap="1" relativeHeight="82">
            <wp:simplePos x="0" y="0"/>
            <wp:positionH relativeFrom="column">
              <wp:posOffset>86360</wp:posOffset>
            </wp:positionH>
            <wp:positionV relativeFrom="paragraph">
              <wp:posOffset>97155</wp:posOffset>
            </wp:positionV>
            <wp:extent cx="3239770" cy="687705"/>
            <wp:effectExtent l="0" t="0" r="0" b="0"/>
            <wp:wrapTopAndBottom/>
            <wp:docPr id="65" name="Bild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ild63" descr=""/>
                    <pic:cNvPicPr>
                      <a:picLocks noChangeAspect="1" noChangeArrowheads="1"/>
                    </pic:cNvPicPr>
                  </pic:nvPicPr>
                  <pic:blipFill>
                    <a:blip r:embed="rId68"/>
                    <a:stretch>
                      <a:fillRect/>
                    </a:stretch>
                  </pic:blipFill>
                  <pic:spPr bwMode="auto">
                    <a:xfrm>
                      <a:off x="0" y="0"/>
                      <a:ext cx="3239770" cy="687705"/>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 xml:space="preserve">Here, the entries for contribution, contribution period and description of family roles can be compared with the information </w:t>
        <w:softHyphen/>
        <w:t>in the settings and updated.</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 xml:space="preserve">After clicking the "Update family roles" button, a preview appears first. Differences </w:t>
        <w:softHyphen/>
        <w:t>in entries are highlighted in bold.</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83">
            <wp:simplePos x="0" y="0"/>
            <wp:positionH relativeFrom="column">
              <wp:posOffset>21590</wp:posOffset>
            </wp:positionH>
            <wp:positionV relativeFrom="paragraph">
              <wp:posOffset>635</wp:posOffset>
            </wp:positionV>
            <wp:extent cx="3239770" cy="1224280"/>
            <wp:effectExtent l="0" t="0" r="0" b="0"/>
            <wp:wrapTopAndBottom/>
            <wp:docPr id="66" name="Bild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d64" descr=""/>
                    <pic:cNvPicPr>
                      <a:picLocks noChangeAspect="1" noChangeArrowheads="1"/>
                    </pic:cNvPicPr>
                  </pic:nvPicPr>
                  <pic:blipFill>
                    <a:blip r:embed="rId69"/>
                    <a:stretch>
                      <a:fillRect/>
                    </a:stretch>
                  </pic:blipFill>
                  <pic:spPr bwMode="auto">
                    <a:xfrm>
                      <a:off x="0" y="0"/>
                      <a:ext cx="3239770" cy="1224280"/>
                    </a:xfrm>
                    <a:prstGeom prst="rect">
                      <a:avLst/>
                    </a:prstGeom>
                  </pic:spPr>
                </pic:pic>
              </a:graphicData>
            </a:graphic>
          </wp:anchor>
        </w:drawing>
      </w:r>
    </w:p>
    <w:p>
      <w:pPr>
        <w:pStyle w:val="Normal"/>
        <w:bidi w:val="0"/>
        <w:jc w:val="left"/>
        <w:rPr>
          <w:rFonts w:ascii="Arial" w:hAnsi="Arial"/>
        </w:rPr>
      </w:pPr>
      <w:r>
        <w:rPr/>
      </w:r>
    </w:p>
    <w:p>
      <w:pPr>
        <w:pStyle w:val="Normal"/>
        <w:numPr>
          <w:ilvl w:val="2"/>
          <w:numId w:val="2"/>
        </w:numPr>
        <w:jc w:val="left"/>
        <w:rPr>
          <w:sz w:val="20"/>
          <w:szCs w:val="20"/>
        </w:rPr>
      </w:pPr>
      <w:r>
        <w:rPr>
          <w:sz w:val="20"/>
          <w:szCs w:val="20"/>
        </w:rPr>
        <w:t>The new data will not be saved until you click on "Save".</w:t>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84">
            <wp:simplePos x="0" y="0"/>
            <wp:positionH relativeFrom="column">
              <wp:posOffset>-16510</wp:posOffset>
            </wp:positionH>
            <wp:positionV relativeFrom="paragraph">
              <wp:posOffset>635</wp:posOffset>
            </wp:positionV>
            <wp:extent cx="3239770" cy="1659890"/>
            <wp:effectExtent l="0" t="0" r="0" b="0"/>
            <wp:wrapTopAndBottom/>
            <wp:docPr id="67" name="Bild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d65" descr=""/>
                    <pic:cNvPicPr>
                      <a:picLocks noChangeAspect="1" noChangeArrowheads="1"/>
                    </pic:cNvPicPr>
                  </pic:nvPicPr>
                  <pic:blipFill>
                    <a:blip r:embed="rId70"/>
                    <a:stretch>
                      <a:fillRect/>
                    </a:stretch>
                  </pic:blipFill>
                  <pic:spPr bwMode="auto">
                    <a:xfrm>
                      <a:off x="0" y="0"/>
                      <a:ext cx="3239770" cy="1659890"/>
                    </a:xfrm>
                    <a:prstGeom prst="rect">
                      <a:avLst/>
                    </a:prstGeom>
                  </pic:spPr>
                </pic:pic>
              </a:graphicData>
            </a:graphic>
          </wp:anchor>
        </w:drawing>
      </w:r>
    </w:p>
    <w:p>
      <w:pPr>
        <w:pStyle w:val="Normal"/>
        <w:bidi w:val="0"/>
        <w:jc w:val="left"/>
        <w:rPr>
          <w:rFonts w:ascii="Arial" w:hAnsi="Arial"/>
        </w:rPr>
      </w:pPr>
      <w:r>
        <w:rPr/>
      </w:r>
    </w:p>
    <w:p>
      <w:pPr>
        <w:pStyle w:val="Normal"/>
        <w:bidi w:val="0"/>
        <w:jc w:val="left"/>
        <w:rPr>
          <w:rFonts w:ascii="Arial" w:hAnsi="Arial"/>
        </w:rPr>
      </w:pPr>
      <w:r>
        <w:rPr/>
      </w:r>
    </w:p>
    <w:p>
      <w:pPr>
        <w:pStyle w:val="Berschrift2"/>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2"/>
        <w:numPr>
          <w:ilvl w:val="1"/>
          <w:numId w:val="3"/>
        </w:numPr>
        <w:rPr>
          <w:rFonts w:ascii="Arial" w:hAnsi="Arial"/>
        </w:rPr>
      </w:pPr>
      <w:bookmarkStart w:id="70" w:name="__RefHeading___Toc1234_2975391565"/>
      <w:bookmarkEnd w:id="70"/>
      <w:r>
        <w:rPr/>
        <w:t>Copy</w:t>
      </w:r>
    </w:p>
    <w:p>
      <w:pPr>
        <w:pStyle w:val="Normal"/>
        <w:bidi w:val="0"/>
        <w:jc w:val="left"/>
        <w:rPr>
          <w:rFonts w:ascii="Arial" w:hAnsi="Arial"/>
        </w:rPr>
      </w:pPr>
      <w:r>
        <w:rPr/>
        <w:drawing>
          <wp:anchor behindDoc="0" distT="0" distB="0" distL="0" distR="0" simplePos="0" locked="0" layoutInCell="0" allowOverlap="1" relativeHeight="85">
            <wp:simplePos x="0" y="0"/>
            <wp:positionH relativeFrom="column">
              <wp:posOffset>57785</wp:posOffset>
            </wp:positionH>
            <wp:positionV relativeFrom="paragraph">
              <wp:posOffset>82550</wp:posOffset>
            </wp:positionV>
            <wp:extent cx="2787015" cy="694690"/>
            <wp:effectExtent l="0" t="0" r="0" b="0"/>
            <wp:wrapTopAndBottom/>
            <wp:docPr id="68" name="Bild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ild66" descr=""/>
                    <pic:cNvPicPr>
                      <a:picLocks noChangeAspect="1" noChangeArrowheads="1"/>
                    </pic:cNvPicPr>
                  </pic:nvPicPr>
                  <pic:blipFill>
                    <a:blip r:embed="rId71"/>
                    <a:stretch>
                      <a:fillRect/>
                    </a:stretch>
                  </pic:blipFill>
                  <pic:spPr bwMode="auto">
                    <a:xfrm>
                      <a:off x="0" y="0"/>
                      <a:ext cx="2787015" cy="694690"/>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Using "Copy" the contents of profile fields can be copied from one member to another member.</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The view of the "Copy" option.</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First select source and target of the copy process.</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86">
            <wp:simplePos x="0" y="0"/>
            <wp:positionH relativeFrom="column">
              <wp:posOffset>-17780</wp:posOffset>
            </wp:positionH>
            <wp:positionV relativeFrom="paragraph">
              <wp:posOffset>74295</wp:posOffset>
            </wp:positionV>
            <wp:extent cx="3239770" cy="1720850"/>
            <wp:effectExtent l="0" t="0" r="0" b="0"/>
            <wp:wrapTopAndBottom/>
            <wp:docPr id="69" name="Bild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ild68" descr=""/>
                    <pic:cNvPicPr>
                      <a:picLocks noChangeAspect="1" noChangeArrowheads="1"/>
                    </pic:cNvPicPr>
                  </pic:nvPicPr>
                  <pic:blipFill>
                    <a:blip r:embed="rId72"/>
                    <a:stretch>
                      <a:fillRect/>
                    </a:stretch>
                  </pic:blipFill>
                  <pic:spPr bwMode="auto">
                    <a:xfrm>
                      <a:off x="0" y="0"/>
                      <a:ext cx="3239770" cy="1720850"/>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r>
    </w:p>
    <w:p>
      <w:pPr>
        <w:pStyle w:val="Normal"/>
        <w:jc w:val="left"/>
        <w:rPr>
          <w:sz w:val="20"/>
          <w:szCs w:val="20"/>
        </w:rPr>
      </w:pPr>
      <w:r>
        <w:rPr>
          <w:sz w:val="20"/>
          <w:szCs w:val="20"/>
        </w:rPr>
        <w:t>Then select the profile field that is to serve as the source and then the profile field that is to serve as the tar</w:t>
        <w:softHyphen/>
        <w:t>get.</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87">
            <wp:simplePos x="0" y="0"/>
            <wp:positionH relativeFrom="column">
              <wp:posOffset>-10795</wp:posOffset>
            </wp:positionH>
            <wp:positionV relativeFrom="paragraph">
              <wp:posOffset>104140</wp:posOffset>
            </wp:positionV>
            <wp:extent cx="3239770" cy="489585"/>
            <wp:effectExtent l="0" t="0" r="0" b="0"/>
            <wp:wrapTopAndBottom/>
            <wp:docPr id="70" name="Bild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ild67" descr=""/>
                    <pic:cNvPicPr>
                      <a:picLocks noChangeAspect="1" noChangeArrowheads="1"/>
                    </pic:cNvPicPr>
                  </pic:nvPicPr>
                  <pic:blipFill>
                    <a:blip r:embed="rId73"/>
                    <a:stretch>
                      <a:fillRect/>
                    </a:stretch>
                  </pic:blipFill>
                  <pic:spPr bwMode="auto">
                    <a:xfrm>
                      <a:off x="0" y="0"/>
                      <a:ext cx="3239770" cy="489585"/>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The finished result of a copy operation.</w:t>
      </w:r>
    </w:p>
    <w:p>
      <w:pPr>
        <w:pStyle w:val="Normal"/>
        <w:bidi w:val="0"/>
        <w:jc w:val="left"/>
        <w:rPr>
          <w:rFonts w:ascii="Arial" w:hAnsi="Arial"/>
        </w:rPr>
      </w:pPr>
      <w:r>
        <w:rPr/>
        <w:drawing>
          <wp:anchor behindDoc="0" distT="0" distB="0" distL="0" distR="0" simplePos="0" locked="0" layoutInCell="0" allowOverlap="1" relativeHeight="88">
            <wp:simplePos x="0" y="0"/>
            <wp:positionH relativeFrom="column">
              <wp:posOffset>-10160</wp:posOffset>
            </wp:positionH>
            <wp:positionV relativeFrom="paragraph">
              <wp:posOffset>93345</wp:posOffset>
            </wp:positionV>
            <wp:extent cx="3239770" cy="474980"/>
            <wp:effectExtent l="0" t="0" r="0" b="0"/>
            <wp:wrapTopAndBottom/>
            <wp:docPr id="71" name="Bild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69" descr=""/>
                    <pic:cNvPicPr>
                      <a:picLocks noChangeAspect="1" noChangeArrowheads="1"/>
                    </pic:cNvPicPr>
                  </pic:nvPicPr>
                  <pic:blipFill>
                    <a:blip r:embed="rId74"/>
                    <a:stretch>
                      <a:fillRect/>
                    </a:stretch>
                  </pic:blipFill>
                  <pic:spPr bwMode="auto">
                    <a:xfrm>
                      <a:off x="0" y="0"/>
                      <a:ext cx="3239770" cy="474980"/>
                    </a:xfrm>
                    <a:prstGeom prst="rect">
                      <a:avLst/>
                    </a:prstGeom>
                  </pic:spPr>
                </pic:pic>
              </a:graphicData>
            </a:graphic>
          </wp:anchor>
        </w:drawing>
      </w:r>
    </w:p>
    <w:p>
      <w:pPr>
        <w:pStyle w:val="Normal"/>
        <w:bidi w:val="0"/>
        <w:jc w:val="left"/>
        <w:rPr>
          <w:rFonts w:ascii="Arial" w:hAnsi="Arial"/>
        </w:rPr>
      </w:pPr>
      <w:r>
        <w:rPr/>
      </w:r>
    </w:p>
    <w:p>
      <w:pPr>
        <w:pStyle w:val="Normal"/>
        <w:bidi w:val="0"/>
        <w:jc w:val="left"/>
        <w:rPr>
          <w:rFonts w:ascii="Arial" w:hAnsi="Arial"/>
        </w:rPr>
      </w:pPr>
      <w:r>
        <w:rPr/>
      </w:r>
    </w:p>
    <w:p>
      <w:pPr>
        <w:pStyle w:val="Berschrift3"/>
        <w:numPr>
          <w:ilvl w:val="2"/>
          <w:numId w:val="2"/>
        </w:numPr>
        <w:rPr>
          <w:rFonts w:ascii="Arial" w:hAnsi="Arial"/>
        </w:rPr>
      </w:pPr>
      <w:r>
        <w:rPr>
          <w:rFonts w:ascii="Arial" w:hAnsi="Arial"/>
        </w:rPr>
      </w:r>
    </w:p>
    <w:p>
      <w:pPr>
        <w:pStyle w:val="Berschrift3"/>
        <w:numPr>
          <w:ilvl w:val="2"/>
          <w:numId w:val="2"/>
        </w:numPr>
        <w:rPr>
          <w:rFonts w:ascii="Arial" w:hAnsi="Arial"/>
        </w:rPr>
      </w:pPr>
      <w:r>
        <w:rPr>
          <w:rFonts w:ascii="Arial" w:hAnsi="Arial"/>
        </w:rPr>
      </w:r>
    </w:p>
    <w:p>
      <w:pPr>
        <w:pStyle w:val="Berschrift2"/>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2"/>
        <w:numPr>
          <w:ilvl w:val="1"/>
          <w:numId w:val="3"/>
        </w:numPr>
        <w:rPr>
          <w:rFonts w:ascii="Arial" w:hAnsi="Arial"/>
        </w:rPr>
      </w:pPr>
      <w:bookmarkStart w:id="71" w:name="__RefHeading___Toc1236_2975391565"/>
      <w:bookmarkEnd w:id="71"/>
      <w:r>
        <w:rPr/>
        <w:t>Tests</w:t>
      </w:r>
    </w:p>
    <w:p>
      <w:pPr>
        <w:pStyle w:val="Normal"/>
        <w:bidi w:val="0"/>
        <w:jc w:val="left"/>
        <w:rPr>
          <w:rFonts w:ascii="Arial" w:hAnsi="Arial"/>
        </w:rPr>
      </w:pPr>
      <w:r>
        <w:rPr/>
      </w:r>
    </w:p>
    <w:p>
      <w:pPr>
        <w:pStyle w:val="Normal"/>
        <w:bidi w:val="0"/>
        <w:jc w:val="center"/>
        <w:rPr>
          <w:b/>
          <w:b/>
          <w:bCs/>
        </w:rPr>
      </w:pPr>
      <w:r>
        <w:rPr>
          <w:b/>
          <w:bCs/>
        </w:rPr>
      </w:r>
    </w:p>
    <w:p>
      <w:pPr>
        <w:pStyle w:val="Normal"/>
        <w:jc w:val="both"/>
        <w:rPr>
          <w:i w:val="false"/>
          <w:i w:val="false"/>
          <w:iCs w:val="false"/>
        </w:rPr>
      </w:pPr>
      <w:r>
        <w:rPr>
          <w:i w:val="false"/>
          <w:iCs w:val="false"/>
          <w:sz w:val="20"/>
          <w:szCs w:val="20"/>
        </w:rPr>
        <w:t xml:space="preserve">Tests have no influence on the calculation of contributions. As the name suggests, they only serve to check certain data. Each check can be activated or deactivated via </w:t>
      </w:r>
      <w:r>
        <w:rPr>
          <w:i/>
          <w:iCs/>
          <w:sz w:val="20"/>
          <w:szCs w:val="20"/>
        </w:rPr>
        <w:t>→ Preferences – Tests .</w:t>
      </w:r>
    </w:p>
    <w:p>
      <w:pPr>
        <w:pStyle w:val="Normal"/>
        <w:bidi w:val="0"/>
        <w:jc w:val="left"/>
        <w:rPr>
          <w:rFonts w:ascii="Arial" w:hAnsi="Arial"/>
          <w:sz w:val="20"/>
          <w:szCs w:val="20"/>
        </w:rPr>
      </w:pPr>
      <w:r>
        <w:rPr>
          <w:sz w:val="20"/>
          <w:szCs w:val="20"/>
        </w:rPr>
      </w:r>
    </w:p>
    <w:p>
      <w:pPr>
        <w:pStyle w:val="Berschrift3"/>
        <w:numPr>
          <w:ilvl w:val="2"/>
          <w:numId w:val="2"/>
        </w:numPr>
        <w:rPr>
          <w:rFonts w:ascii="Arial" w:hAnsi="Arial"/>
          <w:sz w:val="20"/>
          <w:szCs w:val="20"/>
        </w:rPr>
      </w:pPr>
      <w:bookmarkStart w:id="72" w:name="__RefHeading___Toc2266_2795132422"/>
      <w:bookmarkEnd w:id="72"/>
      <w:r>
        <w:rPr/>
        <w:t>Age-bases roles</w:t>
      </w:r>
    </w:p>
    <w:p>
      <w:pPr>
        <w:pStyle w:val="Normal"/>
        <w:jc w:val="left"/>
        <w:rPr>
          <w:rFonts w:ascii="Arial" w:hAnsi="Arial"/>
          <w:sz w:val="20"/>
          <w:szCs w:val="20"/>
        </w:rPr>
      </w:pPr>
      <w:r>
        <w:rPr>
          <w:sz w:val="20"/>
          <w:szCs w:val="20"/>
        </w:rPr>
        <w:t>Checks whether there are gaps or overlaps in the age-based roles, based on the age information.</w:t>
      </w:r>
    </w:p>
    <w:p>
      <w:pPr>
        <w:pStyle w:val="Normal"/>
        <w:bidi w:val="0"/>
        <w:jc w:val="left"/>
        <w:rPr>
          <w:rFonts w:ascii="Arial" w:hAnsi="Arial"/>
          <w:sz w:val="20"/>
          <w:szCs w:val="20"/>
        </w:rPr>
      </w:pPr>
      <w:r>
        <w:rPr>
          <w:sz w:val="20"/>
          <w:szCs w:val="20"/>
        </w:rPr>
      </w:r>
    </w:p>
    <w:p>
      <w:pPr>
        <w:pStyle w:val="Berschrift3"/>
        <w:numPr>
          <w:ilvl w:val="2"/>
          <w:numId w:val="2"/>
        </w:numPr>
        <w:rPr>
          <w:rFonts w:ascii="Arial" w:hAnsi="Arial"/>
          <w:sz w:val="20"/>
          <w:szCs w:val="20"/>
        </w:rPr>
      </w:pPr>
      <w:bookmarkStart w:id="73" w:name="__RefHeading___Toc2268_2795132422"/>
      <w:bookmarkEnd w:id="73"/>
      <w:r>
        <w:rPr/>
        <w:t>Role membership (age-based roles)</w:t>
      </w:r>
    </w:p>
    <w:p>
      <w:pPr>
        <w:pStyle w:val="Normal"/>
        <w:jc w:val="left"/>
        <w:rPr>
          <w:rFonts w:ascii="Arial" w:hAnsi="Arial"/>
          <w:sz w:val="20"/>
          <w:szCs w:val="20"/>
        </w:rPr>
      </w:pPr>
      <w:r>
        <w:rPr>
          <w:sz w:val="20"/>
          <w:szCs w:val="20"/>
        </w:rPr>
        <w:t xml:space="preserve">Checks whether a member is in several age-based roles (e.g. in grading </w:t>
        <w:softHyphen/>
        <w:t>% and in grading &amp; at the same time)</w:t>
      </w:r>
    </w:p>
    <w:p>
      <w:pPr>
        <w:pStyle w:val="Normal"/>
        <w:bidi w:val="0"/>
        <w:jc w:val="left"/>
        <w:rPr>
          <w:rFonts w:ascii="Arial" w:hAnsi="Arial"/>
          <w:sz w:val="20"/>
          <w:szCs w:val="20"/>
        </w:rPr>
      </w:pPr>
      <w:r>
        <w:rPr>
          <w:sz w:val="20"/>
          <w:szCs w:val="20"/>
        </w:rPr>
      </w:r>
    </w:p>
    <w:p>
      <w:pPr>
        <w:pStyle w:val="Berschrift3"/>
        <w:numPr>
          <w:ilvl w:val="2"/>
          <w:numId w:val="2"/>
        </w:numPr>
        <w:rPr>
          <w:rFonts w:ascii="Arial" w:hAnsi="Arial"/>
          <w:sz w:val="20"/>
          <w:szCs w:val="20"/>
        </w:rPr>
      </w:pPr>
      <w:bookmarkStart w:id="74" w:name="__RefHeading___Toc2270_2795132422"/>
      <w:bookmarkEnd w:id="74"/>
      <w:r>
        <w:rPr/>
        <w:t>Role membership (mandatory)</w:t>
      </w:r>
    </w:p>
    <w:p>
      <w:pPr>
        <w:pStyle w:val="Normal"/>
        <w:jc w:val="left"/>
        <w:rPr>
          <w:rFonts w:ascii="Arial" w:hAnsi="Arial"/>
          <w:sz w:val="20"/>
          <w:szCs w:val="20"/>
        </w:rPr>
      </w:pPr>
      <w:r>
        <w:rPr>
          <w:sz w:val="20"/>
          <w:szCs w:val="20"/>
        </w:rPr>
        <w:t>Checks if a member is in at least one mandatory role membership.</w:t>
      </w:r>
    </w:p>
    <w:p>
      <w:pPr>
        <w:pStyle w:val="Normal"/>
        <w:bidi w:val="0"/>
        <w:jc w:val="left"/>
        <w:rPr>
          <w:rFonts w:ascii="Arial" w:hAnsi="Arial"/>
          <w:sz w:val="20"/>
          <w:szCs w:val="20"/>
        </w:rPr>
      </w:pPr>
      <w:r>
        <w:rPr>
          <w:sz w:val="20"/>
          <w:szCs w:val="20"/>
        </w:rPr>
      </w:r>
    </w:p>
    <w:p>
      <w:pPr>
        <w:pStyle w:val="Berschrift3"/>
        <w:numPr>
          <w:ilvl w:val="2"/>
          <w:numId w:val="2"/>
        </w:numPr>
        <w:rPr>
          <w:rFonts w:ascii="Arial" w:hAnsi="Arial"/>
          <w:sz w:val="20"/>
          <w:szCs w:val="20"/>
        </w:rPr>
      </w:pPr>
      <w:bookmarkStart w:id="75" w:name="__RefHeading___Toc2272_2795132422"/>
      <w:bookmarkEnd w:id="75"/>
      <w:r>
        <w:rPr/>
        <w:t>Role membership (exclusion)</w:t>
      </w:r>
    </w:p>
    <w:p>
      <w:pPr>
        <w:pStyle w:val="Normal"/>
        <w:jc w:val="left"/>
        <w:rPr>
          <w:rFonts w:ascii="Arial" w:hAnsi="Arial"/>
          <w:sz w:val="20"/>
          <w:szCs w:val="20"/>
        </w:rPr>
      </w:pPr>
      <w:r>
        <w:rPr>
          <w:sz w:val="20"/>
          <w:szCs w:val="20"/>
        </w:rPr>
        <w:t>Checks if a member is in mutually exclusive roles.</w:t>
      </w:r>
    </w:p>
    <w:p>
      <w:pPr>
        <w:pStyle w:val="Normal"/>
        <w:bidi w:val="0"/>
        <w:jc w:val="left"/>
        <w:rPr>
          <w:rFonts w:ascii="Arial" w:hAnsi="Arial"/>
          <w:sz w:val="20"/>
          <w:szCs w:val="20"/>
        </w:rPr>
      </w:pPr>
      <w:r>
        <w:rPr>
          <w:sz w:val="20"/>
          <w:szCs w:val="20"/>
        </w:rPr>
      </w:r>
    </w:p>
    <w:p>
      <w:pPr>
        <w:pStyle w:val="Berschrift3"/>
        <w:numPr>
          <w:ilvl w:val="2"/>
          <w:numId w:val="2"/>
        </w:numPr>
        <w:rPr>
          <w:rFonts w:ascii="Arial" w:hAnsi="Arial"/>
          <w:sz w:val="20"/>
          <w:szCs w:val="20"/>
        </w:rPr>
      </w:pPr>
      <w:bookmarkStart w:id="76" w:name="__RefHeading___Toc2274_2795132422"/>
      <w:bookmarkEnd w:id="76"/>
      <w:r>
        <w:rPr/>
        <w:t>Family roles</w:t>
      </w:r>
    </w:p>
    <w:p>
      <w:pPr>
        <w:pStyle w:val="Normal"/>
        <w:jc w:val="left"/>
        <w:rPr>
          <w:rFonts w:ascii="Arial" w:hAnsi="Arial"/>
          <w:sz w:val="20"/>
          <w:szCs w:val="20"/>
        </w:rPr>
      </w:pPr>
      <w:r>
        <w:rPr>
          <w:sz w:val="20"/>
          <w:szCs w:val="20"/>
        </w:rPr>
        <w:t>Checks whether there are members in family roles who should not be in this family role due to their age.</w:t>
      </w:r>
    </w:p>
    <w:p>
      <w:pPr>
        <w:pStyle w:val="Normal"/>
        <w:bidi w:val="0"/>
        <w:jc w:val="left"/>
        <w:rPr>
          <w:rFonts w:ascii="Arial" w:hAnsi="Arial"/>
          <w:sz w:val="20"/>
          <w:szCs w:val="20"/>
        </w:rPr>
      </w:pPr>
      <w:r>
        <w:rPr>
          <w:sz w:val="20"/>
          <w:szCs w:val="20"/>
        </w:rPr>
      </w:r>
    </w:p>
    <w:p>
      <w:pPr>
        <w:pStyle w:val="Berschrift3"/>
        <w:numPr>
          <w:ilvl w:val="2"/>
          <w:numId w:val="2"/>
        </w:numPr>
        <w:rPr>
          <w:rFonts w:ascii="Arial" w:hAnsi="Arial"/>
          <w:sz w:val="20"/>
          <w:szCs w:val="20"/>
        </w:rPr>
      </w:pPr>
      <w:bookmarkStart w:id="77" w:name="__RefHeading___Toc2276_2795132422"/>
      <w:bookmarkEnd w:id="77"/>
      <w:r>
        <w:rPr/>
        <w:t>Account details</w:t>
      </w:r>
    </w:p>
    <w:p>
      <w:pPr>
        <w:pStyle w:val="Normal"/>
        <w:jc w:val="left"/>
        <w:rPr>
          <w:rFonts w:ascii="Arial" w:hAnsi="Arial"/>
          <w:sz w:val="20"/>
          <w:szCs w:val="20"/>
        </w:rPr>
      </w:pPr>
      <w:r>
        <w:rPr>
          <w:sz w:val="20"/>
          <w:szCs w:val="20"/>
        </w:rPr>
        <w:t>Checks whether the account holder field is filled in the account data. If so, address data must also be filled out.</w:t>
      </w:r>
    </w:p>
    <w:p>
      <w:pPr>
        <w:pStyle w:val="Normal"/>
        <w:bidi w:val="0"/>
        <w:jc w:val="left"/>
        <w:rPr>
          <w:rFonts w:ascii="Arial" w:hAnsi="Arial"/>
          <w:sz w:val="20"/>
          <w:szCs w:val="20"/>
        </w:rPr>
      </w:pPr>
      <w:r>
        <w:rPr>
          <w:sz w:val="20"/>
          <w:szCs w:val="20"/>
        </w:rPr>
      </w:r>
    </w:p>
    <w:p>
      <w:pPr>
        <w:pStyle w:val="Normal"/>
        <w:jc w:val="center"/>
        <w:rPr>
          <w:b/>
          <w:b/>
          <w:bCs/>
          <w:i w:val="false"/>
          <w:i w:val="false"/>
          <w:iCs w:val="false"/>
        </w:rPr>
      </w:pPr>
      <w:r>
        <w:rPr>
          <w:b/>
          <w:bCs/>
          <w:i w:val="false"/>
          <w:iCs w:val="false"/>
          <w:sz w:val="20"/>
          <w:szCs w:val="20"/>
        </w:rPr>
        <w:t>Notice</w:t>
      </w:r>
    </w:p>
    <w:p>
      <w:pPr>
        <w:pStyle w:val="Normal"/>
        <w:bidi w:val="0"/>
        <w:jc w:val="center"/>
        <w:rPr>
          <w:rFonts w:ascii="Arial" w:hAnsi="Arial"/>
          <w:i/>
          <w:i/>
          <w:iCs/>
          <w:sz w:val="20"/>
          <w:szCs w:val="20"/>
        </w:rPr>
      </w:pPr>
      <w:r>
        <w:rPr>
          <w:i/>
          <w:iCs/>
          <w:sz w:val="20"/>
          <w:szCs w:val="20"/>
        </w:rPr>
      </w:r>
    </w:p>
    <w:p>
      <w:pPr>
        <w:pStyle w:val="Normal"/>
        <w:jc w:val="center"/>
        <w:rPr>
          <w:i/>
          <w:i/>
          <w:iCs/>
        </w:rPr>
      </w:pPr>
      <w:r>
        <w:rPr>
          <w:i/>
          <w:iCs/>
          <w:sz w:val="20"/>
          <w:szCs w:val="20"/>
        </w:rPr>
        <w:t xml:space="preserve">If the member is also the account holder, the account holder field must contain **NO** content </w:t>
        <w:softHyphen/>
        <w:t>, it must be empty. In this case, only the IBAN field needs to be filled out</w:t>
      </w:r>
    </w:p>
    <w:p>
      <w:pPr>
        <w:pStyle w:val="Normal"/>
        <w:jc w:val="center"/>
        <w:rPr>
          <w:i/>
          <w:i/>
          <w:iCs/>
        </w:rPr>
      </w:pPr>
      <w:r>
        <w:rPr>
          <w:i/>
          <w:iCs/>
          <w:sz w:val="20"/>
          <w:szCs w:val="20"/>
        </w:rPr>
        <w:t>(BIC and bank can, but do not have to be filled out)</w:t>
      </w:r>
    </w:p>
    <w:p>
      <w:pPr>
        <w:pStyle w:val="Normal"/>
        <w:bidi w:val="0"/>
        <w:jc w:val="center"/>
        <w:rPr>
          <w:rFonts w:ascii="Arial" w:hAnsi="Arial"/>
          <w:i/>
          <w:i/>
          <w:iCs/>
          <w:sz w:val="20"/>
          <w:szCs w:val="20"/>
        </w:rPr>
      </w:pPr>
      <w:r>
        <w:rPr>
          <w:i/>
          <w:iCs/>
          <w:sz w:val="20"/>
          <w:szCs w:val="20"/>
        </w:rPr>
      </w:r>
    </w:p>
    <w:p>
      <w:pPr>
        <w:pStyle w:val="Normal"/>
        <w:jc w:val="center"/>
        <w:rPr>
          <w:i/>
          <w:i/>
          <w:iCs/>
        </w:rPr>
      </w:pPr>
      <w:r>
        <w:rPr>
          <w:i/>
          <w:iCs/>
          <w:sz w:val="20"/>
          <w:szCs w:val="20"/>
        </w:rPr>
        <w:t>If the account holder/payer and member are not identical,</w:t>
      </w:r>
    </w:p>
    <w:p>
      <w:pPr>
        <w:pStyle w:val="Normal"/>
        <w:jc w:val="center"/>
        <w:rPr>
          <w:i/>
          <w:i/>
          <w:iCs/>
        </w:rPr>
      </w:pPr>
      <w:r>
        <w:rPr>
          <w:i/>
          <w:iCs/>
          <w:sz w:val="20"/>
          <w:szCs w:val="20"/>
        </w:rPr>
        <w:t xml:space="preserve">this data must also be given </w:t>
        <w:softHyphen/>
        <w:t>:</w:t>
      </w:r>
    </w:p>
    <w:p>
      <w:pPr>
        <w:pStyle w:val="Normal"/>
        <w:jc w:val="center"/>
        <w:rPr>
          <w:i/>
          <w:i/>
          <w:iCs/>
        </w:rPr>
      </w:pPr>
      <w:r>
        <w:rPr>
          <w:i/>
          <w:iCs/>
          <w:sz w:val="20"/>
          <w:szCs w:val="20"/>
        </w:rPr>
        <w:t>* First and last name of the account holder</w:t>
      </w:r>
    </w:p>
    <w:p>
      <w:pPr>
        <w:pStyle w:val="Normal"/>
        <w:jc w:val="center"/>
        <w:rPr>
          <w:i/>
          <w:i/>
          <w:iCs/>
        </w:rPr>
      </w:pPr>
      <w:r>
        <w:rPr>
          <w:i/>
          <w:iCs/>
          <w:sz w:val="20"/>
          <w:szCs w:val="20"/>
        </w:rPr>
        <w:t>* Street and house number</w:t>
      </w:r>
    </w:p>
    <w:p>
      <w:pPr>
        <w:pStyle w:val="Normal"/>
        <w:jc w:val="center"/>
        <w:rPr>
          <w:i/>
          <w:i/>
          <w:iCs/>
        </w:rPr>
      </w:pPr>
      <w:r>
        <w:rPr>
          <w:i/>
          <w:iCs/>
          <w:sz w:val="20"/>
          <w:szCs w:val="20"/>
        </w:rPr>
        <w:t>* Postal code</w:t>
      </w:r>
    </w:p>
    <w:p>
      <w:pPr>
        <w:pStyle w:val="Normal"/>
        <w:jc w:val="center"/>
        <w:rPr>
          <w:rFonts w:ascii="Arial" w:hAnsi="Arial"/>
          <w:i/>
          <w:i/>
          <w:iCs/>
          <w:sz w:val="20"/>
          <w:szCs w:val="20"/>
        </w:rPr>
      </w:pPr>
      <w:r>
        <w:rPr>
          <w:i/>
          <w:iCs/>
          <w:sz w:val="20"/>
          <w:szCs w:val="20"/>
        </w:rPr>
        <w:t>* Location</w:t>
      </w:r>
    </w:p>
    <w:p>
      <w:pPr>
        <w:pStyle w:val="Normal"/>
        <w:bidi w:val="0"/>
        <w:jc w:val="center"/>
        <w:rPr>
          <w:rFonts w:ascii="Arial" w:hAnsi="Arial"/>
          <w:i/>
          <w:i/>
          <w:iCs/>
          <w:sz w:val="20"/>
          <w:szCs w:val="20"/>
        </w:rPr>
      </w:pPr>
      <w:r>
        <w:rPr>
          <w:i/>
          <w:iCs/>
          <w:sz w:val="20"/>
          <w:szCs w:val="20"/>
        </w:rPr>
      </w:r>
    </w:p>
    <w:p>
      <w:pPr>
        <w:pStyle w:val="Berschrift3"/>
        <w:numPr>
          <w:ilvl w:val="2"/>
          <w:numId w:val="2"/>
        </w:numPr>
        <w:rPr>
          <w:rFonts w:ascii="Arial" w:hAnsi="Arial"/>
          <w:sz w:val="20"/>
          <w:szCs w:val="20"/>
        </w:rPr>
      </w:pPr>
      <w:bookmarkStart w:id="78" w:name="__RefHeading___Toc2278_2795132422"/>
      <w:bookmarkEnd w:id="78"/>
      <w:r>
        <w:rPr/>
        <w:t>Mandate management</w:t>
      </w:r>
    </w:p>
    <w:p>
      <w:pPr>
        <w:pStyle w:val="Normal"/>
        <w:jc w:val="left"/>
        <w:rPr>
          <w:rFonts w:ascii="Arial" w:hAnsi="Arial"/>
          <w:sz w:val="20"/>
          <w:szCs w:val="20"/>
        </w:rPr>
      </w:pPr>
      <w:r>
        <w:rPr>
          <w:sz w:val="20"/>
          <w:szCs w:val="20"/>
        </w:rPr>
        <w:t xml:space="preserve">Checks whether mandate ID and mandate date are available (requirement: IBAN and membership fee must be </w:t>
        <w:softHyphen/>
        <w:t>filled out)</w:t>
      </w:r>
    </w:p>
    <w:p>
      <w:pPr>
        <w:pStyle w:val="Normal"/>
        <w:bidi w:val="0"/>
        <w:jc w:val="left"/>
        <w:rPr>
          <w:rFonts w:ascii="Arial" w:hAnsi="Arial"/>
          <w:sz w:val="20"/>
          <w:szCs w:val="20"/>
        </w:rPr>
      </w:pPr>
      <w:r>
        <w:rPr>
          <w:sz w:val="20"/>
          <w:szCs w:val="20"/>
        </w:rPr>
      </w:r>
    </w:p>
    <w:p>
      <w:pPr>
        <w:pStyle w:val="Berschrift3"/>
        <w:numPr>
          <w:ilvl w:val="2"/>
          <w:numId w:val="2"/>
        </w:numPr>
        <w:rPr>
          <w:rFonts w:ascii="Arial" w:hAnsi="Arial"/>
          <w:sz w:val="20"/>
          <w:szCs w:val="20"/>
        </w:rPr>
      </w:pPr>
      <w:bookmarkStart w:id="79" w:name="__RefHeading___Toc2280_2795132422"/>
      <w:bookmarkEnd w:id="79"/>
      <w:r>
        <w:rPr/>
        <w:t>IBAN test</w:t>
      </w:r>
    </w:p>
    <w:p>
      <w:pPr>
        <w:pStyle w:val="Normal"/>
        <w:jc w:val="left"/>
        <w:rPr>
          <w:rFonts w:ascii="Arial" w:hAnsi="Arial"/>
          <w:sz w:val="20"/>
          <w:szCs w:val="20"/>
        </w:rPr>
      </w:pPr>
      <w:r>
        <w:rPr>
          <w:sz w:val="20"/>
          <w:szCs w:val="20"/>
        </w:rPr>
        <w:t>Check for correct IBAN</w:t>
      </w:r>
    </w:p>
    <w:p>
      <w:pPr>
        <w:pStyle w:val="Normal"/>
        <w:bidi w:val="0"/>
        <w:jc w:val="left"/>
        <w:rPr>
          <w:rFonts w:ascii="Arial" w:hAnsi="Arial"/>
          <w:sz w:val="20"/>
          <w:szCs w:val="20"/>
        </w:rPr>
      </w:pPr>
      <w:r>
        <w:rPr>
          <w:sz w:val="20"/>
          <w:szCs w:val="20"/>
        </w:rPr>
      </w:r>
    </w:p>
    <w:p>
      <w:pPr>
        <w:pStyle w:val="Berschrift3"/>
        <w:numPr>
          <w:ilvl w:val="2"/>
          <w:numId w:val="2"/>
        </w:numPr>
        <w:rPr>
          <w:rFonts w:ascii="Arial" w:hAnsi="Arial"/>
          <w:sz w:val="20"/>
          <w:szCs w:val="20"/>
        </w:rPr>
      </w:pPr>
      <w:bookmarkStart w:id="80" w:name="__RefHeading___Toc2282_2795132422"/>
      <w:bookmarkEnd w:id="80"/>
      <w:r>
        <w:rPr/>
        <w:t>BIC test</w:t>
      </w:r>
    </w:p>
    <w:p>
      <w:pPr>
        <w:pStyle w:val="Normal"/>
        <w:jc w:val="left"/>
        <w:rPr>
          <w:rFonts w:ascii="Arial" w:hAnsi="Arial"/>
          <w:sz w:val="20"/>
          <w:szCs w:val="20"/>
        </w:rPr>
      </w:pPr>
      <w:r>
        <w:rPr>
          <w:sz w:val="20"/>
          <w:szCs w:val="20"/>
        </w:rPr>
        <w:t xml:space="preserve">Check for the existence of a BIC (for payments outside the EU/EEA, a BIC must still be specified </w:t>
        <w:softHyphen/>
        <w:t>)</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jc w:val="left"/>
        <w:rPr>
          <w:sz w:val="20"/>
          <w:szCs w:val="20"/>
        </w:rPr>
      </w:pPr>
      <w:r>
        <w:drawing>
          <wp:anchor behindDoc="0" distT="0" distB="0" distL="0" distR="0" simplePos="0" locked="0" layoutInCell="0" allowOverlap="1" relativeHeight="89">
            <wp:simplePos x="0" y="0"/>
            <wp:positionH relativeFrom="column">
              <wp:posOffset>35560</wp:posOffset>
            </wp:positionH>
            <wp:positionV relativeFrom="paragraph">
              <wp:posOffset>417195</wp:posOffset>
            </wp:positionV>
            <wp:extent cx="3239770" cy="2811780"/>
            <wp:effectExtent l="0" t="0" r="0" b="0"/>
            <wp:wrapTopAndBottom/>
            <wp:docPr id="72" name="Bild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70" descr=""/>
                    <pic:cNvPicPr>
                      <a:picLocks noChangeAspect="1" noChangeArrowheads="1"/>
                    </pic:cNvPicPr>
                  </pic:nvPicPr>
                  <pic:blipFill>
                    <a:blip r:embed="rId75"/>
                    <a:stretch>
                      <a:fillRect/>
                    </a:stretch>
                  </pic:blipFill>
                  <pic:spPr bwMode="auto">
                    <a:xfrm>
                      <a:off x="0" y="0"/>
                      <a:ext cx="3239770" cy="2811780"/>
                    </a:xfrm>
                    <a:prstGeom prst="rect">
                      <a:avLst/>
                    </a:prstGeom>
                  </pic:spPr>
                </pic:pic>
              </a:graphicData>
            </a:graphic>
          </wp:anchor>
        </w:drawing>
        <w:drawing>
          <wp:anchor behindDoc="0" distT="0" distB="0" distL="0" distR="0" simplePos="0" locked="0" layoutInCell="0" allowOverlap="1" relativeHeight="90">
            <wp:simplePos x="0" y="0"/>
            <wp:positionH relativeFrom="column">
              <wp:posOffset>34290</wp:posOffset>
            </wp:positionH>
            <wp:positionV relativeFrom="paragraph">
              <wp:posOffset>3317240</wp:posOffset>
            </wp:positionV>
            <wp:extent cx="3239770" cy="3312160"/>
            <wp:effectExtent l="0" t="0" r="0" b="0"/>
            <wp:wrapTopAndBottom/>
            <wp:docPr id="73" name="Bild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ild71" descr=""/>
                    <pic:cNvPicPr>
                      <a:picLocks noChangeAspect="1" noChangeArrowheads="1"/>
                    </pic:cNvPicPr>
                  </pic:nvPicPr>
                  <pic:blipFill>
                    <a:blip r:embed="rId76"/>
                    <a:stretch>
                      <a:fillRect/>
                    </a:stretch>
                  </pic:blipFill>
                  <pic:spPr bwMode="auto">
                    <a:xfrm>
                      <a:off x="0" y="0"/>
                      <a:ext cx="3239770" cy="3312160"/>
                    </a:xfrm>
                    <a:prstGeom prst="rect">
                      <a:avLst/>
                    </a:prstGeom>
                  </pic:spPr>
                </pic:pic>
              </a:graphicData>
            </a:graphic>
          </wp:anchor>
        </w:drawing>
      </w:r>
      <w:r>
        <w:rPr>
          <w:sz w:val="20"/>
          <w:szCs w:val="20"/>
        </w:rPr>
        <w:t>Display when all test conditions are met.</w:t>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sz w:val="20"/>
          <w:szCs w:val="20"/>
        </w:rPr>
      </w:pPr>
      <w:r>
        <w:rPr>
          <w:sz w:val="20"/>
          <w:szCs w:val="20"/>
        </w:rPr>
      </w:r>
      <w:r>
        <w:br w:type="page"/>
      </w:r>
    </w:p>
    <w:p>
      <w:pPr>
        <w:pStyle w:val="Normal"/>
        <w:jc w:val="left"/>
        <w:rPr>
          <w:sz w:val="20"/>
          <w:szCs w:val="20"/>
        </w:rPr>
      </w:pPr>
      <w:r>
        <w:rPr>
          <w:sz w:val="20"/>
          <w:szCs w:val="20"/>
        </w:rPr>
        <w:t>Examples of unfulfilled test conditions.</w:t>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drawing>
          <wp:anchor behindDoc="0" distT="0" distB="0" distL="0" distR="0" simplePos="0" locked="0" layoutInCell="0" allowOverlap="1" relativeHeight="91">
            <wp:simplePos x="0" y="0"/>
            <wp:positionH relativeFrom="column">
              <wp:posOffset>32385</wp:posOffset>
            </wp:positionH>
            <wp:positionV relativeFrom="paragraph">
              <wp:posOffset>75565</wp:posOffset>
            </wp:positionV>
            <wp:extent cx="3239770" cy="1529080"/>
            <wp:effectExtent l="0" t="0" r="0" b="0"/>
            <wp:wrapTopAndBottom/>
            <wp:docPr id="74" name="Bild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ild72" descr=""/>
                    <pic:cNvPicPr>
                      <a:picLocks noChangeAspect="1" noChangeArrowheads="1"/>
                    </pic:cNvPicPr>
                  </pic:nvPicPr>
                  <pic:blipFill>
                    <a:blip r:embed="rId77"/>
                    <a:stretch>
                      <a:fillRect/>
                    </a:stretch>
                  </pic:blipFill>
                  <pic:spPr bwMode="auto">
                    <a:xfrm>
                      <a:off x="0" y="0"/>
                      <a:ext cx="3239770" cy="1529080"/>
                    </a:xfrm>
                    <a:prstGeom prst="rect">
                      <a:avLst/>
                    </a:prstGeom>
                  </pic:spPr>
                </pic:pic>
              </a:graphicData>
            </a:graphic>
          </wp:anchor>
        </w:drawing>
      </w:r>
    </w:p>
    <w:p>
      <w:pPr>
        <w:pStyle w:val="Normal"/>
        <w:bidi w:val="0"/>
        <w:jc w:val="center"/>
        <w:rPr>
          <w:b/>
          <w:b/>
          <w:bCs/>
        </w:rPr>
      </w:pPr>
      <w:r>
        <w:rPr>
          <w:b/>
          <w:bCs/>
        </w:rPr>
      </w:r>
    </w:p>
    <w:p>
      <w:pPr>
        <w:pStyle w:val="Normal"/>
        <w:bidi w:val="0"/>
        <w:jc w:val="left"/>
        <w:rPr>
          <w:sz w:val="20"/>
          <w:szCs w:val="20"/>
        </w:rPr>
      </w:pPr>
      <w:r>
        <w:rPr>
          <w:sz w:val="20"/>
          <w:szCs w:val="20"/>
        </w:rPr>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92">
            <wp:simplePos x="0" y="0"/>
            <wp:positionH relativeFrom="column">
              <wp:posOffset>45085</wp:posOffset>
            </wp:positionH>
            <wp:positionV relativeFrom="paragraph">
              <wp:posOffset>43180</wp:posOffset>
            </wp:positionV>
            <wp:extent cx="3239770" cy="835025"/>
            <wp:effectExtent l="0" t="0" r="0" b="0"/>
            <wp:wrapTopAndBottom/>
            <wp:docPr id="75" name="Bild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d74" descr=""/>
                    <pic:cNvPicPr>
                      <a:picLocks noChangeAspect="1" noChangeArrowheads="1"/>
                    </pic:cNvPicPr>
                  </pic:nvPicPr>
                  <pic:blipFill>
                    <a:blip r:embed="rId78"/>
                    <a:stretch>
                      <a:fillRect/>
                    </a:stretch>
                  </pic:blipFill>
                  <pic:spPr bwMode="auto">
                    <a:xfrm>
                      <a:off x="0" y="0"/>
                      <a:ext cx="3239770" cy="835025"/>
                    </a:xfrm>
                    <a:prstGeom prst="rect">
                      <a:avLst/>
                    </a:prstGeom>
                  </pic:spPr>
                </pic:pic>
              </a:graphicData>
            </a:graphic>
          </wp:anchor>
        </w:drawing>
      </w:r>
    </w:p>
    <w:p>
      <w:pPr>
        <w:pStyle w:val="Normal"/>
        <w:bidi w:val="0"/>
        <w:jc w:val="left"/>
        <w:rPr>
          <w:rFonts w:ascii="Arial" w:hAnsi="Arial"/>
        </w:rPr>
      </w:pPr>
      <w:r>
        <w:rPr/>
      </w:r>
    </w:p>
    <w:p>
      <w:pPr>
        <w:pStyle w:val="Berschrift2"/>
        <w:numPr>
          <w:ilvl w:val="1"/>
          <w:numId w:val="3"/>
        </w:numPr>
        <w:rPr>
          <w:rFonts w:ascii="Arial" w:hAnsi="Arial"/>
        </w:rPr>
      </w:pPr>
      <w:bookmarkStart w:id="81" w:name="__RefHeading___Toc1238_2975391565"/>
      <w:bookmarkEnd w:id="81"/>
      <w:r>
        <w:rPr/>
        <w:t>Overview of roles</w:t>
      </w:r>
    </w:p>
    <w:p>
      <w:pPr>
        <w:pStyle w:val="Normal"/>
        <w:bidi w:val="0"/>
        <w:jc w:val="left"/>
        <w:rPr>
          <w:rFonts w:ascii="Arial" w:hAnsi="Arial"/>
        </w:rPr>
      </w:pPr>
      <w:r>
        <w:rPr/>
        <w:drawing>
          <wp:anchor behindDoc="0" distT="0" distB="0" distL="0" distR="0" simplePos="0" locked="0" layoutInCell="0" allowOverlap="1" relativeHeight="93">
            <wp:simplePos x="0" y="0"/>
            <wp:positionH relativeFrom="column">
              <wp:posOffset>75565</wp:posOffset>
            </wp:positionH>
            <wp:positionV relativeFrom="paragraph">
              <wp:posOffset>118745</wp:posOffset>
            </wp:positionV>
            <wp:extent cx="3239770" cy="1483360"/>
            <wp:effectExtent l="0" t="0" r="0" b="0"/>
            <wp:wrapTopAndBottom/>
            <wp:docPr id="76" name="Bild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75" descr=""/>
                    <pic:cNvPicPr>
                      <a:picLocks noChangeAspect="1" noChangeArrowheads="1"/>
                    </pic:cNvPicPr>
                  </pic:nvPicPr>
                  <pic:blipFill>
                    <a:blip r:embed="rId79"/>
                    <a:stretch>
                      <a:fillRect/>
                    </a:stretch>
                  </pic:blipFill>
                  <pic:spPr bwMode="auto">
                    <a:xfrm>
                      <a:off x="0" y="0"/>
                      <a:ext cx="3239770" cy="1483360"/>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The role overview provides an overview of all contribution roles and their number of members.</w:t>
      </w:r>
    </w:p>
    <w:p>
      <w:pPr>
        <w:pStyle w:val="Textkrper"/>
        <w:rPr>
          <w:rFonts w:ascii="Arial" w:hAnsi="Arial"/>
        </w:rPr>
      </w:pPr>
      <w:r>
        <w:rPr/>
      </w:r>
    </w:p>
    <w:p>
      <w:pPr>
        <w:pStyle w:val="Textkrper"/>
        <w:rPr>
          <w:rFonts w:ascii="Arial" w:hAnsi="Arial"/>
        </w:rPr>
      </w:pPr>
      <w:r>
        <w:rPr/>
      </w:r>
    </w:p>
    <w:p>
      <w:pPr>
        <w:pStyle w:val="Berschrift2"/>
        <w:numPr>
          <w:ilvl w:val="1"/>
          <w:numId w:val="3"/>
        </w:numPr>
        <w:rPr>
          <w:rFonts w:ascii="Arial" w:hAnsi="Arial"/>
        </w:rPr>
      </w:pPr>
      <w:bookmarkStart w:id="82" w:name="__RefHeading___Toc1260_2975391565"/>
      <w:bookmarkEnd w:id="82"/>
      <w:r>
        <w:rPr/>
        <w:t>Plugin information</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106">
            <wp:simplePos x="0" y="0"/>
            <wp:positionH relativeFrom="column">
              <wp:posOffset>125730</wp:posOffset>
            </wp:positionH>
            <wp:positionV relativeFrom="paragraph">
              <wp:posOffset>36195</wp:posOffset>
            </wp:positionV>
            <wp:extent cx="3239770" cy="986155"/>
            <wp:effectExtent l="0" t="0" r="0" b="0"/>
            <wp:wrapTopAndBottom/>
            <wp:docPr id="77" name="Bild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ild104" descr=""/>
                    <pic:cNvPicPr>
                      <a:picLocks noChangeAspect="1" noChangeArrowheads="1"/>
                    </pic:cNvPicPr>
                  </pic:nvPicPr>
                  <pic:blipFill>
                    <a:blip r:embed="rId80"/>
                    <a:stretch>
                      <a:fillRect/>
                    </a:stretch>
                  </pic:blipFill>
                  <pic:spPr bwMode="auto">
                    <a:xfrm>
                      <a:off x="0" y="0"/>
                      <a:ext cx="3239770" cy="986155"/>
                    </a:xfrm>
                    <a:prstGeom prst="rect">
                      <a:avLst/>
                    </a:prstGeom>
                  </pic:spPr>
                </pic:pic>
              </a:graphicData>
            </a:graphic>
          </wp:anchor>
        </w:drawing>
      </w:r>
    </w:p>
    <w:p>
      <w:pPr>
        <w:pStyle w:val="Normal"/>
        <w:widowControl/>
        <w:numPr>
          <w:ilvl w:val="0"/>
          <w:numId w:val="0"/>
        </w:numPr>
        <w:suppressAutoHyphens w:val="true"/>
        <w:overflowPunct w:val="true"/>
        <w:ind w:left="0" w:hanging="0"/>
        <w:jc w:val="left"/>
        <w:rPr>
          <w:sz w:val="20"/>
          <w:szCs w:val="20"/>
        </w:rPr>
      </w:pPr>
      <w:r>
        <w:rPr>
          <w:sz w:val="20"/>
          <w:szCs w:val="20"/>
        </w:rPr>
        <w:t>Information about the version and status of the plugin is displayed here.</w:t>
      </w:r>
      <w:r>
        <w:br w:type="page"/>
      </w:r>
    </w:p>
    <w:p>
      <w:pPr>
        <w:pStyle w:val="Berschrift1"/>
        <w:numPr>
          <w:ilvl w:val="0"/>
          <w:numId w:val="3"/>
        </w:numPr>
        <w:rPr>
          <w:rFonts w:ascii="Arial" w:hAnsi="Arial"/>
        </w:rPr>
      </w:pPr>
      <w:bookmarkStart w:id="83" w:name="__RefHeading___Toc1832_3856073189"/>
      <w:bookmarkEnd w:id="83"/>
      <w:r>
        <w:rPr/>
        <w:t>Preferences</w:t>
      </w:r>
    </w:p>
    <w:p>
      <w:pPr>
        <w:pStyle w:val="Berschrift2"/>
        <w:numPr>
          <w:ilvl w:val="1"/>
          <w:numId w:val="3"/>
        </w:numPr>
        <w:rPr>
          <w:rFonts w:ascii="Arial" w:hAnsi="Arial"/>
        </w:rPr>
      </w:pPr>
      <w:r>
        <w:rPr>
          <w:rFonts w:ascii="Arial" w:hAnsi="Arial"/>
        </w:rPr>
      </w:r>
    </w:p>
    <w:p>
      <w:pPr>
        <w:pStyle w:val="Berschrift2"/>
        <w:numPr>
          <w:ilvl w:val="1"/>
          <w:numId w:val="3"/>
        </w:numPr>
        <w:rPr>
          <w:rFonts w:ascii="Arial" w:hAnsi="Arial"/>
        </w:rPr>
      </w:pPr>
      <w:bookmarkStart w:id="84" w:name="__RefHeading___Toc1242_2975391565"/>
      <w:bookmarkEnd w:id="84"/>
      <w:r>
        <w:rPr/>
        <w:t>Contribution settings</w:t>
      </w:r>
    </w:p>
    <w:p>
      <w:pPr>
        <w:pStyle w:val="Normal"/>
        <w:numPr>
          <w:ilvl w:val="0"/>
          <w:numId w:val="3"/>
        </w:numPr>
        <w:bidi w:val="0"/>
        <w:jc w:val="left"/>
        <w:rPr>
          <w:rFonts w:ascii="Arial" w:hAnsi="Arial"/>
        </w:rPr>
      </w:pPr>
      <w:r>
        <w:rPr/>
        <w:drawing>
          <wp:anchor behindDoc="0" distT="0" distB="0" distL="0" distR="0" simplePos="0" locked="0" layoutInCell="0" allowOverlap="1" relativeHeight="96">
            <wp:simplePos x="0" y="0"/>
            <wp:positionH relativeFrom="column">
              <wp:posOffset>28575</wp:posOffset>
            </wp:positionH>
            <wp:positionV relativeFrom="paragraph">
              <wp:posOffset>183515</wp:posOffset>
            </wp:positionV>
            <wp:extent cx="3239770" cy="2512695"/>
            <wp:effectExtent l="0" t="0" r="0" b="0"/>
            <wp:wrapTopAndBottom/>
            <wp:docPr id="78" name="Bild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ild77" descr=""/>
                    <pic:cNvPicPr>
                      <a:picLocks noChangeAspect="1" noChangeArrowheads="1"/>
                    </pic:cNvPicPr>
                  </pic:nvPicPr>
                  <pic:blipFill>
                    <a:blip r:embed="rId81"/>
                    <a:stretch>
                      <a:fillRect/>
                    </a:stretch>
                  </pic:blipFill>
                  <pic:spPr bwMode="auto">
                    <a:xfrm>
                      <a:off x="0" y="0"/>
                      <a:ext cx="3239770" cy="251269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1"/>
          <w:numId w:val="3"/>
        </w:numPr>
        <w:jc w:val="left"/>
        <w:rPr>
          <w:sz w:val="20"/>
          <w:szCs w:val="20"/>
        </w:rPr>
      </w:pPr>
      <w:r>
        <w:rPr>
          <w:sz w:val="20"/>
          <w:szCs w:val="20"/>
        </w:rPr>
        <w:t>General contribution settings.</w:t>
      </w:r>
    </w:p>
    <w:p>
      <w:pPr>
        <w:pStyle w:val="Berschrift2"/>
        <w:numPr>
          <w:ilvl w:val="1"/>
          <w:numId w:val="3"/>
        </w:numPr>
        <w:rPr>
          <w:rFonts w:ascii="Arial" w:hAnsi="Arial"/>
        </w:rPr>
      </w:pPr>
      <w:r>
        <w:rPr>
          <w:rFonts w:ascii="Arial" w:hAnsi="Arial"/>
        </w:rPr>
      </w:r>
    </w:p>
    <w:p>
      <w:pPr>
        <w:pStyle w:val="Berschrift2"/>
        <w:numPr>
          <w:ilvl w:val="1"/>
          <w:numId w:val="3"/>
        </w:numPr>
        <w:rPr>
          <w:rFonts w:ascii="Arial" w:hAnsi="Arial"/>
        </w:rPr>
      </w:pPr>
      <w:r>
        <w:rPr>
          <w:rFonts w:ascii="Arial" w:hAnsi="Arial"/>
        </w:rPr>
      </w:r>
    </w:p>
    <w:p>
      <w:pPr>
        <w:pStyle w:val="Berschrift2"/>
        <w:numPr>
          <w:ilvl w:val="1"/>
          <w:numId w:val="3"/>
        </w:numPr>
        <w:rPr>
          <w:rFonts w:ascii="Arial" w:hAnsi="Arial"/>
        </w:rPr>
      </w:pPr>
      <w:bookmarkStart w:id="85" w:name="__RefHeading___Toc1244_2975391565"/>
      <w:bookmarkEnd w:id="85"/>
      <w:r>
        <w:rPr/>
        <w:t>Age-based roles</w:t>
      </w:r>
    </w:p>
    <w:p>
      <w:pPr>
        <w:pStyle w:val="Textkrper"/>
        <w:numPr>
          <w:ilvl w:val="0"/>
          <w:numId w:val="3"/>
        </w:numPr>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72">
            <wp:simplePos x="0" y="0"/>
            <wp:positionH relativeFrom="column">
              <wp:posOffset>90170</wp:posOffset>
            </wp:positionH>
            <wp:positionV relativeFrom="paragraph">
              <wp:posOffset>635</wp:posOffset>
            </wp:positionV>
            <wp:extent cx="3239770" cy="2588260"/>
            <wp:effectExtent l="0" t="0" r="0" b="0"/>
            <wp:wrapTopAndBottom/>
            <wp:docPr id="79" name="Bild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ild78" descr=""/>
                    <pic:cNvPicPr>
                      <a:picLocks noChangeAspect="1" noChangeArrowheads="1"/>
                    </pic:cNvPicPr>
                  </pic:nvPicPr>
                  <pic:blipFill>
                    <a:blip r:embed="rId82"/>
                    <a:stretch>
                      <a:fillRect/>
                    </a:stretch>
                  </pic:blipFill>
                  <pic:spPr bwMode="auto">
                    <a:xfrm>
                      <a:off x="0" y="0"/>
                      <a:ext cx="3239770" cy="2588260"/>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1"/>
          <w:numId w:val="3"/>
        </w:numPr>
        <w:rPr>
          <w:rFonts w:ascii="Arial" w:hAnsi="Arial"/>
          <w:sz w:val="20"/>
          <w:szCs w:val="20"/>
        </w:rPr>
      </w:pPr>
      <w:bookmarkStart w:id="86" w:name="__RefHeading___Toc1915_1567046155"/>
      <w:bookmarkEnd w:id="86"/>
      <w:r>
        <w:rPr>
          <w:sz w:val="20"/>
          <w:szCs w:val="20"/>
        </w:rPr>
        <w:t>Settings for the age-based roles.</w:t>
      </w:r>
    </w:p>
    <w:p>
      <w:pPr>
        <w:pStyle w:val="Berschrift2"/>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2"/>
        <w:numPr>
          <w:ilvl w:val="1"/>
          <w:numId w:val="3"/>
        </w:numPr>
        <w:rPr>
          <w:rFonts w:ascii="Arial" w:hAnsi="Arial"/>
        </w:rPr>
      </w:pPr>
      <w:bookmarkStart w:id="87" w:name="__RefHeading___Toc1246_2975391565"/>
      <w:bookmarkEnd w:id="87"/>
      <w:r>
        <w:rPr/>
        <w:t>Family roles</w:t>
      </w:r>
    </w:p>
    <w:p>
      <w:pPr>
        <w:pStyle w:val="Textkrper"/>
        <w:rPr>
          <w:rFonts w:ascii="Arial" w:hAnsi="Arial"/>
        </w:rPr>
      </w:pPr>
      <w:r>
        <w:rPr/>
        <w:drawing>
          <wp:anchor behindDoc="0" distT="0" distB="0" distL="0" distR="0" simplePos="0" locked="0" layoutInCell="0" allowOverlap="1" relativeHeight="15">
            <wp:simplePos x="0" y="0"/>
            <wp:positionH relativeFrom="column">
              <wp:posOffset>-6985</wp:posOffset>
            </wp:positionH>
            <wp:positionV relativeFrom="paragraph">
              <wp:posOffset>172720</wp:posOffset>
            </wp:positionV>
            <wp:extent cx="3239770" cy="3135630"/>
            <wp:effectExtent l="0" t="0" r="0" b="0"/>
            <wp:wrapTopAndBottom/>
            <wp:docPr id="80" name="Bild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79" descr=""/>
                    <pic:cNvPicPr>
                      <a:picLocks noChangeAspect="1" noChangeArrowheads="1"/>
                    </pic:cNvPicPr>
                  </pic:nvPicPr>
                  <pic:blipFill>
                    <a:blip r:embed="rId83"/>
                    <a:stretch>
                      <a:fillRect/>
                    </a:stretch>
                  </pic:blipFill>
                  <pic:spPr bwMode="auto">
                    <a:xfrm>
                      <a:off x="0" y="0"/>
                      <a:ext cx="3239770" cy="3135630"/>
                    </a:xfrm>
                    <a:prstGeom prst="rect">
                      <a:avLst/>
                    </a:prstGeom>
                  </pic:spPr>
                </pic:pic>
              </a:graphicData>
            </a:graphic>
          </wp:anchor>
        </w:drawing>
      </w:r>
    </w:p>
    <w:p>
      <w:pPr>
        <w:pStyle w:val="Normal"/>
        <w:jc w:val="left"/>
        <w:rPr>
          <w:sz w:val="20"/>
          <w:szCs w:val="20"/>
        </w:rPr>
      </w:pPr>
      <w:r>
        <w:rPr>
          <w:sz w:val="20"/>
          <w:szCs w:val="20"/>
        </w:rPr>
        <w:t>Family role settings.</w:t>
      </w:r>
    </w:p>
    <w:p>
      <w:pPr>
        <w:pStyle w:val="Normal"/>
        <w:bidi w:val="0"/>
        <w:jc w:val="left"/>
        <w:rPr>
          <w:rFonts w:ascii="Arial" w:hAnsi="Arial"/>
        </w:rPr>
      </w:pPr>
      <w:r>
        <w:rPr/>
      </w:r>
    </w:p>
    <w:p>
      <w:pPr>
        <w:pStyle w:val="Berschrift2"/>
        <w:numPr>
          <w:ilvl w:val="1"/>
          <w:numId w:val="3"/>
        </w:numPr>
        <w:rPr>
          <w:rFonts w:ascii="Arial" w:hAnsi="Arial"/>
        </w:rPr>
      </w:pPr>
      <w:bookmarkStart w:id="88" w:name="__RefHeading___Toc1248_2975391565"/>
      <w:bookmarkEnd w:id="88"/>
      <w:r>
        <w:rPr/>
        <w:t>Multiplier roles</w:t>
      </w:r>
    </w:p>
    <w:p>
      <w:pPr>
        <w:pStyle w:val="Textkrper"/>
        <w:bidi w:val="0"/>
        <w:jc w:val="left"/>
        <w:rPr>
          <w:rFonts w:ascii="Arial" w:hAnsi="Arial"/>
        </w:rPr>
      </w:pPr>
      <w:r>
        <w:rPr/>
      </w:r>
    </w:p>
    <w:p>
      <w:pPr>
        <w:pStyle w:val="Textkrper"/>
        <w:jc w:val="left"/>
        <w:rPr>
          <w:rFonts w:ascii="Arial" w:hAnsi="Arial"/>
          <w:sz w:val="20"/>
          <w:szCs w:val="20"/>
        </w:rPr>
      </w:pPr>
      <w:r>
        <w:drawing>
          <wp:anchor behindDoc="0" distT="0" distB="0" distL="0" distR="0" simplePos="0" locked="0" layoutInCell="0" allowOverlap="1" relativeHeight="16">
            <wp:simplePos x="0" y="0"/>
            <wp:positionH relativeFrom="column">
              <wp:posOffset>-46990</wp:posOffset>
            </wp:positionH>
            <wp:positionV relativeFrom="paragraph">
              <wp:posOffset>635</wp:posOffset>
            </wp:positionV>
            <wp:extent cx="3239770" cy="716280"/>
            <wp:effectExtent l="0" t="0" r="0" b="0"/>
            <wp:wrapTopAndBottom/>
            <wp:docPr id="81" name="Bild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ild80" descr=""/>
                    <pic:cNvPicPr>
                      <a:picLocks noChangeAspect="1" noChangeArrowheads="1"/>
                    </pic:cNvPicPr>
                  </pic:nvPicPr>
                  <pic:blipFill>
                    <a:blip r:embed="rId84"/>
                    <a:stretch>
                      <a:fillRect/>
                    </a:stretch>
                  </pic:blipFill>
                  <pic:spPr bwMode="auto">
                    <a:xfrm>
                      <a:off x="0" y="0"/>
                      <a:ext cx="3239770" cy="716280"/>
                    </a:xfrm>
                    <a:prstGeom prst="rect">
                      <a:avLst/>
                    </a:prstGeom>
                  </pic:spPr>
                </pic:pic>
              </a:graphicData>
            </a:graphic>
          </wp:anchor>
        </w:drawing>
      </w:r>
      <w:r>
        <w:rPr>
          <w:sz w:val="20"/>
          <w:szCs w:val="20"/>
        </w:rPr>
        <w:t>Here one or more contribution roles can be defined as multiplier roles.</w:t>
      </w:r>
    </w:p>
    <w:p>
      <w:pPr>
        <w:pStyle w:val="Textkrper"/>
        <w:bidi w:val="0"/>
        <w:jc w:val="left"/>
        <w:rPr>
          <w:rFonts w:ascii="Arial" w:hAnsi="Arial"/>
        </w:rPr>
      </w:pPr>
      <w:r>
        <w:rPr/>
      </w:r>
    </w:p>
    <w:p>
      <w:pPr>
        <w:pStyle w:val="Berschrift2"/>
        <w:numPr>
          <w:ilvl w:val="1"/>
          <w:numId w:val="3"/>
        </w:numPr>
        <w:rPr>
          <w:rFonts w:ascii="Arial" w:hAnsi="Arial"/>
        </w:rPr>
      </w:pPr>
      <w:bookmarkStart w:id="89" w:name="__RefHeading___Toc1248_29753915651"/>
      <w:bookmarkEnd w:id="89"/>
      <w:r>
        <w:rPr/>
        <w:t>Advanced role editing</w:t>
      </w:r>
    </w:p>
    <w:p>
      <w:pPr>
        <w:pStyle w:val="Berschrift3"/>
        <w:numPr>
          <w:ilvl w:val="2"/>
          <w:numId w:val="2"/>
        </w:numPr>
        <w:rPr>
          <w:rFonts w:ascii="Arial" w:hAnsi="Arial"/>
          <w:b w:val="false"/>
          <w:b w:val="false"/>
          <w:bCs w:val="false"/>
          <w:sz w:val="20"/>
          <w:szCs w:val="20"/>
        </w:rPr>
      </w:pPr>
      <w:r>
        <w:rPr>
          <w:rFonts w:ascii="Arial" w:hAnsi="Arial"/>
          <w:b w:val="false"/>
          <w:bCs w:val="false"/>
          <w:sz w:val="20"/>
          <w:szCs w:val="20"/>
        </w:rPr>
      </w:r>
    </w:p>
    <w:p>
      <w:pPr>
        <w:pStyle w:val="Berschrift3"/>
        <w:numPr>
          <w:ilvl w:val="2"/>
          <w:numId w:val="2"/>
        </w:numPr>
        <w:rPr>
          <w:rFonts w:ascii="Arial" w:hAnsi="Arial"/>
          <w:b w:val="false"/>
          <w:b w:val="false"/>
          <w:bCs w:val="false"/>
          <w:sz w:val="20"/>
          <w:szCs w:val="20"/>
        </w:rPr>
      </w:pPr>
      <w:r>
        <w:rPr>
          <w:rFonts w:ascii="Arial" w:hAnsi="Arial"/>
          <w:b w:val="false"/>
          <w:bCs w:val="false"/>
          <w:sz w:val="20"/>
          <w:szCs w:val="20"/>
        </w:rPr>
        <w:drawing>
          <wp:anchor behindDoc="0" distT="0" distB="0" distL="0" distR="0" simplePos="0" locked="0" layoutInCell="0" allowOverlap="1" relativeHeight="17">
            <wp:simplePos x="0" y="0"/>
            <wp:positionH relativeFrom="column">
              <wp:posOffset>39370</wp:posOffset>
            </wp:positionH>
            <wp:positionV relativeFrom="paragraph">
              <wp:posOffset>57150</wp:posOffset>
            </wp:positionV>
            <wp:extent cx="3239770" cy="1454150"/>
            <wp:effectExtent l="0" t="0" r="0" b="0"/>
            <wp:wrapTopAndBottom/>
            <wp:docPr id="82" name="Bild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ild81" descr=""/>
                    <pic:cNvPicPr>
                      <a:picLocks noChangeAspect="1" noChangeArrowheads="1"/>
                    </pic:cNvPicPr>
                  </pic:nvPicPr>
                  <pic:blipFill>
                    <a:blip r:embed="rId85"/>
                    <a:stretch>
                      <a:fillRect/>
                    </a:stretch>
                  </pic:blipFill>
                  <pic:spPr bwMode="auto">
                    <a:xfrm>
                      <a:off x="0" y="0"/>
                      <a:ext cx="3239770" cy="1454150"/>
                    </a:xfrm>
                    <a:prstGeom prst="rect">
                      <a:avLst/>
                    </a:prstGeom>
                  </pic:spPr>
                </pic:pic>
              </a:graphicData>
            </a:graphic>
          </wp:anchor>
        </w:drawing>
      </w:r>
    </w:p>
    <w:p>
      <w:pPr>
        <w:pStyle w:val="Normal"/>
        <w:numPr>
          <w:ilvl w:val="2"/>
          <w:numId w:val="2"/>
        </w:numPr>
        <w:rPr>
          <w:rFonts w:ascii="Arial" w:hAnsi="Arial"/>
          <w:sz w:val="20"/>
          <w:szCs w:val="20"/>
        </w:rPr>
      </w:pPr>
      <w:bookmarkStart w:id="90" w:name="__RefHeading___Toc2284_2795132422"/>
      <w:bookmarkEnd w:id="90"/>
      <w:r>
        <w:rPr>
          <w:sz w:val="20"/>
          <w:szCs w:val="20"/>
        </w:rPr>
        <w:t>Values of contribution, contribution period and description of contribution roles (except family roles) can be edited via the A</w:t>
      </w:r>
      <w:r>
        <w:rPr>
          <w:b/>
          <w:bCs/>
          <w:sz w:val="20"/>
          <w:szCs w:val="20"/>
        </w:rPr>
        <w:t xml:space="preserve">dvanced role editing. </w:t>
      </w:r>
      <w:r>
        <w:rPr>
          <w:sz w:val="20"/>
          <w:szCs w:val="20"/>
        </w:rPr>
        <w:t xml:space="preserve">It is only possible to enter a decimal value for the contribution of a role via this menu item (this is no longer possible via </w:t>
      </w:r>
      <w:r>
        <w:rPr>
          <w:i/>
          <w:iCs/>
          <w:sz w:val="20"/>
          <w:szCs w:val="20"/>
        </w:rPr>
        <w:t xml:space="preserve">→ Admidio – Groups &amp; Roles – Edit Role </w:t>
        <w:softHyphen/>
        <w:t>) .</w:t>
      </w:r>
    </w:p>
    <w:p>
      <w:pPr>
        <w:pStyle w:val="Berschrift2"/>
        <w:numPr>
          <w:ilvl w:val="1"/>
          <w:numId w:val="3"/>
        </w:numPr>
        <w:rPr>
          <w:rFonts w:ascii="Arial" w:hAnsi="Arial"/>
        </w:rPr>
      </w:pPr>
      <w:bookmarkStart w:id="91" w:name="__RefHeading___Toc1624_1958182187"/>
      <w:bookmarkEnd w:id="91"/>
      <w:r>
        <w:rPr/>
        <w:t>Individual contributions</w:t>
      </w:r>
    </w:p>
    <w:p>
      <w:pPr>
        <w:pStyle w:val="Textkrper"/>
        <w:rPr>
          <w:rFonts w:ascii="Arial" w:hAnsi="Arial"/>
          <w:sz w:val="20"/>
          <w:szCs w:val="20"/>
        </w:rPr>
      </w:pPr>
      <w:r>
        <w:drawing>
          <wp:anchor behindDoc="0" distT="0" distB="0" distL="0" distR="0" simplePos="0" locked="0" layoutInCell="0" allowOverlap="1" relativeHeight="18">
            <wp:simplePos x="0" y="0"/>
            <wp:positionH relativeFrom="column">
              <wp:posOffset>-11430</wp:posOffset>
            </wp:positionH>
            <wp:positionV relativeFrom="paragraph">
              <wp:posOffset>75565</wp:posOffset>
            </wp:positionV>
            <wp:extent cx="3239770" cy="716280"/>
            <wp:effectExtent l="0" t="0" r="0" b="0"/>
            <wp:wrapTopAndBottom/>
            <wp:docPr id="83" name="Bild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ild82" descr=""/>
                    <pic:cNvPicPr>
                      <a:picLocks noChangeAspect="1" noChangeArrowheads="1"/>
                    </pic:cNvPicPr>
                  </pic:nvPicPr>
                  <pic:blipFill>
                    <a:blip r:embed="rId86"/>
                    <a:stretch>
                      <a:fillRect/>
                    </a:stretch>
                  </pic:blipFill>
                  <pic:spPr bwMode="auto">
                    <a:xfrm>
                      <a:off x="0" y="0"/>
                      <a:ext cx="3239770" cy="716280"/>
                    </a:xfrm>
                    <a:prstGeom prst="rect">
                      <a:avLst/>
                    </a:prstGeom>
                  </pic:spPr>
                </pic:pic>
              </a:graphicData>
            </a:graphic>
          </wp:anchor>
        </w:drawing>
      </w:r>
      <w:r>
        <w:rPr>
          <w:b/>
          <w:bCs/>
          <w:sz w:val="20"/>
          <w:szCs w:val="20"/>
        </w:rPr>
        <w:t xml:space="preserve">individual contributions </w:t>
      </w:r>
      <w:r>
        <w:rPr>
          <w:sz w:val="20"/>
          <w:szCs w:val="20"/>
        </w:rPr>
        <w:t>module can be activated or deactivated here.</w:t>
      </w:r>
    </w:p>
    <w:p>
      <w:pPr>
        <w:pStyle w:val="Textkrper"/>
        <w:rPr>
          <w:rFonts w:ascii="Arial" w:hAnsi="Arial"/>
          <w:sz w:val="20"/>
          <w:szCs w:val="20"/>
        </w:rPr>
      </w:pPr>
      <w:r>
        <w:rPr>
          <w:sz w:val="20"/>
          <w:szCs w:val="20"/>
        </w:rPr>
        <w:t>Examples of configurations of basic and consumption amount of water and electricity.</w:t>
      </w:r>
    </w:p>
    <w:p>
      <w:pPr>
        <w:pStyle w:val="Textkrper"/>
        <w:rPr>
          <w:rFonts w:ascii="Arial" w:hAnsi="Arial"/>
          <w:sz w:val="20"/>
          <w:szCs w:val="20"/>
        </w:rPr>
      </w:pPr>
      <w:r>
        <w:drawing>
          <wp:anchor behindDoc="0" distT="0" distB="0" distL="0" distR="0" simplePos="0" locked="0" layoutInCell="0" allowOverlap="1" relativeHeight="19">
            <wp:simplePos x="0" y="0"/>
            <wp:positionH relativeFrom="column">
              <wp:posOffset>16510</wp:posOffset>
            </wp:positionH>
            <wp:positionV relativeFrom="paragraph">
              <wp:posOffset>-8255</wp:posOffset>
            </wp:positionV>
            <wp:extent cx="3239770" cy="1364615"/>
            <wp:effectExtent l="0" t="0" r="0" b="0"/>
            <wp:wrapTopAndBottom/>
            <wp:docPr id="84" name="Bild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83" descr=""/>
                    <pic:cNvPicPr>
                      <a:picLocks noChangeAspect="1" noChangeArrowheads="1"/>
                    </pic:cNvPicPr>
                  </pic:nvPicPr>
                  <pic:blipFill>
                    <a:blip r:embed="rId87"/>
                    <a:stretch>
                      <a:fillRect/>
                    </a:stretch>
                  </pic:blipFill>
                  <pic:spPr bwMode="auto">
                    <a:xfrm>
                      <a:off x="0" y="0"/>
                      <a:ext cx="3239770" cy="1364615"/>
                    </a:xfrm>
                    <a:prstGeom prst="rect">
                      <a:avLst/>
                    </a:prstGeom>
                  </pic:spPr>
                </pic:pic>
              </a:graphicData>
            </a:graphic>
          </wp:anchor>
        </w:drawing>
      </w:r>
      <w:r>
        <w:rPr>
          <w:sz w:val="20"/>
          <w:szCs w:val="20"/>
        </w:rPr>
        <w:t>Example basic amount of water charges</w:t>
      </w:r>
    </w:p>
    <w:p>
      <w:pPr>
        <w:pStyle w:val="Textkrper"/>
        <w:rPr>
          <w:rFonts w:ascii="Arial" w:hAnsi="Arial"/>
          <w:sz w:val="20"/>
          <w:szCs w:val="20"/>
        </w:rPr>
      </w:pPr>
      <w:r>
        <w:rPr>
          <w:sz w:val="20"/>
          <w:szCs w:val="20"/>
        </w:rPr>
      </w:r>
    </w:p>
    <w:p>
      <w:pPr>
        <w:pStyle w:val="Textkrper"/>
        <w:jc w:val="left"/>
        <w:rPr>
          <w:sz w:val="20"/>
          <w:szCs w:val="20"/>
        </w:rPr>
      </w:pPr>
      <w:r>
        <w:drawing>
          <wp:anchor behindDoc="0" distT="0" distB="0" distL="0" distR="0" simplePos="0" locked="0" layoutInCell="0" allowOverlap="1" relativeHeight="20">
            <wp:simplePos x="0" y="0"/>
            <wp:positionH relativeFrom="column">
              <wp:posOffset>16510</wp:posOffset>
            </wp:positionH>
            <wp:positionV relativeFrom="paragraph">
              <wp:posOffset>-43180</wp:posOffset>
            </wp:positionV>
            <wp:extent cx="3239770" cy="1343025"/>
            <wp:effectExtent l="0" t="0" r="0" b="0"/>
            <wp:wrapTopAndBottom/>
            <wp:docPr id="85" name="Bild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ld84" descr=""/>
                    <pic:cNvPicPr>
                      <a:picLocks noChangeAspect="1" noChangeArrowheads="1"/>
                    </pic:cNvPicPr>
                  </pic:nvPicPr>
                  <pic:blipFill>
                    <a:blip r:embed="rId88"/>
                    <a:stretch>
                      <a:fillRect/>
                    </a:stretch>
                  </pic:blipFill>
                  <pic:spPr bwMode="auto">
                    <a:xfrm>
                      <a:off x="0" y="0"/>
                      <a:ext cx="3239770" cy="1343025"/>
                    </a:xfrm>
                    <a:prstGeom prst="rect">
                      <a:avLst/>
                    </a:prstGeom>
                  </pic:spPr>
                </pic:pic>
              </a:graphicData>
            </a:graphic>
          </wp:anchor>
        </w:drawing>
      </w:r>
      <w:r>
        <w:rPr>
          <w:sz w:val="20"/>
          <w:szCs w:val="20"/>
        </w:rPr>
        <w:t>Example consumption amount water charges</w:t>
      </w:r>
    </w:p>
    <w:p>
      <w:pPr>
        <w:pStyle w:val="Textkrper"/>
        <w:bidi w:val="0"/>
        <w:jc w:val="left"/>
        <w:rPr>
          <w:sz w:val="20"/>
          <w:szCs w:val="20"/>
        </w:rPr>
      </w:pPr>
      <w:r>
        <w:rPr>
          <w:sz w:val="20"/>
          <w:szCs w:val="20"/>
        </w:rPr>
      </w:r>
    </w:p>
    <w:p>
      <w:pPr>
        <w:pStyle w:val="Textkrper"/>
        <w:numPr>
          <w:ilvl w:val="2"/>
          <w:numId w:val="2"/>
        </w:numPr>
        <w:rPr>
          <w:rFonts w:ascii="Arial" w:hAnsi="Arial"/>
        </w:rPr>
      </w:pPr>
      <w:r>
        <w:drawing>
          <wp:anchor behindDoc="0" distT="0" distB="0" distL="0" distR="0" simplePos="0" locked="0" layoutInCell="0" allowOverlap="1" relativeHeight="21">
            <wp:simplePos x="0" y="0"/>
            <wp:positionH relativeFrom="column">
              <wp:posOffset>3810</wp:posOffset>
            </wp:positionH>
            <wp:positionV relativeFrom="paragraph">
              <wp:posOffset>-107950</wp:posOffset>
            </wp:positionV>
            <wp:extent cx="3239770" cy="1343025"/>
            <wp:effectExtent l="0" t="0" r="0" b="0"/>
            <wp:wrapTopAndBottom/>
            <wp:docPr id="86" name="Bild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ild85" descr=""/>
                    <pic:cNvPicPr>
                      <a:picLocks noChangeAspect="1" noChangeArrowheads="1"/>
                    </pic:cNvPicPr>
                  </pic:nvPicPr>
                  <pic:blipFill>
                    <a:blip r:embed="rId89"/>
                    <a:stretch>
                      <a:fillRect/>
                    </a:stretch>
                  </pic:blipFill>
                  <pic:spPr bwMode="auto">
                    <a:xfrm>
                      <a:off x="0" y="0"/>
                      <a:ext cx="3239770" cy="1343025"/>
                    </a:xfrm>
                    <a:prstGeom prst="rect">
                      <a:avLst/>
                    </a:prstGeom>
                  </pic:spPr>
                </pic:pic>
              </a:graphicData>
            </a:graphic>
          </wp:anchor>
        </w:drawing>
      </w:r>
      <w:r>
        <w:rPr>
          <w:sz w:val="20"/>
          <w:szCs w:val="20"/>
        </w:rPr>
        <w:t>Example basic amount of electricity charges</w:t>
      </w:r>
    </w:p>
    <w:p>
      <w:pPr>
        <w:pStyle w:val="Berschrift3"/>
        <w:numPr>
          <w:ilvl w:val="2"/>
          <w:numId w:val="2"/>
        </w:numPr>
        <w:rPr>
          <w:rFonts w:ascii="Arial" w:hAnsi="Arial"/>
        </w:rPr>
      </w:pPr>
      <w:r>
        <w:rPr>
          <w:rFonts w:ascii="Arial" w:hAnsi="Arial"/>
        </w:rPr>
      </w:r>
    </w:p>
    <w:p>
      <w:pPr>
        <w:pStyle w:val="Textkrper"/>
        <w:jc w:val="left"/>
        <w:rPr>
          <w:sz w:val="20"/>
          <w:szCs w:val="20"/>
        </w:rPr>
      </w:pPr>
      <w:r>
        <w:drawing>
          <wp:anchor behindDoc="0" distT="0" distB="0" distL="0" distR="0" simplePos="0" locked="0" layoutInCell="0" allowOverlap="1" relativeHeight="22">
            <wp:simplePos x="0" y="0"/>
            <wp:positionH relativeFrom="column">
              <wp:posOffset>0</wp:posOffset>
            </wp:positionH>
            <wp:positionV relativeFrom="paragraph">
              <wp:posOffset>6985</wp:posOffset>
            </wp:positionV>
            <wp:extent cx="3239770" cy="1332230"/>
            <wp:effectExtent l="0" t="0" r="0" b="0"/>
            <wp:wrapTopAndBottom/>
            <wp:docPr id="87" name="Bild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ild86" descr=""/>
                    <pic:cNvPicPr>
                      <a:picLocks noChangeAspect="1" noChangeArrowheads="1"/>
                    </pic:cNvPicPr>
                  </pic:nvPicPr>
                  <pic:blipFill>
                    <a:blip r:embed="rId90"/>
                    <a:stretch>
                      <a:fillRect/>
                    </a:stretch>
                  </pic:blipFill>
                  <pic:spPr bwMode="auto">
                    <a:xfrm>
                      <a:off x="0" y="0"/>
                      <a:ext cx="3239770" cy="1332230"/>
                    </a:xfrm>
                    <a:prstGeom prst="rect">
                      <a:avLst/>
                    </a:prstGeom>
                  </pic:spPr>
                </pic:pic>
              </a:graphicData>
            </a:graphic>
          </wp:anchor>
        </w:drawing>
      </w:r>
      <w:r>
        <w:rPr>
          <w:sz w:val="20"/>
          <w:szCs w:val="20"/>
        </w:rPr>
        <w:t>Example consumption amount electricity charges</w:t>
      </w:r>
    </w:p>
    <w:p>
      <w:pPr>
        <w:pStyle w:val="Berschrift2"/>
        <w:numPr>
          <w:ilvl w:val="1"/>
          <w:numId w:val="3"/>
        </w:numPr>
        <w:rPr>
          <w:rFonts w:ascii="Arial" w:hAnsi="Arial"/>
        </w:rPr>
      </w:pPr>
      <w:bookmarkStart w:id="92" w:name="__RefHeading___Toc1626_1958182187"/>
      <w:bookmarkEnd w:id="92"/>
      <w:r>
        <w:rPr/>
        <w:t>Account details</w:t>
      </w:r>
    </w:p>
    <w:p>
      <w:pPr>
        <w:pStyle w:val="Normal"/>
        <w:bidi w:val="0"/>
        <w:jc w:val="left"/>
        <w:rPr>
          <w:rFonts w:ascii="Arial" w:hAnsi="Arial"/>
        </w:rPr>
      </w:pPr>
      <w:r>
        <w:rPr/>
        <w:drawing>
          <wp:anchor behindDoc="0" distT="0" distB="0" distL="0" distR="0" simplePos="0" locked="0" layoutInCell="0" allowOverlap="1" relativeHeight="23">
            <wp:simplePos x="0" y="0"/>
            <wp:positionH relativeFrom="column">
              <wp:posOffset>-10795</wp:posOffset>
            </wp:positionH>
            <wp:positionV relativeFrom="paragraph">
              <wp:posOffset>82550</wp:posOffset>
            </wp:positionV>
            <wp:extent cx="3239770" cy="1778635"/>
            <wp:effectExtent l="0" t="0" r="0" b="0"/>
            <wp:wrapTopAndBottom/>
            <wp:docPr id="88" name="Bild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87" descr=""/>
                    <pic:cNvPicPr>
                      <a:picLocks noChangeAspect="1" noChangeArrowheads="1"/>
                    </pic:cNvPicPr>
                  </pic:nvPicPr>
                  <pic:blipFill>
                    <a:blip r:embed="rId91"/>
                    <a:stretch>
                      <a:fillRect/>
                    </a:stretch>
                  </pic:blipFill>
                  <pic:spPr bwMode="auto">
                    <a:xfrm>
                      <a:off x="0" y="0"/>
                      <a:ext cx="3239770" cy="1778635"/>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The payee's account details.</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The Change of Mandate view is accessed via the "Change of Mandate" link.</w:t>
      </w:r>
    </w:p>
    <w:p>
      <w:pPr>
        <w:pStyle w:val="Normal"/>
        <w:bidi w:val="0"/>
        <w:jc w:val="left"/>
        <w:rPr>
          <w:sz w:val="20"/>
          <w:szCs w:val="20"/>
        </w:rPr>
      </w:pPr>
      <w:r>
        <w:rPr>
          <w:sz w:val="20"/>
          <w:szCs w:val="20"/>
        </w:rPr>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r>
    </w:p>
    <w:p>
      <w:pPr>
        <w:pStyle w:val="Normal"/>
        <w:jc w:val="center"/>
        <w:rPr>
          <w:b/>
          <w:b/>
          <w:bCs/>
        </w:rPr>
      </w:pPr>
      <w:r>
        <w:rPr>
          <w:b/>
          <w:bCs/>
          <w:sz w:val="20"/>
          <w:szCs w:val="20"/>
        </w:rPr>
        <w:t>Notice</w:t>
      </w:r>
    </w:p>
    <w:p>
      <w:pPr>
        <w:pStyle w:val="Normal"/>
        <w:bidi w:val="0"/>
        <w:jc w:val="center"/>
        <w:rPr/>
      </w:pPr>
      <w:r>
        <w:rPr/>
      </w:r>
    </w:p>
    <w:p>
      <w:pPr>
        <w:pStyle w:val="Normal"/>
        <w:jc w:val="center"/>
        <w:rPr>
          <w:i/>
          <w:i/>
          <w:iCs/>
        </w:rPr>
      </w:pPr>
      <w:r>
        <w:rPr>
          <w:i/>
          <w:iCs/>
          <w:sz w:val="20"/>
          <w:szCs w:val="20"/>
        </w:rPr>
        <w:t>Mandate changes are required if mandate data have changed since the last collection.</w:t>
      </w:r>
    </w:p>
    <w:p>
      <w:pPr>
        <w:pStyle w:val="Normal"/>
        <w:bidi w:val="0"/>
        <w:jc w:val="center"/>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24">
            <wp:simplePos x="0" y="0"/>
            <wp:positionH relativeFrom="column">
              <wp:posOffset>-3810</wp:posOffset>
            </wp:positionH>
            <wp:positionV relativeFrom="paragraph">
              <wp:posOffset>635</wp:posOffset>
            </wp:positionV>
            <wp:extent cx="3239770" cy="2768600"/>
            <wp:effectExtent l="0" t="0" r="0" b="0"/>
            <wp:wrapTopAndBottom/>
            <wp:docPr id="89" name="Bild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ild88" descr=""/>
                    <pic:cNvPicPr>
                      <a:picLocks noChangeAspect="1" noChangeArrowheads="1"/>
                    </pic:cNvPicPr>
                  </pic:nvPicPr>
                  <pic:blipFill>
                    <a:blip r:embed="rId92"/>
                    <a:stretch>
                      <a:fillRect/>
                    </a:stretch>
                  </pic:blipFill>
                  <pic:spPr bwMode="auto">
                    <a:xfrm>
                      <a:off x="0" y="0"/>
                      <a:ext cx="3239770" cy="2768600"/>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The change of mandate of the payee.</w:t>
      </w:r>
    </w:p>
    <w:p>
      <w:pPr>
        <w:pStyle w:val="Normal"/>
        <w:bidi w:val="0"/>
        <w:jc w:val="left"/>
        <w:rPr>
          <w:rFonts w:ascii="Arial" w:hAnsi="Arial"/>
        </w:rPr>
      </w:pPr>
      <w:r>
        <w:rPr/>
      </w:r>
    </w:p>
    <w:p>
      <w:pPr>
        <w:pStyle w:val="Berschrift2"/>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2"/>
        <w:numPr>
          <w:ilvl w:val="1"/>
          <w:numId w:val="3"/>
        </w:numPr>
        <w:rPr>
          <w:rFonts w:ascii="Arial" w:hAnsi="Arial"/>
        </w:rPr>
      </w:pPr>
      <w:bookmarkStart w:id="93" w:name="__RefHeading___Toc1252_2975391565"/>
      <w:bookmarkEnd w:id="93"/>
      <w:r>
        <w:rPr/>
        <w:t>Mandate management</w:t>
      </w:r>
    </w:p>
    <w:p>
      <w:pPr>
        <w:pStyle w:val="Normal"/>
        <w:bidi w:val="0"/>
        <w:jc w:val="left"/>
        <w:rPr>
          <w:rFonts w:ascii="Arial" w:hAnsi="Arial"/>
        </w:rPr>
      </w:pPr>
      <w:r>
        <w:rPr/>
        <w:drawing>
          <wp:anchor behindDoc="0" distT="0" distB="0" distL="0" distR="0" simplePos="0" locked="0" layoutInCell="0" allowOverlap="1" relativeHeight="98">
            <wp:simplePos x="0" y="0"/>
            <wp:positionH relativeFrom="column">
              <wp:posOffset>39370</wp:posOffset>
            </wp:positionH>
            <wp:positionV relativeFrom="paragraph">
              <wp:posOffset>75565</wp:posOffset>
            </wp:positionV>
            <wp:extent cx="3239770" cy="1410970"/>
            <wp:effectExtent l="0" t="0" r="0" b="0"/>
            <wp:wrapTopAndBottom/>
            <wp:docPr id="90" name="Bild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ild89" descr=""/>
                    <pic:cNvPicPr>
                      <a:picLocks noChangeAspect="1" noChangeArrowheads="1"/>
                    </pic:cNvPicPr>
                  </pic:nvPicPr>
                  <pic:blipFill>
                    <a:blip r:embed="rId93"/>
                    <a:stretch>
                      <a:fillRect/>
                    </a:stretch>
                  </pic:blipFill>
                  <pic:spPr bwMode="auto">
                    <a:xfrm>
                      <a:off x="0" y="0"/>
                      <a:ext cx="3239770" cy="1410970"/>
                    </a:xfrm>
                    <a:prstGeom prst="rect">
                      <a:avLst/>
                    </a:prstGeom>
                  </pic:spPr>
                </pic:pic>
              </a:graphicData>
            </a:graphic>
          </wp:anchor>
        </w:drawing>
      </w:r>
    </w:p>
    <w:p>
      <w:pPr>
        <w:pStyle w:val="Normal"/>
        <w:jc w:val="left"/>
        <w:rPr>
          <w:sz w:val="20"/>
          <w:szCs w:val="20"/>
        </w:rPr>
      </w:pPr>
      <w:r>
        <w:rPr>
          <w:sz w:val="20"/>
          <w:szCs w:val="20"/>
        </w:rPr>
        <w:t>The parameters for the composition of the mandate reference are set here.</w:t>
      </w:r>
    </w:p>
    <w:p>
      <w:pPr>
        <w:pStyle w:val="Normal"/>
        <w:bidi w:val="0"/>
        <w:jc w:val="left"/>
        <w:rPr>
          <w:rFonts w:ascii="Arial" w:hAnsi="Arial"/>
          <w:sz w:val="20"/>
          <w:szCs w:val="20"/>
        </w:rPr>
      </w:pPr>
      <w:r>
        <w:rPr>
          <w:sz w:val="20"/>
          <w:szCs w:val="20"/>
        </w:rPr>
      </w:r>
    </w:p>
    <w:p>
      <w:pPr>
        <w:pStyle w:val="Normal"/>
        <w:jc w:val="center"/>
        <w:rPr>
          <w:b/>
          <w:b/>
          <w:bCs/>
        </w:rPr>
      </w:pPr>
      <w:r>
        <w:rPr>
          <w:b/>
          <w:bCs/>
          <w:sz w:val="20"/>
          <w:szCs w:val="20"/>
        </w:rPr>
        <w:t>Notice</w:t>
      </w:r>
    </w:p>
    <w:p>
      <w:pPr>
        <w:pStyle w:val="Normal"/>
        <w:bidi w:val="0"/>
        <w:jc w:val="center"/>
        <w:rPr/>
      </w:pPr>
      <w:r>
        <w:rPr/>
      </w:r>
    </w:p>
    <w:p>
      <w:pPr>
        <w:pStyle w:val="Normal"/>
        <w:jc w:val="center"/>
        <w:rPr>
          <w:i/>
          <w:i/>
          <w:iCs/>
        </w:rPr>
      </w:pPr>
      <w:r>
        <w:rPr>
          <w:i/>
          <w:iCs/>
          <w:sz w:val="20"/>
          <w:szCs w:val="20"/>
        </w:rPr>
        <w:t xml:space="preserve">Once a mandate reference has been created, it should not be changed. If it is changed, a </w:t>
        <w:softHyphen/>
        <w:t>change of man</w:t>
        <w:softHyphen/>
        <w:t>date must be carried out.</w:t>
      </w:r>
    </w:p>
    <w:p>
      <w:pPr>
        <w:pStyle w:val="Normal"/>
        <w:bidi w:val="0"/>
        <w:jc w:val="center"/>
        <w:rPr>
          <w:rFonts w:ascii="Arial" w:hAnsi="Arial"/>
          <w:sz w:val="20"/>
          <w:szCs w:val="20"/>
        </w:rPr>
      </w:pPr>
      <w:r>
        <w:rPr>
          <w:sz w:val="20"/>
          <w:szCs w:val="20"/>
        </w:rPr>
      </w:r>
    </w:p>
    <w:p>
      <w:pPr>
        <w:pStyle w:val="Normal"/>
        <w:jc w:val="left"/>
        <w:rPr>
          <w:sz w:val="20"/>
          <w:szCs w:val="20"/>
        </w:rPr>
      </w:pPr>
      <w:r>
        <w:rPr>
          <w:sz w:val="20"/>
          <w:szCs w:val="20"/>
        </w:rPr>
        <w:t>A mandate reference is divided into 3 sections. The number of characters (=minimum length) is specified in the menu.</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tbl>
      <w:tblPr>
        <w:tblW w:w="5000" w:type="pct"/>
        <w:jc w:val="left"/>
        <w:tblInd w:w="0" w:type="dxa"/>
        <w:tblLayout w:type="fixed"/>
        <w:tblCellMar>
          <w:top w:w="0" w:type="dxa"/>
          <w:left w:w="0" w:type="dxa"/>
          <w:bottom w:w="0" w:type="dxa"/>
          <w:right w:w="0" w:type="dxa"/>
        </w:tblCellMar>
      </w:tblPr>
      <w:tblGrid>
        <w:gridCol w:w="3213"/>
        <w:gridCol w:w="3213"/>
        <w:gridCol w:w="3213"/>
      </w:tblGrid>
      <w:tr>
        <w:trPr/>
        <w:tc>
          <w:tcPr>
            <w:tcW w:w="3213" w:type="dxa"/>
            <w:tcBorders/>
          </w:tcPr>
          <w:p>
            <w:pPr>
              <w:pStyle w:val="Normal"/>
              <w:widowControl w:val="false"/>
              <w:jc w:val="center"/>
              <w:rPr>
                <w:b/>
                <w:b/>
                <w:bCs/>
              </w:rPr>
            </w:pPr>
            <w:r>
              <w:rPr>
                <w:b/>
                <w:bCs/>
                <w:sz w:val="20"/>
                <w:szCs w:val="20"/>
              </w:rPr>
              <w:t>Section 1</w:t>
            </w:r>
          </w:p>
        </w:tc>
        <w:tc>
          <w:tcPr>
            <w:tcW w:w="3213" w:type="dxa"/>
            <w:tcBorders/>
          </w:tcPr>
          <w:p>
            <w:pPr>
              <w:pStyle w:val="Normal"/>
              <w:widowControl w:val="false"/>
              <w:jc w:val="center"/>
              <w:rPr>
                <w:b/>
                <w:b/>
                <w:bCs/>
              </w:rPr>
            </w:pPr>
            <w:r>
              <w:rPr>
                <w:b/>
                <w:bCs/>
                <w:sz w:val="20"/>
                <w:szCs w:val="20"/>
              </w:rPr>
              <w:t>Section 2</w:t>
            </w:r>
          </w:p>
        </w:tc>
        <w:tc>
          <w:tcPr>
            <w:tcW w:w="3213" w:type="dxa"/>
            <w:tcBorders/>
          </w:tcPr>
          <w:p>
            <w:pPr>
              <w:pStyle w:val="Normal"/>
              <w:widowControl w:val="false"/>
              <w:jc w:val="center"/>
              <w:rPr>
                <w:b/>
                <w:b/>
                <w:bCs/>
              </w:rPr>
            </w:pPr>
            <w:r>
              <w:rPr>
                <w:b/>
                <w:bCs/>
                <w:sz w:val="20"/>
                <w:szCs w:val="20"/>
              </w:rPr>
              <w:t>Section 3</w:t>
            </w:r>
          </w:p>
        </w:tc>
      </w:tr>
      <w:tr>
        <w:trPr/>
        <w:tc>
          <w:tcPr>
            <w:tcW w:w="3213" w:type="dxa"/>
            <w:tcBorders/>
          </w:tcPr>
          <w:p>
            <w:pPr>
              <w:pStyle w:val="Normal"/>
              <w:widowControl w:val="false"/>
              <w:jc w:val="center"/>
              <w:rPr/>
            </w:pPr>
            <w:r>
              <w:rPr>
                <w:sz w:val="20"/>
                <w:szCs w:val="20"/>
              </w:rPr>
              <w:t>Digits 1 to x</w:t>
            </w:r>
          </w:p>
        </w:tc>
        <w:tc>
          <w:tcPr>
            <w:tcW w:w="3213" w:type="dxa"/>
            <w:tcBorders/>
          </w:tcPr>
          <w:p>
            <w:pPr>
              <w:pStyle w:val="Normal"/>
              <w:widowControl w:val="false"/>
              <w:jc w:val="center"/>
              <w:rPr/>
            </w:pPr>
            <w:r>
              <w:rPr>
                <w:sz w:val="20"/>
                <w:szCs w:val="20"/>
              </w:rPr>
              <w:t>Digits x+1 to y</w:t>
            </w:r>
          </w:p>
        </w:tc>
        <w:tc>
          <w:tcPr>
            <w:tcW w:w="3213" w:type="dxa"/>
            <w:tcBorders/>
          </w:tcPr>
          <w:p>
            <w:pPr>
              <w:pStyle w:val="Normal"/>
              <w:widowControl w:val="false"/>
              <w:jc w:val="center"/>
              <w:rPr/>
            </w:pPr>
            <w:r>
              <w:rPr>
                <w:sz w:val="20"/>
                <w:szCs w:val="20"/>
              </w:rPr>
              <w:t>Digits y+1 to z</w:t>
            </w:r>
          </w:p>
        </w:tc>
      </w:tr>
      <w:tr>
        <w:trPr/>
        <w:tc>
          <w:tcPr>
            <w:tcW w:w="3213" w:type="dxa"/>
            <w:tcBorders/>
          </w:tcPr>
          <w:p>
            <w:pPr>
              <w:pStyle w:val="Normal"/>
              <w:widowControl w:val="false"/>
              <w:jc w:val="center"/>
              <w:rPr/>
            </w:pPr>
            <w:r>
              <w:rPr>
                <w:sz w:val="20"/>
                <w:szCs w:val="20"/>
              </w:rPr>
              <w:t>prefix</w:t>
            </w:r>
          </w:p>
        </w:tc>
        <w:tc>
          <w:tcPr>
            <w:tcW w:w="3213" w:type="dxa"/>
            <w:tcBorders/>
          </w:tcPr>
          <w:p>
            <w:pPr>
              <w:pStyle w:val="Normal"/>
              <w:widowControl w:val="false"/>
              <w:jc w:val="center"/>
              <w:rPr/>
            </w:pPr>
            <w:r>
              <w:rPr>
                <w:sz w:val="20"/>
                <w:szCs w:val="20"/>
              </w:rPr>
              <w:t>zeros</w:t>
            </w:r>
          </w:p>
        </w:tc>
        <w:tc>
          <w:tcPr>
            <w:tcW w:w="3213" w:type="dxa"/>
            <w:tcBorders/>
          </w:tcPr>
          <w:p>
            <w:pPr>
              <w:pStyle w:val="Normal"/>
              <w:widowControl w:val="false"/>
              <w:jc w:val="center"/>
              <w:rPr/>
            </w:pPr>
            <w:r>
              <w:rPr>
                <w:sz w:val="20"/>
                <w:szCs w:val="20"/>
              </w:rPr>
              <w:t>sequential number</w:t>
            </w:r>
          </w:p>
        </w:tc>
      </w:tr>
    </w:tbl>
    <w:p>
      <w:pPr>
        <w:pStyle w:val="Normal"/>
        <w:bidi w:val="0"/>
        <w:jc w:val="left"/>
        <w:rPr>
          <w:rFonts w:ascii="Arial" w:hAnsi="Arial"/>
          <w:sz w:val="20"/>
          <w:szCs w:val="20"/>
        </w:rPr>
      </w:pPr>
      <w:r>
        <w:rPr>
          <w:sz w:val="20"/>
          <w:szCs w:val="20"/>
        </w:rPr>
      </w:r>
    </w:p>
    <w:p>
      <w:pPr>
        <w:pStyle w:val="Berschrift3"/>
        <w:numPr>
          <w:ilvl w:val="2"/>
          <w:numId w:val="2"/>
        </w:numPr>
        <w:rPr>
          <w:sz w:val="20"/>
          <w:szCs w:val="20"/>
        </w:rPr>
      </w:pPr>
      <w:bookmarkStart w:id="94" w:name="__RefHeading___Toc1266_2975391565"/>
      <w:bookmarkEnd w:id="94"/>
      <w:r>
        <w:rPr/>
        <w:t>The prefix</w:t>
      </w:r>
    </w:p>
    <w:p>
      <w:pPr>
        <w:pStyle w:val="Normal"/>
        <w:bidi w:val="0"/>
        <w:jc w:val="left"/>
        <w:rPr>
          <w:sz w:val="20"/>
          <w:szCs w:val="20"/>
        </w:rPr>
      </w:pPr>
      <w:r>
        <w:rPr>
          <w:sz w:val="20"/>
          <w:szCs w:val="20"/>
        </w:rPr>
      </w:r>
    </w:p>
    <w:p>
      <w:pPr>
        <w:pStyle w:val="Normal"/>
        <w:jc w:val="left"/>
        <w:rPr>
          <w:sz w:val="20"/>
          <w:szCs w:val="20"/>
        </w:rPr>
      </w:pPr>
      <w:r>
        <w:rPr>
          <w:sz w:val="20"/>
          <w:szCs w:val="20"/>
        </w:rPr>
        <w:t>The prefix in section 1 can be assigned individually. A distinction is made between:</w:t>
      </w:r>
    </w:p>
    <w:p>
      <w:pPr>
        <w:pStyle w:val="Normal"/>
        <w:numPr>
          <w:ilvl w:val="0"/>
          <w:numId w:val="24"/>
        </w:numPr>
        <w:jc w:val="left"/>
        <w:rPr/>
      </w:pPr>
      <w:r>
        <w:rPr>
          <w:sz w:val="20"/>
          <w:szCs w:val="20"/>
        </w:rPr>
        <w:t>Families (e.g. FAM or FAMILY)</w:t>
      </w:r>
    </w:p>
    <w:p>
      <w:pPr>
        <w:pStyle w:val="Normal"/>
        <w:numPr>
          <w:ilvl w:val="0"/>
          <w:numId w:val="24"/>
        </w:numPr>
        <w:jc w:val="left"/>
        <w:rPr/>
      </w:pPr>
      <w:r>
        <w:rPr>
          <w:sz w:val="20"/>
          <w:szCs w:val="20"/>
        </w:rPr>
        <w:t>Members who act as self-payers (e.g. SLF)</w:t>
      </w:r>
    </w:p>
    <w:p>
      <w:pPr>
        <w:pStyle w:val="Normal"/>
        <w:numPr>
          <w:ilvl w:val="0"/>
          <w:numId w:val="24"/>
        </w:numPr>
        <w:jc w:val="left"/>
        <w:rPr>
          <w:sz w:val="20"/>
          <w:szCs w:val="20"/>
        </w:rPr>
      </w:pPr>
      <w:r>
        <w:rPr>
          <w:sz w:val="20"/>
          <w:szCs w:val="20"/>
        </w:rPr>
        <w:t>Members who have a payer (e.g. PAY)</w:t>
      </w:r>
    </w:p>
    <w:p>
      <w:pPr>
        <w:pStyle w:val="Normal"/>
        <w:bidi w:val="0"/>
        <w:jc w:val="left"/>
        <w:rPr>
          <w:sz w:val="20"/>
          <w:szCs w:val="20"/>
        </w:rPr>
      </w:pPr>
      <w:r>
        <w:rPr>
          <w:sz w:val="20"/>
          <w:szCs w:val="20"/>
        </w:rPr>
      </w:r>
    </w:p>
    <w:p>
      <w:pPr>
        <w:pStyle w:val="Normal"/>
        <w:jc w:val="center"/>
        <w:rPr>
          <w:b/>
          <w:b/>
          <w:bCs/>
        </w:rPr>
      </w:pPr>
      <w:r>
        <w:rPr>
          <w:b/>
          <w:bCs/>
          <w:sz w:val="20"/>
          <w:szCs w:val="20"/>
        </w:rPr>
        <w:t>Notice</w:t>
      </w:r>
    </w:p>
    <w:p>
      <w:pPr>
        <w:pStyle w:val="Normal"/>
        <w:bidi w:val="0"/>
        <w:jc w:val="center"/>
        <w:rPr/>
      </w:pPr>
      <w:r>
        <w:rPr/>
      </w:r>
    </w:p>
    <w:p>
      <w:pPr>
        <w:pStyle w:val="Normal"/>
        <w:jc w:val="center"/>
        <w:rPr>
          <w:i/>
          <w:i/>
          <w:iCs/>
        </w:rPr>
      </w:pPr>
      <w:r>
        <w:rPr>
          <w:i/>
          <w:iCs/>
          <w:sz w:val="20"/>
          <w:szCs w:val="20"/>
        </w:rPr>
        <w:t>A prefix can, but does not have to be entered. There is also no need to define different prefixes.</w:t>
      </w:r>
    </w:p>
    <w:p>
      <w:pPr>
        <w:pStyle w:val="Normal"/>
        <w:jc w:val="left"/>
        <w:rPr>
          <w:sz w:val="20"/>
          <w:szCs w:val="20"/>
        </w:rPr>
      </w:pPr>
      <w:r>
        <w:rPr>
          <w:sz w:val="20"/>
          <w:szCs w:val="20"/>
        </w:rPr>
        <w:t xml:space="preserve"> </w:t>
      </w:r>
    </w:p>
    <w:p>
      <w:pPr>
        <w:pStyle w:val="Berschrift3"/>
        <w:numPr>
          <w:ilvl w:val="2"/>
          <w:numId w:val="2"/>
        </w:numPr>
        <w:rPr>
          <w:sz w:val="20"/>
          <w:szCs w:val="20"/>
        </w:rPr>
      </w:pPr>
      <w:bookmarkStart w:id="95" w:name="__RefHeading___Toc1268_2975391565"/>
      <w:bookmarkEnd w:id="95"/>
      <w:r>
        <w:rPr/>
        <w:t>The zeros</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Section 2 is filled with zeros (0) if the set minimum length has not yet been reached.</w:t>
      </w:r>
    </w:p>
    <w:p>
      <w:pPr>
        <w:pStyle w:val="Normal"/>
        <w:bidi w:val="0"/>
        <w:jc w:val="left"/>
        <w:rPr>
          <w:rFonts w:ascii="Arial" w:hAnsi="Arial"/>
          <w:sz w:val="20"/>
          <w:szCs w:val="20"/>
        </w:rPr>
      </w:pPr>
      <w:r>
        <w:rPr>
          <w:sz w:val="20"/>
          <w:szCs w:val="20"/>
        </w:rPr>
      </w:r>
    </w:p>
    <w:p>
      <w:pPr>
        <w:pStyle w:val="Berschrift3"/>
        <w:numPr>
          <w:ilvl w:val="2"/>
          <w:numId w:val="2"/>
        </w:numPr>
        <w:rPr>
          <w:sz w:val="20"/>
          <w:szCs w:val="20"/>
        </w:rPr>
      </w:pPr>
      <w:bookmarkStart w:id="96" w:name="__RefHeading___Toc1270_2975391565"/>
      <w:bookmarkEnd w:id="96"/>
      <w:r>
        <w:rPr/>
        <w:t>The sequential number</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 xml:space="preserve">Section 3 is a sequential number. To do this, a database field with clear content ( </w:t>
        <w:softHyphen/>
        <w:t>e.g. member number or user_id) is selected. The value from this database field is used as a sequential number.</w:t>
      </w:r>
    </w:p>
    <w:p>
      <w:pPr>
        <w:pStyle w:val="Normal"/>
        <w:bidi w:val="0"/>
        <w:jc w:val="left"/>
        <w:rPr>
          <w:rFonts w:ascii="Arial" w:hAnsi="Arial"/>
          <w:sz w:val="20"/>
          <w:szCs w:val="20"/>
        </w:rPr>
      </w:pPr>
      <w:r>
        <w:rPr>
          <w:sz w:val="20"/>
          <w:szCs w:val="20"/>
        </w:rPr>
      </w:r>
    </w:p>
    <w:tbl>
      <w:tblPr>
        <w:tblW w:w="5000" w:type="pct"/>
        <w:jc w:val="left"/>
        <w:tblInd w:w="0" w:type="dxa"/>
        <w:tblLayout w:type="fixed"/>
        <w:tblCellMar>
          <w:top w:w="0" w:type="dxa"/>
          <w:left w:w="0" w:type="dxa"/>
          <w:bottom w:w="0" w:type="dxa"/>
          <w:right w:w="0" w:type="dxa"/>
        </w:tblCellMar>
      </w:tblPr>
      <w:tblGrid>
        <w:gridCol w:w="4819"/>
        <w:gridCol w:w="4819"/>
      </w:tblGrid>
      <w:tr>
        <w:trPr/>
        <w:tc>
          <w:tcPr>
            <w:tcW w:w="4819" w:type="dxa"/>
            <w:tcBorders/>
          </w:tcPr>
          <w:p>
            <w:pPr>
              <w:pStyle w:val="Normal"/>
              <w:widowControl w:val="false"/>
              <w:jc w:val="left"/>
              <w:rPr>
                <w:sz w:val="20"/>
                <w:szCs w:val="20"/>
              </w:rPr>
            </w:pPr>
            <w:r>
              <w:rPr>
                <w:sz w:val="20"/>
                <w:szCs w:val="20"/>
              </w:rPr>
              <w:t>Example 1:</w:t>
            </w:r>
          </w:p>
        </w:tc>
        <w:tc>
          <w:tcPr>
            <w:tcW w:w="4819" w:type="dxa"/>
            <w:tcBorders/>
          </w:tcPr>
          <w:p>
            <w:pPr>
              <w:pStyle w:val="Normal"/>
              <w:widowControl w:val="false"/>
              <w:jc w:val="left"/>
              <w:rPr>
                <w:sz w:val="20"/>
                <w:szCs w:val="20"/>
              </w:rPr>
            </w:pPr>
            <w:r>
              <w:rPr>
                <w:sz w:val="20"/>
                <w:szCs w:val="20"/>
              </w:rPr>
              <w:t>Example 2:</w:t>
            </w:r>
          </w:p>
        </w:tc>
      </w:tr>
      <w:tr>
        <w:trPr/>
        <w:tc>
          <w:tcPr>
            <w:tcW w:w="4819" w:type="dxa"/>
            <w:tcBorders/>
          </w:tcPr>
          <w:p>
            <w:pPr>
              <w:pStyle w:val="Normal"/>
              <w:widowControl w:val="false"/>
              <w:numPr>
                <w:ilvl w:val="0"/>
                <w:numId w:val="13"/>
              </w:numPr>
              <w:jc w:val="left"/>
              <w:rPr>
                <w:sz w:val="20"/>
                <w:szCs w:val="20"/>
              </w:rPr>
            </w:pPr>
            <w:r>
              <w:rPr>
                <w:sz w:val="20"/>
                <w:szCs w:val="20"/>
              </w:rPr>
              <w:t>Specified minimum length: 10</w:t>
            </w:r>
          </w:p>
        </w:tc>
        <w:tc>
          <w:tcPr>
            <w:tcW w:w="4819" w:type="dxa"/>
            <w:tcBorders/>
          </w:tcPr>
          <w:p>
            <w:pPr>
              <w:pStyle w:val="Normal"/>
              <w:widowControl w:val="false"/>
              <w:numPr>
                <w:ilvl w:val="0"/>
                <w:numId w:val="12"/>
              </w:numPr>
              <w:jc w:val="left"/>
              <w:rPr>
                <w:sz w:val="20"/>
                <w:szCs w:val="20"/>
              </w:rPr>
            </w:pPr>
            <w:r>
              <w:rPr>
                <w:sz w:val="20"/>
                <w:szCs w:val="20"/>
              </w:rPr>
              <w:t>Specified minimum length: 5</w:t>
            </w:r>
          </w:p>
        </w:tc>
      </w:tr>
      <w:tr>
        <w:trPr/>
        <w:tc>
          <w:tcPr>
            <w:tcW w:w="4819" w:type="dxa"/>
            <w:tcBorders/>
          </w:tcPr>
          <w:p>
            <w:pPr>
              <w:pStyle w:val="Normal"/>
              <w:widowControl w:val="false"/>
              <w:numPr>
                <w:ilvl w:val="0"/>
                <w:numId w:val="13"/>
              </w:numPr>
              <w:jc w:val="left"/>
              <w:rPr>
                <w:sz w:val="20"/>
                <w:szCs w:val="20"/>
              </w:rPr>
            </w:pPr>
            <w:r>
              <w:rPr>
                <w:sz w:val="20"/>
                <w:szCs w:val="20"/>
              </w:rPr>
              <w:t>Prefix: FAM</w:t>
            </w:r>
          </w:p>
        </w:tc>
        <w:tc>
          <w:tcPr>
            <w:tcW w:w="4819" w:type="dxa"/>
            <w:tcBorders/>
          </w:tcPr>
          <w:p>
            <w:pPr>
              <w:pStyle w:val="Normal"/>
              <w:widowControl w:val="false"/>
              <w:numPr>
                <w:ilvl w:val="0"/>
                <w:numId w:val="12"/>
              </w:numPr>
              <w:jc w:val="left"/>
              <w:rPr>
                <w:sz w:val="20"/>
                <w:szCs w:val="20"/>
              </w:rPr>
            </w:pPr>
            <w:r>
              <w:rPr>
                <w:sz w:val="20"/>
                <w:szCs w:val="20"/>
              </w:rPr>
              <w:t>Prefix: MEMBER</w:t>
            </w:r>
          </w:p>
        </w:tc>
      </w:tr>
      <w:tr>
        <w:trPr/>
        <w:tc>
          <w:tcPr>
            <w:tcW w:w="4819" w:type="dxa"/>
            <w:tcBorders/>
          </w:tcPr>
          <w:p>
            <w:pPr>
              <w:pStyle w:val="Normal"/>
              <w:widowControl w:val="false"/>
              <w:numPr>
                <w:ilvl w:val="0"/>
                <w:numId w:val="13"/>
              </w:numPr>
              <w:jc w:val="left"/>
              <w:rPr>
                <w:sz w:val="20"/>
                <w:szCs w:val="20"/>
              </w:rPr>
            </w:pPr>
            <w:r>
              <w:rPr>
                <w:sz w:val="20"/>
                <w:szCs w:val="20"/>
              </w:rPr>
              <w:t>Sequential number: 566</w:t>
            </w:r>
          </w:p>
        </w:tc>
        <w:tc>
          <w:tcPr>
            <w:tcW w:w="4819" w:type="dxa"/>
            <w:tcBorders/>
          </w:tcPr>
          <w:p>
            <w:pPr>
              <w:pStyle w:val="Normal"/>
              <w:widowControl w:val="false"/>
              <w:numPr>
                <w:ilvl w:val="0"/>
                <w:numId w:val="12"/>
              </w:numPr>
              <w:jc w:val="left"/>
              <w:rPr>
                <w:sz w:val="20"/>
                <w:szCs w:val="20"/>
              </w:rPr>
            </w:pPr>
            <w:r>
              <w:rPr>
                <w:sz w:val="20"/>
                <w:szCs w:val="20"/>
              </w:rPr>
              <w:t>Sequential number: 723</w:t>
            </w:r>
          </w:p>
        </w:tc>
      </w:tr>
      <w:tr>
        <w:trPr/>
        <w:tc>
          <w:tcPr>
            <w:tcW w:w="4819" w:type="dxa"/>
            <w:tcBorders/>
          </w:tcPr>
          <w:p>
            <w:pPr>
              <w:pStyle w:val="Normal"/>
              <w:widowControl w:val="false"/>
              <w:numPr>
                <w:ilvl w:val="0"/>
                <w:numId w:val="13"/>
              </w:numPr>
              <w:jc w:val="left"/>
              <w:rPr>
                <w:sz w:val="20"/>
                <w:szCs w:val="20"/>
              </w:rPr>
            </w:pPr>
            <w:r>
              <w:rPr>
                <w:sz w:val="20"/>
                <w:szCs w:val="20"/>
              </w:rPr>
              <w:t>=&gt; results in the following mandate reference: FAM0000566</w:t>
            </w:r>
          </w:p>
        </w:tc>
        <w:tc>
          <w:tcPr>
            <w:tcW w:w="4819" w:type="dxa"/>
            <w:tcBorders/>
          </w:tcPr>
          <w:p>
            <w:pPr>
              <w:pStyle w:val="Normal"/>
              <w:widowControl w:val="false"/>
              <w:numPr>
                <w:ilvl w:val="0"/>
                <w:numId w:val="12"/>
              </w:numPr>
              <w:jc w:val="left"/>
              <w:rPr>
                <w:sz w:val="20"/>
                <w:szCs w:val="20"/>
              </w:rPr>
            </w:pPr>
            <w:r>
              <w:rPr>
                <w:sz w:val="20"/>
                <w:szCs w:val="20"/>
              </w:rPr>
              <w:t>=&gt; results in the following mandate reference: MEMBER723</w:t>
            </w:r>
          </w:p>
        </w:tc>
      </w:tr>
    </w:tbl>
    <w:p>
      <w:pPr>
        <w:pStyle w:val="Berschrift2"/>
        <w:numPr>
          <w:ilvl w:val="1"/>
          <w:numId w:val="3"/>
        </w:numPr>
        <w:rPr>
          <w:rFonts w:ascii="Arial" w:hAnsi="Arial"/>
        </w:rPr>
      </w:pPr>
      <w:bookmarkStart w:id="97" w:name="__RefHeading___Toc1254_29753915651"/>
      <w:bookmarkEnd w:id="97"/>
      <w:r>
        <w:rPr/>
        <w:t>View definitions</w:t>
      </w:r>
    </w:p>
    <w:p>
      <w:pPr>
        <w:pStyle w:val="Berschrift3"/>
        <w:numPr>
          <w:ilvl w:val="2"/>
          <w:numId w:val="2"/>
        </w:numPr>
        <w:rPr>
          <w:rFonts w:ascii="Arial" w:hAnsi="Arial"/>
        </w:rPr>
      </w:pPr>
      <w:r>
        <w:rPr>
          <w:rFonts w:ascii="Arial" w:hAnsi="Arial"/>
        </w:rPr>
      </w:r>
    </w:p>
    <w:p>
      <w:pPr>
        <w:pStyle w:val="Normal"/>
        <w:jc w:val="left"/>
        <w:rPr>
          <w:sz w:val="20"/>
          <w:szCs w:val="20"/>
        </w:rPr>
      </w:pPr>
      <w:r>
        <w:rPr>
          <w:sz w:val="20"/>
          <w:szCs w:val="20"/>
        </w:rPr>
        <w:t>This menu item can be used to define the columns (profile fields) to be displayed for the views</w:t>
      </w:r>
    </w:p>
    <w:p>
      <w:pPr>
        <w:pStyle w:val="Normal"/>
        <w:numPr>
          <w:ilvl w:val="0"/>
          <w:numId w:val="25"/>
        </w:numPr>
        <w:jc w:val="left"/>
        <w:rPr/>
      </w:pPr>
      <w:r>
        <w:rPr>
          <w:sz w:val="20"/>
          <w:szCs w:val="20"/>
        </w:rPr>
        <w:t>Contribution payments,</w:t>
      </w:r>
    </w:p>
    <w:p>
      <w:pPr>
        <w:pStyle w:val="Normal"/>
        <w:numPr>
          <w:ilvl w:val="0"/>
          <w:numId w:val="25"/>
        </w:numPr>
        <w:jc w:val="left"/>
        <w:rPr/>
      </w:pPr>
      <w:r>
        <w:rPr>
          <w:sz w:val="20"/>
          <w:szCs w:val="20"/>
        </w:rPr>
        <w:t>Mandate management,</w:t>
      </w:r>
    </w:p>
    <w:p>
      <w:pPr>
        <w:pStyle w:val="Normal"/>
        <w:numPr>
          <w:ilvl w:val="0"/>
          <w:numId w:val="25"/>
        </w:numPr>
        <w:jc w:val="left"/>
        <w:rPr/>
      </w:pPr>
      <w:r>
        <w:rPr>
          <w:sz w:val="20"/>
          <w:szCs w:val="20"/>
        </w:rPr>
        <w:t>Due date and</w:t>
      </w:r>
    </w:p>
    <w:p>
      <w:pPr>
        <w:pStyle w:val="Normal"/>
        <w:numPr>
          <w:ilvl w:val="0"/>
          <w:numId w:val="25"/>
        </w:numPr>
        <w:jc w:val="left"/>
        <w:rPr>
          <w:sz w:val="20"/>
          <w:szCs w:val="20"/>
        </w:rPr>
      </w:pPr>
      <w:r>
        <w:rPr>
          <w:sz w:val="20"/>
          <w:szCs w:val="20"/>
        </w:rPr>
        <w:t>Invoice</w:t>
      </w:r>
    </w:p>
    <w:p>
      <w:pPr>
        <w:pStyle w:val="Normal"/>
        <w:jc w:val="left"/>
        <w:rPr>
          <w:sz w:val="20"/>
          <w:szCs w:val="20"/>
        </w:rPr>
      </w:pPr>
      <w:r>
        <w:rPr>
          <w:sz w:val="20"/>
          <w:szCs w:val="20"/>
        </w:rPr>
      </w:r>
    </w:p>
    <w:p>
      <w:pPr>
        <w:pStyle w:val="Normal"/>
        <w:bidi w:val="0"/>
        <w:jc w:val="left"/>
        <w:rPr>
          <w:rFonts w:ascii="Arial" w:hAnsi="Arial"/>
        </w:rPr>
      </w:pPr>
      <w:r>
        <w:rPr/>
      </w:r>
    </w:p>
    <w:p>
      <w:pPr>
        <w:pStyle w:val="Textkrper"/>
        <w:bidi w:val="0"/>
        <w:jc w:val="left"/>
        <w:rPr>
          <w:rFonts w:ascii="Arial" w:hAnsi="Arial"/>
        </w:rPr>
      </w:pPr>
      <w:r>
        <w:rPr/>
        <w:drawing>
          <wp:anchor behindDoc="0" distT="0" distB="0" distL="0" distR="0" simplePos="0" locked="0" layoutInCell="0" allowOverlap="1" relativeHeight="25">
            <wp:simplePos x="0" y="0"/>
            <wp:positionH relativeFrom="column">
              <wp:posOffset>-21590</wp:posOffset>
            </wp:positionH>
            <wp:positionV relativeFrom="paragraph">
              <wp:posOffset>635</wp:posOffset>
            </wp:positionV>
            <wp:extent cx="3239770" cy="2563495"/>
            <wp:effectExtent l="0" t="0" r="0" b="0"/>
            <wp:wrapTopAndBottom/>
            <wp:docPr id="91" name="Bild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ild90" descr=""/>
                    <pic:cNvPicPr>
                      <a:picLocks noChangeAspect="1" noChangeArrowheads="1"/>
                    </pic:cNvPicPr>
                  </pic:nvPicPr>
                  <pic:blipFill>
                    <a:blip r:embed="rId94"/>
                    <a:stretch>
                      <a:fillRect/>
                    </a:stretch>
                  </pic:blipFill>
                  <pic:spPr bwMode="auto">
                    <a:xfrm>
                      <a:off x="0" y="0"/>
                      <a:ext cx="3239770" cy="2563495"/>
                    </a:xfrm>
                    <a:prstGeom prst="rect">
                      <a:avLst/>
                    </a:prstGeom>
                  </pic:spPr>
                </pic:pic>
              </a:graphicData>
            </a:graphic>
          </wp:anchor>
        </w:drawing>
      </w:r>
    </w:p>
    <w:p>
      <w:pPr>
        <w:pStyle w:val="Berschrift2"/>
        <w:numPr>
          <w:ilvl w:val="1"/>
          <w:numId w:val="3"/>
        </w:numPr>
        <w:rPr>
          <w:rFonts w:ascii="Arial" w:hAnsi="Arial"/>
        </w:rPr>
      </w:pPr>
      <w:bookmarkStart w:id="98" w:name="__RefHeading___Toc1250_2975391565"/>
      <w:bookmarkEnd w:id="98"/>
      <w:r>
        <w:rPr/>
        <w:t>Export</w:t>
      </w:r>
    </w:p>
    <w:p>
      <w:pPr>
        <w:pStyle w:val="Normal"/>
        <w:bidi w:val="0"/>
        <w:jc w:val="left"/>
        <w:rPr>
          <w:rFonts w:ascii="Arial" w:hAnsi="Arial"/>
        </w:rPr>
      </w:pPr>
      <w:r>
        <w:rPr/>
        <w:drawing>
          <wp:anchor behindDoc="0" distT="0" distB="0" distL="0" distR="0" simplePos="0" locked="0" layoutInCell="0" allowOverlap="1" relativeHeight="26">
            <wp:simplePos x="0" y="0"/>
            <wp:positionH relativeFrom="column">
              <wp:posOffset>46990</wp:posOffset>
            </wp:positionH>
            <wp:positionV relativeFrom="paragraph">
              <wp:posOffset>71755</wp:posOffset>
            </wp:positionV>
            <wp:extent cx="3239770" cy="2707005"/>
            <wp:effectExtent l="0" t="0" r="0" b="0"/>
            <wp:wrapTopAndBottom/>
            <wp:docPr id="92" name="Bild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91" descr=""/>
                    <pic:cNvPicPr>
                      <a:picLocks noChangeAspect="1" noChangeArrowheads="1"/>
                    </pic:cNvPicPr>
                  </pic:nvPicPr>
                  <pic:blipFill>
                    <a:blip r:embed="rId95"/>
                    <a:stretch>
                      <a:fillRect/>
                    </a:stretch>
                  </pic:blipFill>
                  <pic:spPr bwMode="auto">
                    <a:xfrm>
                      <a:off x="0" y="0"/>
                      <a:ext cx="3239770" cy="2707005"/>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Settings for data export.</w:t>
      </w:r>
    </w:p>
    <w:p>
      <w:pPr>
        <w:pStyle w:val="Normal"/>
        <w:bidi w:val="0"/>
        <w:jc w:val="left"/>
        <w:rPr>
          <w:rFonts w:ascii="Arial" w:hAnsi="Arial"/>
        </w:rPr>
      </w:pPr>
      <w:r>
        <w:rPr/>
      </w:r>
    </w:p>
    <w:p>
      <w:pPr>
        <w:pStyle w:val="Berschrift2"/>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2"/>
        <w:numPr>
          <w:ilvl w:val="1"/>
          <w:numId w:val="3"/>
        </w:numPr>
        <w:rPr>
          <w:rFonts w:ascii="Arial" w:hAnsi="Arial"/>
        </w:rPr>
      </w:pPr>
      <w:bookmarkStart w:id="99" w:name="__RefHeading___Toc1254_29753915652"/>
      <w:bookmarkEnd w:id="99"/>
      <w:r>
        <w:rPr/>
        <w:t>Email notifications</w:t>
      </w:r>
    </w:p>
    <w:p>
      <w:pPr>
        <w:pStyle w:val="Textkrper"/>
        <w:bidi w:val="0"/>
        <w:jc w:val="left"/>
        <w:rPr>
          <w:rFonts w:ascii="Arial" w:hAnsi="Arial"/>
        </w:rPr>
      </w:pPr>
      <w:r>
        <w:rPr/>
      </w:r>
    </w:p>
    <w:p>
      <w:pPr>
        <w:pStyle w:val="Textkrper"/>
        <w:bidi w:val="0"/>
        <w:jc w:val="left"/>
        <w:rPr>
          <w:rFonts w:ascii="Arial" w:hAnsi="Arial"/>
        </w:rPr>
      </w:pPr>
      <w:r>
        <w:rPr/>
        <w:drawing>
          <wp:anchor behindDoc="0" distT="0" distB="0" distL="0" distR="0" simplePos="0" locked="0" layoutInCell="0" allowOverlap="1" relativeHeight="27">
            <wp:simplePos x="0" y="0"/>
            <wp:positionH relativeFrom="column">
              <wp:posOffset>3810</wp:posOffset>
            </wp:positionH>
            <wp:positionV relativeFrom="paragraph">
              <wp:posOffset>118745</wp:posOffset>
            </wp:positionV>
            <wp:extent cx="3239770" cy="2404745"/>
            <wp:effectExtent l="0" t="0" r="0" b="0"/>
            <wp:wrapTopAndBottom/>
            <wp:docPr id="93" name="Bild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ild92" descr=""/>
                    <pic:cNvPicPr>
                      <a:picLocks noChangeAspect="1" noChangeArrowheads="1"/>
                    </pic:cNvPicPr>
                  </pic:nvPicPr>
                  <pic:blipFill>
                    <a:blip r:embed="rId96"/>
                    <a:stretch>
                      <a:fillRect/>
                    </a:stretch>
                  </pic:blipFill>
                  <pic:spPr bwMode="auto">
                    <a:xfrm>
                      <a:off x="0" y="0"/>
                      <a:ext cx="3239770" cy="2404745"/>
                    </a:xfrm>
                    <a:prstGeom prst="rect">
                      <a:avLst/>
                    </a:prstGeom>
                  </pic:spPr>
                </pic:pic>
              </a:graphicData>
            </a:graphic>
          </wp:anchor>
        </w:drawing>
      </w:r>
    </w:p>
    <w:p>
      <w:pPr>
        <w:pStyle w:val="Textkrper"/>
        <w:bidi w:val="0"/>
        <w:jc w:val="left"/>
        <w:rPr>
          <w:rFonts w:ascii="Arial" w:hAnsi="Arial"/>
        </w:rPr>
      </w:pPr>
      <w:r>
        <w:rPr/>
      </w:r>
    </w:p>
    <w:p>
      <w:pPr>
        <w:pStyle w:val="Textkrper"/>
        <w:bidi w:val="0"/>
        <w:jc w:val="left"/>
        <w:rPr>
          <w:rFonts w:ascii="Arial" w:hAnsi="Arial"/>
        </w:rPr>
      </w:pPr>
      <w:r>
        <w:rPr/>
        <w:drawing>
          <wp:anchor behindDoc="0" distT="0" distB="0" distL="0" distR="0" simplePos="0" locked="0" layoutInCell="0" allowOverlap="1" relativeHeight="28">
            <wp:simplePos x="0" y="0"/>
            <wp:positionH relativeFrom="column">
              <wp:posOffset>17780</wp:posOffset>
            </wp:positionH>
            <wp:positionV relativeFrom="paragraph">
              <wp:posOffset>-43180</wp:posOffset>
            </wp:positionV>
            <wp:extent cx="3239770" cy="2185035"/>
            <wp:effectExtent l="0" t="0" r="0" b="0"/>
            <wp:wrapTopAndBottom/>
            <wp:docPr id="94" name="Bild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ild93" descr=""/>
                    <pic:cNvPicPr>
                      <a:picLocks noChangeAspect="1" noChangeArrowheads="1"/>
                    </pic:cNvPicPr>
                  </pic:nvPicPr>
                  <pic:blipFill>
                    <a:blip r:embed="rId97"/>
                    <a:stretch>
                      <a:fillRect/>
                    </a:stretch>
                  </pic:blipFill>
                  <pic:spPr bwMode="auto">
                    <a:xfrm>
                      <a:off x="0" y="0"/>
                      <a:ext cx="3239770" cy="2185035"/>
                    </a:xfrm>
                    <a:prstGeom prst="rect">
                      <a:avLst/>
                    </a:prstGeom>
                  </pic:spPr>
                </pic:pic>
              </a:graphicData>
            </a:graphic>
          </wp:anchor>
        </w:drawing>
      </w:r>
    </w:p>
    <w:p>
      <w:pPr>
        <w:pStyle w:val="Berschrift2"/>
        <w:numPr>
          <w:ilvl w:val="1"/>
          <w:numId w:val="3"/>
        </w:numPr>
        <w:rPr>
          <w:rFonts w:ascii="Arial" w:hAnsi="Arial"/>
        </w:rPr>
      </w:pPr>
      <w:bookmarkStart w:id="100" w:name="__RefHeading___Toc1254_2975391565"/>
      <w:bookmarkEnd w:id="100"/>
      <w:r>
        <w:rPr/>
        <w:t>Tests</w:t>
      </w:r>
    </w:p>
    <w:p>
      <w:pPr>
        <w:pStyle w:val="Textkrper"/>
        <w:rPr>
          <w:rFonts w:ascii="Arial" w:hAnsi="Arial"/>
        </w:rPr>
      </w:pPr>
      <w:r>
        <w:rPr/>
      </w:r>
    </w:p>
    <w:p>
      <w:pPr>
        <w:pStyle w:val="Normal"/>
        <w:jc w:val="left"/>
        <w:rPr>
          <w:rFonts w:ascii="Arial" w:hAnsi="Arial"/>
          <w:sz w:val="20"/>
          <w:szCs w:val="20"/>
        </w:rPr>
      </w:pPr>
      <w:r>
        <w:rPr>
          <w:sz w:val="20"/>
          <w:szCs w:val="20"/>
        </w:rPr>
        <w:t>Settings for the role checks</w:t>
      </w:r>
    </w:p>
    <w:p>
      <w:pPr>
        <w:pStyle w:val="Normal"/>
        <w:bidi w:val="0"/>
        <w:jc w:val="left"/>
        <w:rPr>
          <w:sz w:val="20"/>
          <w:szCs w:val="20"/>
        </w:rPr>
      </w:pPr>
      <w:r>
        <w:rPr>
          <w:sz w:val="20"/>
          <w:szCs w:val="20"/>
        </w:rPr>
        <w:drawing>
          <wp:anchor behindDoc="0" distT="0" distB="0" distL="0" distR="0" simplePos="0" locked="0" layoutInCell="0" allowOverlap="1" relativeHeight="29">
            <wp:simplePos x="0" y="0"/>
            <wp:positionH relativeFrom="column">
              <wp:posOffset>64770</wp:posOffset>
            </wp:positionH>
            <wp:positionV relativeFrom="paragraph">
              <wp:posOffset>219075</wp:posOffset>
            </wp:positionV>
            <wp:extent cx="3239770" cy="396240"/>
            <wp:effectExtent l="0" t="0" r="0" b="0"/>
            <wp:wrapTopAndBottom/>
            <wp:docPr id="95" name="Bild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ild94" descr=""/>
                    <pic:cNvPicPr>
                      <a:picLocks noChangeAspect="1" noChangeArrowheads="1"/>
                    </pic:cNvPicPr>
                  </pic:nvPicPr>
                  <pic:blipFill>
                    <a:blip r:embed="rId98"/>
                    <a:stretch>
                      <a:fillRect/>
                    </a:stretch>
                  </pic:blipFill>
                  <pic:spPr bwMode="auto">
                    <a:xfrm>
                      <a:off x="0" y="0"/>
                      <a:ext cx="3239770" cy="396240"/>
                    </a:xfrm>
                    <a:prstGeom prst="rect">
                      <a:avLst/>
                    </a:prstGeom>
                  </pic:spPr>
                </pic:pic>
              </a:graphicData>
            </a:graphic>
          </wp:anchor>
        </w:drawing>
      </w:r>
    </w:p>
    <w:p>
      <w:pPr>
        <w:pStyle w:val="Normal"/>
        <w:bidi w:val="0"/>
        <w:jc w:val="left"/>
        <w:rPr>
          <w:sz w:val="20"/>
          <w:szCs w:val="20"/>
        </w:rPr>
      </w:pPr>
      <w:r>
        <w:rPr>
          <w:sz w:val="20"/>
          <w:szCs w:val="20"/>
        </w:rPr>
      </w:r>
    </w:p>
    <w:p>
      <w:pPr>
        <w:pStyle w:val="Berschrift3"/>
        <w:numPr>
          <w:ilvl w:val="3"/>
          <w:numId w:val="2"/>
        </w:numPr>
        <w:rPr>
          <w:rFonts w:ascii="Arial" w:hAnsi="Arial"/>
        </w:rPr>
      </w:pPr>
      <w:bookmarkStart w:id="101" w:name="__RefHeading___Toc1272_29753915651"/>
      <w:bookmarkEnd w:id="101"/>
      <w:r>
        <w:rPr/>
        <w:t>Enable tests</w:t>
      </w:r>
    </w:p>
    <w:p>
      <w:pPr>
        <w:pStyle w:val="Textkrper"/>
        <w:bidi w:val="0"/>
        <w:jc w:val="left"/>
        <w:rPr>
          <w:rFonts w:ascii="Arial" w:hAnsi="Arial"/>
        </w:rPr>
      </w:pPr>
      <w:r>
        <w:rPr/>
      </w:r>
    </w:p>
    <w:p>
      <w:pPr>
        <w:pStyle w:val="Textkrper"/>
        <w:jc w:val="left"/>
        <w:rPr>
          <w:rFonts w:ascii="Arial" w:hAnsi="Arial"/>
        </w:rPr>
      </w:pPr>
      <w:r>
        <w:rPr/>
        <w:t>All tests can be activated separately.</w:t>
      </w:r>
    </w:p>
    <w:p>
      <w:pPr>
        <w:pStyle w:val="Normal"/>
        <w:bidi w:val="0"/>
        <w:jc w:val="left"/>
        <w:rPr>
          <w:rFonts w:ascii="Arial" w:hAnsi="Arial"/>
        </w:rPr>
      </w:pPr>
      <w:r>
        <w:rPr/>
        <w:drawing>
          <wp:anchor behindDoc="0" distT="0" distB="0" distL="0" distR="0" simplePos="0" locked="0" layoutInCell="0" allowOverlap="1" relativeHeight="101">
            <wp:simplePos x="0" y="0"/>
            <wp:positionH relativeFrom="column">
              <wp:posOffset>123825</wp:posOffset>
            </wp:positionH>
            <wp:positionV relativeFrom="paragraph">
              <wp:posOffset>40640</wp:posOffset>
            </wp:positionV>
            <wp:extent cx="3259455" cy="361315"/>
            <wp:effectExtent l="0" t="0" r="0" b="0"/>
            <wp:wrapTopAndBottom/>
            <wp:docPr id="96" name="Bild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98" descr=""/>
                    <pic:cNvPicPr>
                      <a:picLocks noChangeAspect="1" noChangeArrowheads="1"/>
                    </pic:cNvPicPr>
                  </pic:nvPicPr>
                  <pic:blipFill>
                    <a:blip r:embed="rId99"/>
                    <a:stretch>
                      <a:fillRect/>
                    </a:stretch>
                  </pic:blipFill>
                  <pic:spPr bwMode="auto">
                    <a:xfrm>
                      <a:off x="0" y="0"/>
                      <a:ext cx="3259455" cy="361315"/>
                    </a:xfrm>
                    <a:prstGeom prst="rect">
                      <a:avLst/>
                    </a:prstGeom>
                  </pic:spPr>
                </pic:pic>
              </a:graphicData>
            </a:graphic>
          </wp:anchor>
        </w:drawing>
        <w:drawing>
          <wp:anchor behindDoc="0" distT="0" distB="0" distL="0" distR="0" simplePos="0" locked="0" layoutInCell="0" allowOverlap="1" relativeHeight="102">
            <wp:simplePos x="0" y="0"/>
            <wp:positionH relativeFrom="column">
              <wp:posOffset>125730</wp:posOffset>
            </wp:positionH>
            <wp:positionV relativeFrom="paragraph">
              <wp:posOffset>511175</wp:posOffset>
            </wp:positionV>
            <wp:extent cx="3239770" cy="2016760"/>
            <wp:effectExtent l="0" t="0" r="0" b="0"/>
            <wp:wrapTopAndBottom/>
            <wp:docPr id="97" name="Bild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d99" descr=""/>
                    <pic:cNvPicPr>
                      <a:picLocks noChangeAspect="1" noChangeArrowheads="1"/>
                    </pic:cNvPicPr>
                  </pic:nvPicPr>
                  <pic:blipFill>
                    <a:blip r:embed="rId100"/>
                    <a:stretch>
                      <a:fillRect/>
                    </a:stretch>
                  </pic:blipFill>
                  <pic:spPr bwMode="auto">
                    <a:xfrm>
                      <a:off x="0" y="0"/>
                      <a:ext cx="3239770" cy="2016760"/>
                    </a:xfrm>
                    <a:prstGeom prst="rect">
                      <a:avLst/>
                    </a:prstGeom>
                  </pic:spPr>
                </pic:pic>
              </a:graphicData>
            </a:graphic>
          </wp:anchor>
        </w:drawing>
      </w:r>
    </w:p>
    <w:p>
      <w:pPr>
        <w:pStyle w:val="Normal"/>
        <w:bidi w:val="0"/>
        <w:jc w:val="left"/>
        <w:rPr>
          <w:rFonts w:ascii="Arial" w:hAnsi="Arial"/>
        </w:rPr>
      </w:pPr>
      <w:r>
        <w:rPr/>
      </w:r>
    </w:p>
    <w:p>
      <w:pPr>
        <w:pStyle w:val="Berschrift3"/>
        <w:numPr>
          <w:ilvl w:val="2"/>
          <w:numId w:val="2"/>
        </w:numPr>
        <w:rPr>
          <w:rFonts w:ascii="Arial" w:hAnsi="Arial"/>
        </w:rPr>
      </w:pPr>
      <w:bookmarkStart w:id="102" w:name="__RefHeading___Toc1628_1958182187"/>
      <w:bookmarkEnd w:id="102"/>
      <w:r>
        <w:rPr/>
        <w:t>Role membership (age-based roles)</w:t>
      </w:r>
    </w:p>
    <w:p>
      <w:pPr>
        <w:pStyle w:val="Normal"/>
        <w:bidi w:val="0"/>
        <w:jc w:val="left"/>
        <w:rPr>
          <w:rFonts w:ascii="Arial" w:hAnsi="Arial"/>
        </w:rPr>
      </w:pPr>
      <w:r>
        <w:rPr/>
      </w:r>
    </w:p>
    <w:p>
      <w:pPr>
        <w:pStyle w:val="Berschrift4"/>
        <w:numPr>
          <w:ilvl w:val="3"/>
          <w:numId w:val="1"/>
        </w:numPr>
        <w:rPr>
          <w:rFonts w:ascii="Arial" w:hAnsi="Arial"/>
          <w:b w:val="false"/>
          <w:b w:val="false"/>
          <w:bCs w:val="false"/>
          <w:i w:val="false"/>
          <w:i w:val="false"/>
          <w:iCs w:val="false"/>
          <w:sz w:val="20"/>
          <w:szCs w:val="20"/>
        </w:rPr>
      </w:pPr>
      <w:r>
        <w:rPr>
          <w:rFonts w:ascii="Arial" w:hAnsi="Arial"/>
          <w:b w:val="false"/>
          <w:bCs w:val="false"/>
          <w:i w:val="false"/>
          <w:iCs w:val="false"/>
          <w:sz w:val="20"/>
          <w:szCs w:val="20"/>
        </w:rPr>
        <w:drawing>
          <wp:anchor behindDoc="0" distT="0" distB="0" distL="0" distR="0" simplePos="0" locked="0" layoutInCell="0" allowOverlap="1" relativeHeight="30">
            <wp:simplePos x="0" y="0"/>
            <wp:positionH relativeFrom="column">
              <wp:posOffset>68580</wp:posOffset>
            </wp:positionH>
            <wp:positionV relativeFrom="paragraph">
              <wp:posOffset>27305</wp:posOffset>
            </wp:positionV>
            <wp:extent cx="3239770" cy="972185"/>
            <wp:effectExtent l="0" t="0" r="0" b="0"/>
            <wp:wrapTopAndBottom/>
            <wp:docPr id="98" name="Bild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ild95" descr=""/>
                    <pic:cNvPicPr>
                      <a:picLocks noChangeAspect="1" noChangeArrowheads="1"/>
                    </pic:cNvPicPr>
                  </pic:nvPicPr>
                  <pic:blipFill>
                    <a:blip r:embed="rId101"/>
                    <a:stretch>
                      <a:fillRect/>
                    </a:stretch>
                  </pic:blipFill>
                  <pic:spPr bwMode="auto">
                    <a:xfrm>
                      <a:off x="0" y="0"/>
                      <a:ext cx="3239770" cy="972185"/>
                    </a:xfrm>
                    <a:prstGeom prst="rect">
                      <a:avLst/>
                    </a:prstGeom>
                  </pic:spPr>
                </pic:pic>
              </a:graphicData>
            </a:graphic>
          </wp:anchor>
        </w:drawing>
      </w:r>
    </w:p>
    <w:p>
      <w:pPr>
        <w:pStyle w:val="Normal"/>
        <w:numPr>
          <w:ilvl w:val="3"/>
          <w:numId w:val="1"/>
        </w:numPr>
        <w:rPr>
          <w:rFonts w:ascii="Arial" w:hAnsi="Arial"/>
          <w:sz w:val="20"/>
          <w:szCs w:val="20"/>
        </w:rPr>
      </w:pPr>
      <w:bookmarkStart w:id="103" w:name="__RefHeading___Toc2352_3703976838"/>
      <w:bookmarkEnd w:id="103"/>
      <w:r>
        <w:rPr>
          <w:sz w:val="20"/>
          <w:szCs w:val="20"/>
        </w:rPr>
        <w:t xml:space="preserve">Here you can select which scales should not be </w:t>
        <w:softHyphen/>
        <w:t>included in the "Role membership (age-based roles)" test.</w:t>
      </w:r>
    </w:p>
    <w:p>
      <w:pPr>
        <w:pStyle w:val="Textkrper"/>
        <w:rPr>
          <w:rFonts w:ascii="Arial" w:hAnsi="Arial"/>
          <w:sz w:val="20"/>
          <w:szCs w:val="20"/>
        </w:rPr>
      </w:pPr>
      <w:r>
        <w:rPr>
          <w:sz w:val="20"/>
          <w:szCs w:val="20"/>
        </w:rPr>
      </w:r>
    </w:p>
    <w:p>
      <w:pPr>
        <w:pStyle w:val="Berschrift3"/>
        <w:numPr>
          <w:ilvl w:val="2"/>
          <w:numId w:val="2"/>
        </w:numPr>
        <w:rPr>
          <w:rFonts w:ascii="Arial" w:hAnsi="Arial"/>
        </w:rPr>
      </w:pPr>
      <w:bookmarkStart w:id="104" w:name="__RefHeading___Toc1274_2975391565"/>
      <w:bookmarkEnd w:id="104"/>
      <w:r>
        <w:rPr/>
        <w:t xml:space="preserve">Role membership (mandatory) </w:t>
      </w:r>
      <w:r>
        <w:rPr>
          <w:rFonts w:ascii="Arial" w:hAnsi="Arial"/>
        </w:rPr>
        <w:t>and Role membership (exclusion)</w:t>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31">
            <wp:simplePos x="0" y="0"/>
            <wp:positionH relativeFrom="column">
              <wp:posOffset>0</wp:posOffset>
            </wp:positionH>
            <wp:positionV relativeFrom="paragraph">
              <wp:posOffset>635</wp:posOffset>
            </wp:positionV>
            <wp:extent cx="3239770" cy="2552700"/>
            <wp:effectExtent l="0" t="0" r="0" b="0"/>
            <wp:wrapTopAndBottom/>
            <wp:docPr id="99" name="Bild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ild96" descr=""/>
                    <pic:cNvPicPr>
                      <a:picLocks noChangeAspect="1" noChangeArrowheads="1"/>
                    </pic:cNvPicPr>
                  </pic:nvPicPr>
                  <pic:blipFill>
                    <a:blip r:embed="rId102"/>
                    <a:stretch>
                      <a:fillRect/>
                    </a:stretch>
                  </pic:blipFill>
                  <pic:spPr bwMode="auto">
                    <a:xfrm>
                      <a:off x="0" y="0"/>
                      <a:ext cx="3239770" cy="2552700"/>
                    </a:xfrm>
                    <a:prstGeom prst="rect">
                      <a:avLst/>
                    </a:prstGeom>
                  </pic:spPr>
                </pic:pic>
              </a:graphicData>
            </a:graphic>
          </wp:anchor>
        </w:drawing>
      </w:r>
    </w:p>
    <w:p>
      <w:pPr>
        <w:pStyle w:val="Normal"/>
        <w:jc w:val="left"/>
        <w:rPr>
          <w:b/>
          <w:b/>
          <w:bCs/>
        </w:rPr>
      </w:pPr>
      <w:r>
        <w:rPr>
          <w:b/>
          <w:bCs/>
          <w:sz w:val="20"/>
          <w:szCs w:val="20"/>
        </w:rPr>
        <w:t>Role membership (mandatory)</w:t>
      </w:r>
    </w:p>
    <w:p>
      <w:pPr>
        <w:pStyle w:val="Normal"/>
        <w:bidi w:val="0"/>
        <w:jc w:val="left"/>
        <w:rPr>
          <w:sz w:val="20"/>
          <w:szCs w:val="20"/>
        </w:rPr>
      </w:pPr>
      <w:r>
        <w:rPr>
          <w:sz w:val="20"/>
          <w:szCs w:val="20"/>
        </w:rPr>
      </w:r>
    </w:p>
    <w:p>
      <w:pPr>
        <w:pStyle w:val="Normal"/>
        <w:jc w:val="left"/>
        <w:rPr>
          <w:sz w:val="20"/>
          <w:szCs w:val="20"/>
        </w:rPr>
      </w:pPr>
      <w:r>
        <w:rPr>
          <w:sz w:val="20"/>
          <w:szCs w:val="20"/>
        </w:rPr>
        <w:t>All contribution roles to which a member should at least belong must be selected here. All possible roles are to be marked.</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For example, a member should either be in</w:t>
      </w:r>
    </w:p>
    <w:p>
      <w:pPr>
        <w:pStyle w:val="Normal"/>
        <w:numPr>
          <w:ilvl w:val="0"/>
          <w:numId w:val="20"/>
        </w:numPr>
        <w:jc w:val="left"/>
        <w:rPr/>
      </w:pPr>
      <w:r>
        <w:rPr>
          <w:sz w:val="20"/>
          <w:szCs w:val="20"/>
        </w:rPr>
        <w:t>an age-based role</w:t>
      </w:r>
    </w:p>
    <w:p>
      <w:pPr>
        <w:pStyle w:val="Normal"/>
        <w:numPr>
          <w:ilvl w:val="0"/>
          <w:numId w:val="20"/>
        </w:numPr>
        <w:jc w:val="left"/>
        <w:rPr/>
      </w:pPr>
      <w:r>
        <w:rPr>
          <w:sz w:val="20"/>
          <w:szCs w:val="20"/>
        </w:rPr>
        <w:t>OR in a family role</w:t>
      </w:r>
    </w:p>
    <w:p>
      <w:pPr>
        <w:pStyle w:val="Normal"/>
        <w:numPr>
          <w:ilvl w:val="0"/>
          <w:numId w:val="20"/>
        </w:numPr>
        <w:jc w:val="left"/>
        <w:rPr>
          <w:sz w:val="20"/>
          <w:szCs w:val="20"/>
        </w:rPr>
      </w:pPr>
      <w:r>
        <w:rPr>
          <w:sz w:val="20"/>
          <w:szCs w:val="20"/>
        </w:rPr>
        <w:t>OR in an honorary members role</w:t>
      </w:r>
    </w:p>
    <w:p>
      <w:pPr>
        <w:pStyle w:val="Normal"/>
        <w:bidi w:val="0"/>
        <w:jc w:val="left"/>
        <w:rPr>
          <w:sz w:val="20"/>
          <w:szCs w:val="20"/>
        </w:rPr>
      </w:pPr>
      <w:r>
        <w:rPr>
          <w:sz w:val="20"/>
          <w:szCs w:val="20"/>
        </w:rPr>
      </w:r>
    </w:p>
    <w:p>
      <w:pPr>
        <w:pStyle w:val="Normal"/>
        <w:jc w:val="left"/>
        <w:rPr>
          <w:sz w:val="20"/>
          <w:szCs w:val="20"/>
        </w:rPr>
      </w:pPr>
      <w:r>
        <w:rPr>
          <w:sz w:val="20"/>
          <w:szCs w:val="20"/>
        </w:rPr>
        <w:t>-&gt; in this case tick the boxes: "Age-based roles", "Family roles" and "Honorary members"</w:t>
      </w:r>
    </w:p>
    <w:p>
      <w:pPr>
        <w:pStyle w:val="Normal"/>
        <w:bidi w:val="0"/>
        <w:jc w:val="left"/>
        <w:rPr>
          <w:rFonts w:ascii="Arial" w:hAnsi="Arial"/>
        </w:rPr>
      </w:pPr>
      <w:r>
        <w:rPr/>
      </w:r>
    </w:p>
    <w:p>
      <w:pPr>
        <w:pStyle w:val="Normal"/>
        <w:rPr>
          <w:rFonts w:ascii="Arial" w:hAnsi="Arial"/>
          <w:b/>
          <w:b/>
          <w:bCs/>
          <w:sz w:val="20"/>
          <w:szCs w:val="20"/>
        </w:rPr>
      </w:pPr>
      <w:bookmarkStart w:id="105" w:name="__RefHeading___Toc1276_2975391565"/>
      <w:bookmarkEnd w:id="105"/>
      <w:r>
        <w:rPr>
          <w:b/>
          <w:bCs/>
          <w:sz w:val="20"/>
          <w:szCs w:val="20"/>
        </w:rPr>
        <w:t>Role membership (exclusion)</w:t>
      </w:r>
    </w:p>
    <w:p>
      <w:pPr>
        <w:pStyle w:val="Normal"/>
        <w:bidi w:val="0"/>
        <w:jc w:val="left"/>
        <w:rPr>
          <w:rFonts w:ascii="Arial" w:hAnsi="Arial"/>
        </w:rPr>
      </w:pPr>
      <w:r>
        <w:rPr/>
      </w:r>
    </w:p>
    <w:p>
      <w:pPr>
        <w:pStyle w:val="Normal"/>
        <w:jc w:val="left"/>
        <w:rPr>
          <w:sz w:val="20"/>
          <w:szCs w:val="20"/>
        </w:rPr>
      </w:pPr>
      <w:r>
        <w:rPr>
          <w:sz w:val="20"/>
          <w:szCs w:val="20"/>
        </w:rPr>
        <w:t>Here you have to select which contribution roles should be mutually exclusive.</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For example, if a member is not allowed to be in an age-based role and a family role at the same time</w:t>
      </w:r>
    </w:p>
    <w:p>
      <w:pPr>
        <w:pStyle w:val="Normal"/>
        <w:jc w:val="left"/>
        <w:rPr>
          <w:sz w:val="20"/>
          <w:szCs w:val="20"/>
        </w:rPr>
      </w:pPr>
      <w:r>
        <w:rPr>
          <w:sz w:val="20"/>
          <w:szCs w:val="20"/>
        </w:rPr>
        <w:t>(-&gt; double contribution calculation), then "Age-based roles ./. Family roles" is to be marked.</w:t>
      </w:r>
    </w:p>
    <w:p>
      <w:pPr>
        <w:pStyle w:val="Normal"/>
        <w:bidi w:val="0"/>
        <w:jc w:val="left"/>
        <w:rPr>
          <w:rFonts w:ascii="Arial" w:hAnsi="Arial"/>
        </w:rPr>
      </w:pPr>
      <w:r>
        <w:rPr/>
      </w:r>
    </w:p>
    <w:p>
      <w:pPr>
        <w:pStyle w:val="Berschrift3"/>
        <w:numPr>
          <w:ilvl w:val="3"/>
          <w:numId w:val="2"/>
        </w:numPr>
        <w:rPr>
          <w:rFonts w:ascii="Arial" w:hAnsi="Arial"/>
        </w:rPr>
      </w:pPr>
      <w:bookmarkStart w:id="106" w:name="__RefHeading___Toc1272_2975391565"/>
      <w:bookmarkEnd w:id="106"/>
      <w:r>
        <w:rPr/>
        <w:t>Family roles</w:t>
      </w:r>
    </w:p>
    <w:p>
      <w:pPr>
        <w:pStyle w:val="Normal"/>
        <w:bidi w:val="0"/>
        <w:jc w:val="left"/>
        <w:rPr>
          <w:rFonts w:ascii="Arial" w:hAnsi="Arial"/>
        </w:rPr>
      </w:pPr>
      <w:r>
        <w:rPr/>
        <w:drawing>
          <wp:anchor behindDoc="0" distT="0" distB="0" distL="0" distR="0" simplePos="0" locked="0" layoutInCell="0" allowOverlap="1" relativeHeight="32">
            <wp:simplePos x="0" y="0"/>
            <wp:positionH relativeFrom="column">
              <wp:posOffset>-17780</wp:posOffset>
            </wp:positionH>
            <wp:positionV relativeFrom="paragraph">
              <wp:posOffset>82550</wp:posOffset>
            </wp:positionV>
            <wp:extent cx="3239770" cy="1353820"/>
            <wp:effectExtent l="0" t="0" r="0" b="0"/>
            <wp:wrapTopAndBottom/>
            <wp:docPr id="100" name="Bild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97" descr=""/>
                    <pic:cNvPicPr>
                      <a:picLocks noChangeAspect="1" noChangeArrowheads="1"/>
                    </pic:cNvPicPr>
                  </pic:nvPicPr>
                  <pic:blipFill>
                    <a:blip r:embed="rId103"/>
                    <a:stretch>
                      <a:fillRect/>
                    </a:stretch>
                  </pic:blipFill>
                  <pic:spPr bwMode="auto">
                    <a:xfrm>
                      <a:off x="0" y="0"/>
                      <a:ext cx="3239770" cy="1353820"/>
                    </a:xfrm>
                    <a:prstGeom prst="rect">
                      <a:avLst/>
                    </a:prstGeom>
                  </pic:spPr>
                </pic:pic>
              </a:graphicData>
            </a:graphic>
          </wp:anchor>
        </w:drawing>
      </w:r>
    </w:p>
    <w:p>
      <w:pPr>
        <w:pStyle w:val="Normal"/>
        <w:numPr>
          <w:ilvl w:val="0"/>
          <w:numId w:val="2"/>
        </w:numPr>
        <w:jc w:val="left"/>
        <w:rPr>
          <w:sz w:val="20"/>
          <w:szCs w:val="20"/>
        </w:rPr>
      </w:pPr>
      <w:r>
        <w:rPr>
          <w:sz w:val="20"/>
          <w:szCs w:val="20"/>
        </w:rPr>
        <w:t xml:space="preserve">The test conditions for family roles are defined here. A separate test condition in the format "from*to:number" can be specified for each prefix of a family role. Multiple conditions must </w:t>
        <w:softHyphen/>
        <w:t>be separated by semicolons.</w:t>
      </w:r>
    </w:p>
    <w:p>
      <w:pPr>
        <w:pStyle w:val="Normal"/>
        <w:bidi w:val="0"/>
        <w:jc w:val="left"/>
        <w:rPr>
          <w:sz w:val="20"/>
          <w:szCs w:val="20"/>
        </w:rPr>
      </w:pPr>
      <w:r>
        <w:rPr>
          <w:sz w:val="20"/>
          <w:szCs w:val="20"/>
        </w:rPr>
      </w:r>
    </w:p>
    <w:p>
      <w:pPr>
        <w:pStyle w:val="Normal"/>
        <w:numPr>
          <w:ilvl w:val="0"/>
          <w:numId w:val="2"/>
        </w:numPr>
        <w:jc w:val="left"/>
        <w:rPr>
          <w:sz w:val="20"/>
          <w:szCs w:val="20"/>
        </w:rPr>
      </w:pPr>
      <w:r>
        <w:rPr>
          <w:sz w:val="20"/>
          <w:szCs w:val="20"/>
        </w:rPr>
        <w:t>It is checked whether a member of a family role should not be in a family role with this prefix due to his age.</w:t>
      </w:r>
    </w:p>
    <w:p>
      <w:pPr>
        <w:pStyle w:val="Normal"/>
        <w:numPr>
          <w:ilvl w:val="0"/>
          <w:numId w:val="2"/>
        </w:numPr>
        <w:bidi w:val="0"/>
        <w:jc w:val="left"/>
        <w:rPr>
          <w:sz w:val="20"/>
          <w:szCs w:val="20"/>
        </w:rPr>
      </w:pPr>
      <w:r>
        <w:rPr>
          <w:sz w:val="20"/>
          <w:szCs w:val="20"/>
        </w:rPr>
      </w:r>
    </w:p>
    <w:p>
      <w:pPr>
        <w:pStyle w:val="Normal"/>
        <w:numPr>
          <w:ilvl w:val="0"/>
          <w:numId w:val="2"/>
        </w:numPr>
        <w:jc w:val="left"/>
        <w:rPr>
          <w:sz w:val="20"/>
          <w:szCs w:val="20"/>
        </w:rPr>
      </w:pPr>
      <w:r>
        <w:rPr>
          <w:sz w:val="20"/>
          <w:szCs w:val="20"/>
        </w:rPr>
        <w:t>All checks of family roles refer to the reference time that was defined for the age-based roles.</w:t>
      </w:r>
    </w:p>
    <w:p>
      <w:pPr>
        <w:pStyle w:val="Normal"/>
        <w:numPr>
          <w:ilvl w:val="0"/>
          <w:numId w:val="2"/>
        </w:numPr>
        <w:bidi w:val="0"/>
        <w:jc w:val="left"/>
        <w:rPr>
          <w:sz w:val="20"/>
          <w:szCs w:val="20"/>
        </w:rPr>
      </w:pPr>
      <w:r>
        <w:rPr>
          <w:sz w:val="20"/>
          <w:szCs w:val="20"/>
        </w:rPr>
      </w:r>
    </w:p>
    <w:p>
      <w:pPr>
        <w:pStyle w:val="Normal"/>
        <w:numPr>
          <w:ilvl w:val="0"/>
          <w:numId w:val="2"/>
        </w:numPr>
        <w:jc w:val="left"/>
        <w:rPr>
          <w:sz w:val="20"/>
          <w:szCs w:val="20"/>
        </w:rPr>
      </w:pPr>
      <w:r>
        <w:rPr>
          <w:sz w:val="20"/>
          <w:szCs w:val="20"/>
        </w:rPr>
        <w:t>Examples of test conditions for family roles:</w:t>
      </w:r>
    </w:p>
    <w:p>
      <w:pPr>
        <w:pStyle w:val="Normal"/>
        <w:bidi w:val="0"/>
        <w:jc w:val="left"/>
        <w:rPr>
          <w:rFonts w:ascii="Arial" w:hAnsi="Arial"/>
        </w:rPr>
      </w:pPr>
      <w:r>
        <w:rPr/>
      </w:r>
    </w:p>
    <w:tbl>
      <w:tblPr>
        <w:tblW w:w="9577" w:type="dxa"/>
        <w:jc w:val="right"/>
        <w:tblInd w:w="0" w:type="dxa"/>
        <w:tblLayout w:type="fixed"/>
        <w:tblCellMar>
          <w:top w:w="0" w:type="dxa"/>
          <w:left w:w="0" w:type="dxa"/>
          <w:bottom w:w="0" w:type="dxa"/>
          <w:right w:w="0" w:type="dxa"/>
        </w:tblCellMar>
      </w:tblPr>
      <w:tblGrid>
        <w:gridCol w:w="5496"/>
        <w:gridCol w:w="4080"/>
      </w:tblGrid>
      <w:tr>
        <w:trPr/>
        <w:tc>
          <w:tcPr>
            <w:tcW w:w="5496" w:type="dxa"/>
            <w:tcBorders/>
          </w:tcPr>
          <w:p>
            <w:pPr>
              <w:pStyle w:val="Normal"/>
              <w:widowControl w:val="false"/>
              <w:jc w:val="left"/>
              <w:rPr>
                <w:b/>
                <w:b/>
                <w:bCs/>
              </w:rPr>
            </w:pPr>
            <w:r>
              <w:rPr>
                <w:b/>
                <w:bCs/>
                <w:sz w:val="20"/>
                <w:szCs w:val="20"/>
              </w:rPr>
              <w:t>exam on</w:t>
            </w:r>
          </w:p>
        </w:tc>
        <w:tc>
          <w:tcPr>
            <w:tcW w:w="4080" w:type="dxa"/>
            <w:tcBorders/>
          </w:tcPr>
          <w:p>
            <w:pPr>
              <w:pStyle w:val="Normal"/>
              <w:widowControl w:val="false"/>
              <w:jc w:val="left"/>
              <w:rPr>
                <w:b/>
                <w:b/>
                <w:bCs/>
              </w:rPr>
            </w:pPr>
            <w:r>
              <w:rPr>
                <w:b/>
                <w:bCs/>
                <w:sz w:val="20"/>
                <w:szCs w:val="20"/>
              </w:rPr>
              <w:t>test condition</w:t>
            </w:r>
          </w:p>
        </w:tc>
      </w:tr>
      <w:tr>
        <w:trPr/>
        <w:tc>
          <w:tcPr>
            <w:tcW w:w="5496" w:type="dxa"/>
            <w:tcBorders/>
          </w:tcPr>
          <w:p>
            <w:pPr>
              <w:pStyle w:val="Normal"/>
              <w:widowControl w:val="false"/>
              <w:jc w:val="left"/>
              <w:rPr>
                <w:sz w:val="20"/>
                <w:szCs w:val="20"/>
              </w:rPr>
            </w:pPr>
            <w:r>
              <w:rPr>
                <w:sz w:val="20"/>
                <w:szCs w:val="20"/>
              </w:rPr>
              <w:t>-0 people from 0 to 17</w:t>
            </w:r>
          </w:p>
          <w:p>
            <w:pPr>
              <w:pStyle w:val="Normal"/>
              <w:widowControl w:val="false"/>
              <w:jc w:val="left"/>
              <w:rPr>
                <w:sz w:val="20"/>
                <w:szCs w:val="20"/>
              </w:rPr>
            </w:pPr>
            <w:r>
              <w:rPr>
                <w:sz w:val="20"/>
                <w:szCs w:val="20"/>
              </w:rPr>
              <w:t>-2 people from 18 to 59</w:t>
            </w:r>
          </w:p>
          <w:p>
            <w:pPr>
              <w:pStyle w:val="Normal"/>
              <w:widowControl w:val="false"/>
              <w:jc w:val="left"/>
              <w:rPr>
                <w:sz w:val="20"/>
                <w:szCs w:val="20"/>
              </w:rPr>
            </w:pPr>
            <w:r>
              <w:rPr>
                <w:sz w:val="20"/>
                <w:szCs w:val="20"/>
              </w:rPr>
              <w:t>-0 people from 60 to 99</w:t>
            </w:r>
          </w:p>
          <w:p>
            <w:pPr>
              <w:pStyle w:val="Normal"/>
              <w:widowControl w:val="false"/>
              <w:bidi w:val="0"/>
              <w:jc w:val="left"/>
              <w:rPr>
                <w:sz w:val="20"/>
                <w:szCs w:val="20"/>
              </w:rPr>
            </w:pPr>
            <w:r>
              <w:rPr>
                <w:sz w:val="20"/>
                <w:szCs w:val="20"/>
              </w:rPr>
            </w:r>
          </w:p>
        </w:tc>
        <w:tc>
          <w:tcPr>
            <w:tcW w:w="4080" w:type="dxa"/>
            <w:tcBorders/>
          </w:tcPr>
          <w:p>
            <w:pPr>
              <w:pStyle w:val="Normal"/>
              <w:widowControl w:val="false"/>
              <w:jc w:val="left"/>
              <w:rPr>
                <w:sz w:val="20"/>
                <w:szCs w:val="20"/>
              </w:rPr>
            </w:pPr>
            <w:r>
              <w:rPr>
                <w:sz w:val="20"/>
                <w:szCs w:val="20"/>
              </w:rPr>
              <w:t>0*17:0;18*59:2;60*99:0</w:t>
            </w:r>
          </w:p>
        </w:tc>
      </w:tr>
      <w:tr>
        <w:trPr/>
        <w:tc>
          <w:tcPr>
            <w:tcW w:w="5496" w:type="dxa"/>
            <w:tcBorders/>
          </w:tcPr>
          <w:p>
            <w:pPr>
              <w:pStyle w:val="Normal"/>
              <w:widowControl w:val="false"/>
              <w:jc w:val="left"/>
              <w:rPr>
                <w:sz w:val="20"/>
                <w:szCs w:val="20"/>
              </w:rPr>
            </w:pPr>
            <w:r>
              <w:rPr>
                <w:sz w:val="20"/>
                <w:szCs w:val="20"/>
              </w:rPr>
              <w:t>-0 people from 0 to 13</w:t>
            </w:r>
          </w:p>
          <w:p>
            <w:pPr>
              <w:pStyle w:val="Normal"/>
              <w:widowControl w:val="false"/>
              <w:jc w:val="left"/>
              <w:rPr>
                <w:sz w:val="20"/>
                <w:szCs w:val="20"/>
              </w:rPr>
            </w:pPr>
            <w:r>
              <w:rPr>
                <w:sz w:val="20"/>
                <w:szCs w:val="20"/>
              </w:rPr>
              <w:t>-1 person from 14 to 17</w:t>
            </w:r>
          </w:p>
          <w:p>
            <w:pPr>
              <w:pStyle w:val="Normal"/>
              <w:widowControl w:val="false"/>
              <w:jc w:val="left"/>
              <w:rPr>
                <w:sz w:val="20"/>
                <w:szCs w:val="20"/>
              </w:rPr>
            </w:pPr>
            <w:r>
              <w:rPr>
                <w:sz w:val="20"/>
                <w:szCs w:val="20"/>
              </w:rPr>
              <w:t>-2 people from 18 to 59</w:t>
            </w:r>
          </w:p>
          <w:p>
            <w:pPr>
              <w:pStyle w:val="Normal"/>
              <w:widowControl w:val="false"/>
              <w:jc w:val="left"/>
              <w:rPr>
                <w:sz w:val="20"/>
                <w:szCs w:val="20"/>
              </w:rPr>
            </w:pPr>
            <w:r>
              <w:rPr>
                <w:sz w:val="20"/>
                <w:szCs w:val="20"/>
              </w:rPr>
              <w:t>-0 people from 60 to 99</w:t>
            </w:r>
          </w:p>
          <w:p>
            <w:pPr>
              <w:pStyle w:val="Normal"/>
              <w:widowControl w:val="false"/>
              <w:bidi w:val="0"/>
              <w:jc w:val="left"/>
              <w:rPr>
                <w:sz w:val="20"/>
                <w:szCs w:val="20"/>
              </w:rPr>
            </w:pPr>
            <w:r>
              <w:rPr>
                <w:sz w:val="20"/>
                <w:szCs w:val="20"/>
              </w:rPr>
            </w:r>
          </w:p>
        </w:tc>
        <w:tc>
          <w:tcPr>
            <w:tcW w:w="4080" w:type="dxa"/>
            <w:tcBorders/>
          </w:tcPr>
          <w:p>
            <w:pPr>
              <w:pStyle w:val="Normal"/>
              <w:widowControl w:val="false"/>
              <w:jc w:val="left"/>
              <w:rPr>
                <w:sz w:val="20"/>
                <w:szCs w:val="20"/>
              </w:rPr>
            </w:pPr>
            <w:r>
              <w:rPr>
                <w:sz w:val="20"/>
                <w:szCs w:val="20"/>
              </w:rPr>
              <w:t>0*13:0;14*17:1;18*59:2;60*99:0</w:t>
            </w:r>
          </w:p>
        </w:tc>
      </w:tr>
      <w:tr>
        <w:trPr/>
        <w:tc>
          <w:tcPr>
            <w:tcW w:w="5496" w:type="dxa"/>
            <w:tcBorders/>
          </w:tcPr>
          <w:p>
            <w:pPr>
              <w:pStyle w:val="Normal"/>
              <w:widowControl w:val="false"/>
              <w:jc w:val="left"/>
              <w:rPr>
                <w:sz w:val="20"/>
                <w:szCs w:val="20"/>
              </w:rPr>
            </w:pPr>
            <w:r>
              <w:rPr>
                <w:sz w:val="20"/>
                <w:szCs w:val="20"/>
              </w:rPr>
              <w:t>-0 people from 0 to 17</w:t>
            </w:r>
          </w:p>
          <w:p>
            <w:pPr>
              <w:pStyle w:val="Normal"/>
              <w:widowControl w:val="false"/>
              <w:jc w:val="left"/>
              <w:rPr>
                <w:sz w:val="20"/>
                <w:szCs w:val="20"/>
              </w:rPr>
            </w:pPr>
            <w:r>
              <w:rPr>
                <w:sz w:val="20"/>
                <w:szCs w:val="20"/>
              </w:rPr>
              <w:t>-1 person from 18 to 59</w:t>
            </w:r>
          </w:p>
          <w:p>
            <w:pPr>
              <w:pStyle w:val="Normal"/>
              <w:widowControl w:val="false"/>
              <w:jc w:val="left"/>
              <w:rPr>
                <w:sz w:val="20"/>
                <w:szCs w:val="20"/>
              </w:rPr>
            </w:pPr>
            <w:r>
              <w:rPr>
                <w:sz w:val="20"/>
                <w:szCs w:val="20"/>
              </w:rPr>
              <w:t>-1 people from 60 to 99</w:t>
            </w:r>
          </w:p>
          <w:p>
            <w:pPr>
              <w:pStyle w:val="Normal"/>
              <w:widowControl w:val="false"/>
              <w:bidi w:val="0"/>
              <w:jc w:val="left"/>
              <w:rPr>
                <w:sz w:val="20"/>
                <w:szCs w:val="20"/>
              </w:rPr>
            </w:pPr>
            <w:r>
              <w:rPr>
                <w:sz w:val="20"/>
                <w:szCs w:val="20"/>
              </w:rPr>
            </w:r>
          </w:p>
        </w:tc>
        <w:tc>
          <w:tcPr>
            <w:tcW w:w="4080" w:type="dxa"/>
            <w:tcBorders/>
          </w:tcPr>
          <w:p>
            <w:pPr>
              <w:pStyle w:val="Normal"/>
              <w:widowControl w:val="false"/>
              <w:jc w:val="left"/>
              <w:rPr>
                <w:sz w:val="20"/>
                <w:szCs w:val="20"/>
              </w:rPr>
            </w:pPr>
            <w:r>
              <w:rPr>
                <w:sz w:val="20"/>
                <w:szCs w:val="20"/>
              </w:rPr>
              <w:t>0*17:0;18*59:1;60*99:1</w:t>
            </w:r>
          </w:p>
        </w:tc>
      </w:tr>
      <w:tr>
        <w:trPr/>
        <w:tc>
          <w:tcPr>
            <w:tcW w:w="5496" w:type="dxa"/>
            <w:tcBorders/>
          </w:tcPr>
          <w:p>
            <w:pPr>
              <w:pStyle w:val="Normal"/>
              <w:widowControl w:val="false"/>
              <w:jc w:val="left"/>
              <w:rPr>
                <w:rFonts w:ascii="Arial" w:hAnsi="Arial"/>
                <w:sz w:val="20"/>
                <w:szCs w:val="20"/>
              </w:rPr>
            </w:pPr>
            <w:r>
              <w:rPr>
                <w:sz w:val="20"/>
                <w:szCs w:val="20"/>
              </w:rPr>
              <w:t>-0 people from 0 to 17</w:t>
            </w:r>
          </w:p>
          <w:p>
            <w:pPr>
              <w:pStyle w:val="Normal"/>
              <w:widowControl w:val="false"/>
              <w:jc w:val="left"/>
              <w:rPr>
                <w:rFonts w:ascii="Arial" w:hAnsi="Arial"/>
                <w:sz w:val="20"/>
                <w:szCs w:val="20"/>
              </w:rPr>
            </w:pPr>
            <w:r>
              <w:rPr>
                <w:sz w:val="20"/>
                <w:szCs w:val="20"/>
              </w:rPr>
              <w:t>-0 people from 18 to 59</w:t>
            </w:r>
          </w:p>
          <w:p>
            <w:pPr>
              <w:pStyle w:val="Normal"/>
              <w:widowControl w:val="false"/>
              <w:jc w:val="left"/>
              <w:rPr>
                <w:rFonts w:ascii="Arial" w:hAnsi="Arial"/>
                <w:sz w:val="20"/>
                <w:szCs w:val="20"/>
              </w:rPr>
            </w:pPr>
            <w:r>
              <w:rPr>
                <w:sz w:val="20"/>
                <w:szCs w:val="20"/>
              </w:rPr>
              <w:t>-2 people from 60 to 99</w:t>
            </w:r>
          </w:p>
        </w:tc>
        <w:tc>
          <w:tcPr>
            <w:tcW w:w="4080" w:type="dxa"/>
            <w:tcBorders/>
          </w:tcPr>
          <w:p>
            <w:pPr>
              <w:pStyle w:val="Normal"/>
              <w:widowControl w:val="false"/>
              <w:jc w:val="left"/>
              <w:rPr>
                <w:rFonts w:ascii="Arial" w:hAnsi="Arial"/>
                <w:sz w:val="20"/>
                <w:szCs w:val="20"/>
              </w:rPr>
            </w:pPr>
            <w:r>
              <w:rPr>
                <w:sz w:val="20"/>
                <w:szCs w:val="20"/>
              </w:rPr>
              <w:t>0*17:0;*18:59::0*;60*99:2</w:t>
            </w:r>
          </w:p>
        </w:tc>
      </w:tr>
    </w:tbl>
    <w:p>
      <w:pPr>
        <w:pStyle w:val="Normal"/>
        <w:bidi w:val="0"/>
        <w:jc w:val="left"/>
        <w:rPr>
          <w:rFonts w:ascii="Arial" w:hAnsi="Arial"/>
        </w:rPr>
      </w:pPr>
      <w:r>
        <w:rPr/>
      </w:r>
    </w:p>
    <w:p>
      <w:pPr>
        <w:pStyle w:val="Normal"/>
        <w:bidi w:val="0"/>
        <w:jc w:val="left"/>
        <w:rPr>
          <w:rFonts w:ascii="Arial" w:hAnsi="Arial"/>
        </w:rPr>
      </w:pPr>
      <w:r>
        <w:rPr/>
      </w:r>
    </w:p>
    <w:p>
      <w:pPr>
        <w:pStyle w:val="Normal"/>
        <w:jc w:val="left"/>
        <w:rPr>
          <w:sz w:val="20"/>
          <w:szCs w:val="20"/>
        </w:rPr>
      </w:pPr>
      <w:r>
        <w:rPr>
          <w:sz w:val="20"/>
          <w:szCs w:val="20"/>
        </w:rPr>
        <w:t>The use of complex family role prefixes is also possible.</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The author of the plugin currently uses the following family role prefixes:</w:t>
      </w:r>
    </w:p>
    <w:p>
      <w:pPr>
        <w:pStyle w:val="Normal"/>
        <w:bidi w:val="0"/>
        <w:jc w:val="left"/>
        <w:rPr>
          <w:sz w:val="20"/>
          <w:szCs w:val="20"/>
        </w:rPr>
      </w:pPr>
      <w:r>
        <w:rPr>
          <w:sz w:val="20"/>
          <w:szCs w:val="20"/>
        </w:rPr>
      </w:r>
    </w:p>
    <w:p>
      <w:pPr>
        <w:pStyle w:val="Normal"/>
        <w:jc w:val="left"/>
        <w:rPr>
          <w:sz w:val="20"/>
          <w:szCs w:val="20"/>
        </w:rPr>
      </w:pPr>
      <w:r>
        <w:rPr>
          <w:sz w:val="20"/>
          <w:szCs w:val="20"/>
        </w:rPr>
        <w:t>With the following specifications:</w:t>
      </w:r>
    </w:p>
    <w:p>
      <w:pPr>
        <w:pStyle w:val="Normal"/>
        <w:numPr>
          <w:ilvl w:val="0"/>
          <w:numId w:val="18"/>
        </w:numPr>
        <w:jc w:val="left"/>
        <w:rPr/>
      </w:pPr>
      <w:r>
        <w:rPr>
          <w:sz w:val="20"/>
          <w:szCs w:val="20"/>
        </w:rPr>
        <w:t xml:space="preserve">Child: </w:t>
        <w:tab/>
        <w:tab/>
        <w:t>0 to 13 years</w:t>
      </w:r>
    </w:p>
    <w:p>
      <w:pPr>
        <w:pStyle w:val="Normal"/>
        <w:numPr>
          <w:ilvl w:val="0"/>
          <w:numId w:val="18"/>
        </w:numPr>
        <w:jc w:val="left"/>
        <w:rPr/>
      </w:pPr>
      <w:r>
        <w:rPr>
          <w:sz w:val="20"/>
          <w:szCs w:val="20"/>
        </w:rPr>
        <w:t xml:space="preserve">Youth: </w:t>
        <w:tab/>
        <w:tab/>
        <w:t>14 to 17 years</w:t>
      </w:r>
    </w:p>
    <w:p>
      <w:pPr>
        <w:pStyle w:val="Normal"/>
        <w:numPr>
          <w:ilvl w:val="0"/>
          <w:numId w:val="18"/>
        </w:numPr>
        <w:jc w:val="left"/>
        <w:rPr/>
      </w:pPr>
      <w:r>
        <w:rPr>
          <w:sz w:val="20"/>
          <w:szCs w:val="20"/>
        </w:rPr>
        <w:t xml:space="preserve">Adult: </w:t>
        <w:tab/>
        <w:tab/>
        <w:t>18 to 59 years old</w:t>
      </w:r>
    </w:p>
    <w:p>
      <w:pPr>
        <w:pStyle w:val="Normal"/>
        <w:numPr>
          <w:ilvl w:val="0"/>
          <w:numId w:val="18"/>
        </w:numPr>
        <w:jc w:val="left"/>
        <w:rPr>
          <w:sz w:val="20"/>
          <w:szCs w:val="20"/>
        </w:rPr>
      </w:pPr>
      <w:r>
        <w:rPr>
          <w:sz w:val="20"/>
          <w:szCs w:val="20"/>
        </w:rPr>
        <w:t xml:space="preserve">Senior: </w:t>
        <w:tab/>
        <w:tab/>
        <w:t>60 to 99 years</w:t>
      </w:r>
    </w:p>
    <w:p>
      <w:pPr>
        <w:pStyle w:val="Normal"/>
        <w:bidi w:val="0"/>
        <w:jc w:val="left"/>
        <w:rPr>
          <w:rFonts w:ascii="Arial" w:hAnsi="Arial"/>
          <w:sz w:val="20"/>
          <w:szCs w:val="20"/>
        </w:rPr>
      </w:pPr>
      <w:r>
        <w:rPr>
          <w:sz w:val="20"/>
          <w:szCs w:val="20"/>
        </w:rPr>
      </w:r>
    </w:p>
    <w:tbl>
      <w:tblPr>
        <w:tblW w:w="9870" w:type="dxa"/>
        <w:jc w:val="left"/>
        <w:tblInd w:w="-30" w:type="dxa"/>
        <w:tblLayout w:type="fixed"/>
        <w:tblCellMar>
          <w:top w:w="0" w:type="dxa"/>
          <w:left w:w="30" w:type="dxa"/>
          <w:bottom w:w="0" w:type="dxa"/>
          <w:right w:w="30" w:type="dxa"/>
        </w:tblCellMar>
      </w:tblPr>
      <w:tblGrid>
        <w:gridCol w:w="2781"/>
        <w:gridCol w:w="4246"/>
        <w:gridCol w:w="2843"/>
      </w:tblGrid>
      <w:tr>
        <w:trPr>
          <w:trHeight w:val="255" w:hRule="atLeast"/>
        </w:trPr>
        <w:tc>
          <w:tcPr>
            <w:tcW w:w="2781" w:type="dxa"/>
            <w:tcBorders/>
            <w:vAlign w:val="bottom"/>
          </w:tcPr>
          <w:p>
            <w:pPr>
              <w:pStyle w:val="Normal"/>
              <w:widowControl w:val="false"/>
              <w:tabs>
                <w:tab w:val="clear" w:pos="709"/>
              </w:tabs>
              <w:jc w:val="left"/>
              <w:rPr>
                <w:b/>
                <w:b/>
                <w:bCs/>
                <w:sz w:val="18"/>
                <w:szCs w:val="18"/>
              </w:rPr>
            </w:pPr>
            <w:r>
              <w:rPr>
                <w:b/>
                <w:bCs/>
                <w:sz w:val="18"/>
                <w:szCs w:val="18"/>
              </w:rPr>
              <w:t>family role prefix</w:t>
            </w:r>
          </w:p>
        </w:tc>
        <w:tc>
          <w:tcPr>
            <w:tcW w:w="4246" w:type="dxa"/>
            <w:tcBorders/>
            <w:vAlign w:val="bottom"/>
          </w:tcPr>
          <w:p>
            <w:pPr>
              <w:pStyle w:val="Normal"/>
              <w:widowControl w:val="false"/>
              <w:tabs>
                <w:tab w:val="clear" w:pos="709"/>
              </w:tabs>
              <w:jc w:val="left"/>
              <w:rPr>
                <w:rFonts w:ascii="Arial" w:hAnsi="Arial"/>
                <w:b/>
                <w:b/>
                <w:bCs/>
                <w:sz w:val="18"/>
                <w:szCs w:val="18"/>
              </w:rPr>
            </w:pPr>
            <w:r>
              <w:rPr>
                <w:b/>
                <w:bCs/>
                <w:sz w:val="18"/>
                <w:szCs w:val="18"/>
              </w:rPr>
              <w:t>description</w:t>
            </w:r>
          </w:p>
        </w:tc>
        <w:tc>
          <w:tcPr>
            <w:tcW w:w="2843" w:type="dxa"/>
            <w:tcBorders/>
            <w:vAlign w:val="bottom"/>
          </w:tcPr>
          <w:p>
            <w:pPr>
              <w:pStyle w:val="Normal"/>
              <w:widowControl w:val="false"/>
              <w:tabs>
                <w:tab w:val="clear" w:pos="709"/>
              </w:tabs>
              <w:jc w:val="left"/>
              <w:rPr>
                <w:b/>
                <w:b/>
                <w:bCs/>
              </w:rPr>
            </w:pPr>
            <w:r>
              <w:rPr>
                <w:b/>
                <w:bCs/>
                <w:sz w:val="20"/>
                <w:szCs w:val="20"/>
              </w:rPr>
              <w:t>test condition</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FamERW1+JUG1+0</w:t>
            </w:r>
          </w:p>
        </w:tc>
        <w:tc>
          <w:tcPr>
            <w:tcW w:w="4246" w:type="dxa"/>
            <w:tcBorders/>
            <w:vAlign w:val="bottom"/>
          </w:tcPr>
          <w:p>
            <w:pPr>
              <w:pStyle w:val="Normal"/>
              <w:widowControl w:val="false"/>
              <w:tabs>
                <w:tab w:val="clear" w:pos="709"/>
              </w:tabs>
              <w:jc w:val="left"/>
              <w:rPr>
                <w:sz w:val="18"/>
                <w:szCs w:val="18"/>
              </w:rPr>
            </w:pPr>
            <w:r>
              <w:rPr>
                <w:sz w:val="18"/>
                <w:szCs w:val="18"/>
              </w:rPr>
              <w:t>1 adult + 1 youth</w:t>
            </w:r>
          </w:p>
        </w:tc>
        <w:tc>
          <w:tcPr>
            <w:tcW w:w="2843" w:type="dxa"/>
            <w:tcBorders/>
            <w:vAlign w:val="bottom"/>
          </w:tcPr>
          <w:p>
            <w:pPr>
              <w:pStyle w:val="Tabelleninhalt"/>
              <w:widowControl w:val="false"/>
              <w:jc w:val="left"/>
              <w:rPr>
                <w:rFonts w:ascii="Arial" w:hAnsi="Arial"/>
                <w:sz w:val="18"/>
                <w:szCs w:val="18"/>
              </w:rPr>
            </w:pPr>
            <w:r>
              <w:rPr>
                <w:sz w:val="18"/>
                <w:szCs w:val="18"/>
              </w:rPr>
              <w:t>0*13:0;14*17:1;18*59:1;60*99:0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FamERW1+JUG1+KND1</w:t>
            </w:r>
          </w:p>
        </w:tc>
        <w:tc>
          <w:tcPr>
            <w:tcW w:w="4246" w:type="dxa"/>
            <w:tcBorders/>
            <w:vAlign w:val="bottom"/>
          </w:tcPr>
          <w:p>
            <w:pPr>
              <w:pStyle w:val="Normal"/>
              <w:widowControl w:val="false"/>
              <w:tabs>
                <w:tab w:val="clear" w:pos="709"/>
              </w:tabs>
              <w:jc w:val="left"/>
              <w:rPr>
                <w:sz w:val="18"/>
                <w:szCs w:val="18"/>
              </w:rPr>
            </w:pPr>
            <w:r>
              <w:rPr>
                <w:sz w:val="18"/>
                <w:szCs w:val="18"/>
              </w:rPr>
              <w:t>1 adult + 1 youth + 1 child</w:t>
            </w:r>
          </w:p>
        </w:tc>
        <w:tc>
          <w:tcPr>
            <w:tcW w:w="2843" w:type="dxa"/>
            <w:tcBorders/>
            <w:vAlign w:val="bottom"/>
          </w:tcPr>
          <w:p>
            <w:pPr>
              <w:pStyle w:val="Tabelleninhalt"/>
              <w:widowControl w:val="false"/>
              <w:jc w:val="left"/>
              <w:rPr>
                <w:rFonts w:ascii="Arial" w:hAnsi="Arial"/>
                <w:sz w:val="18"/>
                <w:szCs w:val="18"/>
              </w:rPr>
            </w:pPr>
            <w:r>
              <w:rPr>
                <w:sz w:val="18"/>
                <w:szCs w:val="18"/>
              </w:rPr>
              <w:t>0*13:1;14*17:1;18*59:1;60*99:0</w:t>
            </w:r>
          </w:p>
        </w:tc>
      </w:tr>
      <w:tr>
        <w:trPr>
          <w:trHeight w:val="293" w:hRule="atLeast"/>
        </w:trPr>
        <w:tc>
          <w:tcPr>
            <w:tcW w:w="2781" w:type="dxa"/>
            <w:tcBorders/>
            <w:vAlign w:val="bottom"/>
          </w:tcPr>
          <w:p>
            <w:pPr>
              <w:pStyle w:val="Normal"/>
              <w:widowControl w:val="false"/>
              <w:tabs>
                <w:tab w:val="clear" w:pos="709"/>
              </w:tabs>
              <w:jc w:val="left"/>
              <w:rPr>
                <w:sz w:val="18"/>
                <w:szCs w:val="18"/>
              </w:rPr>
            </w:pPr>
            <w:r>
              <w:rPr>
                <w:sz w:val="18"/>
                <w:szCs w:val="18"/>
              </w:rPr>
              <w:t>FamERW1+JUG1+KND2</w:t>
            </w:r>
          </w:p>
        </w:tc>
        <w:tc>
          <w:tcPr>
            <w:tcW w:w="4246" w:type="dxa"/>
            <w:tcBorders/>
            <w:vAlign w:val="bottom"/>
          </w:tcPr>
          <w:p>
            <w:pPr>
              <w:pStyle w:val="Normal"/>
              <w:widowControl w:val="false"/>
              <w:tabs>
                <w:tab w:val="clear" w:pos="709"/>
              </w:tabs>
              <w:jc w:val="left"/>
              <w:rPr>
                <w:sz w:val="18"/>
                <w:szCs w:val="18"/>
              </w:rPr>
            </w:pPr>
            <w:r>
              <w:rPr>
                <w:sz w:val="18"/>
                <w:szCs w:val="18"/>
              </w:rPr>
              <w:t>1 adult + 1 teenager + 2 children</w:t>
            </w:r>
          </w:p>
        </w:tc>
        <w:tc>
          <w:tcPr>
            <w:tcW w:w="2843" w:type="dxa"/>
            <w:tcBorders/>
            <w:vAlign w:val="bottom"/>
          </w:tcPr>
          <w:p>
            <w:pPr>
              <w:pStyle w:val="Tabelleninhalt"/>
              <w:widowControl w:val="false"/>
              <w:jc w:val="left"/>
              <w:rPr>
                <w:rFonts w:ascii="Arial" w:hAnsi="Arial"/>
                <w:sz w:val="18"/>
                <w:szCs w:val="18"/>
              </w:rPr>
            </w:pPr>
            <w:r>
              <w:rPr>
                <w:sz w:val="18"/>
                <w:szCs w:val="18"/>
              </w:rPr>
              <w:t>0*13:2;14*17:1;18*59:1;60*99:0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FamERW1+JUG1+SEN1</w:t>
            </w:r>
          </w:p>
        </w:tc>
        <w:tc>
          <w:tcPr>
            <w:tcW w:w="4246" w:type="dxa"/>
            <w:tcBorders/>
            <w:vAlign w:val="bottom"/>
          </w:tcPr>
          <w:p>
            <w:pPr>
              <w:pStyle w:val="Normal"/>
              <w:widowControl w:val="false"/>
              <w:tabs>
                <w:tab w:val="clear" w:pos="709"/>
              </w:tabs>
              <w:jc w:val="left"/>
              <w:rPr>
                <w:sz w:val="18"/>
                <w:szCs w:val="18"/>
              </w:rPr>
            </w:pPr>
            <w:r>
              <w:rPr>
                <w:sz w:val="18"/>
                <w:szCs w:val="18"/>
              </w:rPr>
              <w:t>1 adult + 1 youth + 1 senior</w:t>
            </w:r>
          </w:p>
        </w:tc>
        <w:tc>
          <w:tcPr>
            <w:tcW w:w="2843" w:type="dxa"/>
            <w:tcBorders/>
            <w:vAlign w:val="bottom"/>
          </w:tcPr>
          <w:p>
            <w:pPr>
              <w:pStyle w:val="Tabelleninhalt"/>
              <w:widowControl w:val="false"/>
              <w:jc w:val="left"/>
              <w:rPr>
                <w:rFonts w:ascii="Arial" w:hAnsi="Arial"/>
                <w:sz w:val="18"/>
                <w:szCs w:val="18"/>
              </w:rPr>
            </w:pPr>
            <w:r>
              <w:rPr>
                <w:sz w:val="18"/>
                <w:szCs w:val="18"/>
              </w:rPr>
              <w:t>0*13:0;14*17:1;18*59:1;60*99:1</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FamERW1+KND1</w:t>
            </w:r>
          </w:p>
        </w:tc>
        <w:tc>
          <w:tcPr>
            <w:tcW w:w="4246" w:type="dxa"/>
            <w:tcBorders/>
            <w:vAlign w:val="bottom"/>
          </w:tcPr>
          <w:p>
            <w:pPr>
              <w:pStyle w:val="Normal"/>
              <w:widowControl w:val="false"/>
              <w:tabs>
                <w:tab w:val="clear" w:pos="709"/>
              </w:tabs>
              <w:jc w:val="left"/>
              <w:rPr>
                <w:sz w:val="18"/>
                <w:szCs w:val="18"/>
              </w:rPr>
            </w:pPr>
            <w:r>
              <w:rPr>
                <w:sz w:val="18"/>
                <w:szCs w:val="18"/>
              </w:rPr>
              <w:t>1 adult + 1 child</w:t>
            </w:r>
          </w:p>
        </w:tc>
        <w:tc>
          <w:tcPr>
            <w:tcW w:w="2843" w:type="dxa"/>
            <w:tcBorders/>
            <w:vAlign w:val="bottom"/>
          </w:tcPr>
          <w:p>
            <w:pPr>
              <w:pStyle w:val="Tabelleninhalt"/>
              <w:widowControl w:val="false"/>
              <w:jc w:val="left"/>
              <w:rPr>
                <w:rFonts w:ascii="Arial" w:hAnsi="Arial"/>
                <w:sz w:val="18"/>
                <w:szCs w:val="18"/>
              </w:rPr>
            </w:pPr>
            <w:r>
              <w:rPr>
                <w:sz w:val="18"/>
                <w:szCs w:val="18"/>
              </w:rPr>
              <w:t>0*13:1;14*17:0;18*59:1;60*99:0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FamERW1+KND2</w:t>
            </w:r>
          </w:p>
        </w:tc>
        <w:tc>
          <w:tcPr>
            <w:tcW w:w="4246" w:type="dxa"/>
            <w:tcBorders/>
            <w:vAlign w:val="bottom"/>
          </w:tcPr>
          <w:p>
            <w:pPr>
              <w:pStyle w:val="Normal"/>
              <w:widowControl w:val="false"/>
              <w:tabs>
                <w:tab w:val="clear" w:pos="709"/>
              </w:tabs>
              <w:jc w:val="left"/>
              <w:rPr>
                <w:sz w:val="18"/>
                <w:szCs w:val="18"/>
              </w:rPr>
            </w:pPr>
            <w:r>
              <w:rPr>
                <w:sz w:val="18"/>
                <w:szCs w:val="18"/>
              </w:rPr>
              <w:t>1 adult + 2 children</w:t>
            </w:r>
          </w:p>
        </w:tc>
        <w:tc>
          <w:tcPr>
            <w:tcW w:w="2843" w:type="dxa"/>
            <w:tcBorders/>
            <w:vAlign w:val="bottom"/>
          </w:tcPr>
          <w:p>
            <w:pPr>
              <w:pStyle w:val="Tabelleninhalt"/>
              <w:widowControl w:val="false"/>
              <w:jc w:val="left"/>
              <w:rPr>
                <w:rFonts w:ascii="Arial" w:hAnsi="Arial"/>
                <w:sz w:val="18"/>
                <w:szCs w:val="18"/>
              </w:rPr>
            </w:pPr>
            <w:r>
              <w:rPr>
                <w:sz w:val="18"/>
                <w:szCs w:val="18"/>
              </w:rPr>
              <w:t>0*13:2;14*17:0;18*59:1;60*99:0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FamERW1+KNDx</w:t>
            </w:r>
          </w:p>
        </w:tc>
        <w:tc>
          <w:tcPr>
            <w:tcW w:w="4246" w:type="dxa"/>
            <w:tcBorders/>
            <w:vAlign w:val="bottom"/>
          </w:tcPr>
          <w:p>
            <w:pPr>
              <w:pStyle w:val="Normal"/>
              <w:widowControl w:val="false"/>
              <w:tabs>
                <w:tab w:val="clear" w:pos="709"/>
              </w:tabs>
              <w:jc w:val="left"/>
              <w:rPr>
                <w:sz w:val="18"/>
                <w:szCs w:val="18"/>
              </w:rPr>
            </w:pPr>
            <w:r>
              <w:rPr>
                <w:sz w:val="18"/>
                <w:szCs w:val="18"/>
              </w:rPr>
              <w:t>1 adult + many children</w:t>
            </w:r>
          </w:p>
        </w:tc>
        <w:tc>
          <w:tcPr>
            <w:tcW w:w="2843" w:type="dxa"/>
            <w:tcBorders/>
            <w:vAlign w:val="bottom"/>
          </w:tcPr>
          <w:p>
            <w:pPr>
              <w:pStyle w:val="Tabelleninhalt"/>
              <w:widowControl w:val="false"/>
              <w:jc w:val="left"/>
              <w:rPr>
                <w:rFonts w:ascii="Arial" w:hAnsi="Arial"/>
                <w:sz w:val="18"/>
                <w:szCs w:val="18"/>
              </w:rPr>
            </w:pPr>
            <w:r>
              <w:rPr>
                <w:sz w:val="18"/>
                <w:szCs w:val="18"/>
              </w:rPr>
              <w:t>14*17:0;18*59:1;60*99:0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FamERW1+SEN1</w:t>
            </w:r>
          </w:p>
        </w:tc>
        <w:tc>
          <w:tcPr>
            <w:tcW w:w="4246" w:type="dxa"/>
            <w:tcBorders/>
            <w:vAlign w:val="bottom"/>
          </w:tcPr>
          <w:p>
            <w:pPr>
              <w:pStyle w:val="Normal"/>
              <w:widowControl w:val="false"/>
              <w:tabs>
                <w:tab w:val="clear" w:pos="709"/>
              </w:tabs>
              <w:jc w:val="left"/>
              <w:rPr>
                <w:sz w:val="18"/>
                <w:szCs w:val="18"/>
              </w:rPr>
            </w:pPr>
            <w:r>
              <w:rPr>
                <w:sz w:val="18"/>
                <w:szCs w:val="18"/>
              </w:rPr>
              <w:t>1 adult + 1 senior</w:t>
            </w:r>
          </w:p>
        </w:tc>
        <w:tc>
          <w:tcPr>
            <w:tcW w:w="2843" w:type="dxa"/>
            <w:tcBorders/>
            <w:vAlign w:val="bottom"/>
          </w:tcPr>
          <w:p>
            <w:pPr>
              <w:pStyle w:val="Tabelleninhalt"/>
              <w:widowControl w:val="false"/>
              <w:jc w:val="left"/>
              <w:rPr>
                <w:rFonts w:ascii="Arial" w:hAnsi="Arial"/>
                <w:sz w:val="18"/>
                <w:szCs w:val="18"/>
              </w:rPr>
            </w:pPr>
            <w:r>
              <w:rPr>
                <w:sz w:val="18"/>
                <w:szCs w:val="18"/>
              </w:rPr>
              <w:t>0*17:0;18*59:1;60*99:1</w:t>
            </w:r>
          </w:p>
        </w:tc>
      </w:tr>
      <w:tr>
        <w:trPr>
          <w:trHeight w:val="293" w:hRule="atLeast"/>
        </w:trPr>
        <w:tc>
          <w:tcPr>
            <w:tcW w:w="2781" w:type="dxa"/>
            <w:tcBorders/>
            <w:vAlign w:val="bottom"/>
          </w:tcPr>
          <w:p>
            <w:pPr>
              <w:pStyle w:val="Normal"/>
              <w:widowControl w:val="false"/>
              <w:tabs>
                <w:tab w:val="clear" w:pos="709"/>
              </w:tabs>
              <w:jc w:val="left"/>
              <w:rPr>
                <w:sz w:val="18"/>
                <w:szCs w:val="18"/>
              </w:rPr>
            </w:pPr>
            <w:r>
              <w:rPr>
                <w:sz w:val="18"/>
                <w:szCs w:val="18"/>
              </w:rPr>
              <w:t>FamERW1+STD1+SEN1</w:t>
            </w:r>
          </w:p>
        </w:tc>
        <w:tc>
          <w:tcPr>
            <w:tcW w:w="4246" w:type="dxa"/>
            <w:tcBorders/>
            <w:vAlign w:val="bottom"/>
          </w:tcPr>
          <w:p>
            <w:pPr>
              <w:pStyle w:val="Normal"/>
              <w:widowControl w:val="false"/>
              <w:tabs>
                <w:tab w:val="clear" w:pos="709"/>
              </w:tabs>
              <w:jc w:val="left"/>
              <w:rPr>
                <w:sz w:val="18"/>
                <w:szCs w:val="18"/>
              </w:rPr>
            </w:pPr>
            <w:r>
              <w:rPr>
                <w:sz w:val="18"/>
                <w:szCs w:val="18"/>
              </w:rPr>
              <w:t>1 adult + 1 student + 1 senior</w:t>
            </w:r>
          </w:p>
        </w:tc>
        <w:tc>
          <w:tcPr>
            <w:tcW w:w="2843" w:type="dxa"/>
            <w:tcBorders/>
            <w:vAlign w:val="bottom"/>
          </w:tcPr>
          <w:p>
            <w:pPr>
              <w:pStyle w:val="Tabelleninhalt"/>
              <w:widowControl w:val="false"/>
              <w:jc w:val="left"/>
              <w:rPr>
                <w:rFonts w:ascii="Arial" w:hAnsi="Arial"/>
                <w:sz w:val="18"/>
                <w:szCs w:val="18"/>
              </w:rPr>
            </w:pPr>
            <w:r>
              <w:rPr>
                <w:sz w:val="18"/>
                <w:szCs w:val="18"/>
              </w:rPr>
              <w:t>0*13:0;14*24:1;25*59:1;60*99:1</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FamERW2+0</w:t>
            </w:r>
          </w:p>
        </w:tc>
        <w:tc>
          <w:tcPr>
            <w:tcW w:w="4246" w:type="dxa"/>
            <w:tcBorders/>
            <w:vAlign w:val="bottom"/>
          </w:tcPr>
          <w:p>
            <w:pPr>
              <w:pStyle w:val="Normal"/>
              <w:widowControl w:val="false"/>
              <w:tabs>
                <w:tab w:val="clear" w:pos="709"/>
              </w:tabs>
              <w:jc w:val="left"/>
              <w:rPr>
                <w:sz w:val="18"/>
                <w:szCs w:val="18"/>
              </w:rPr>
            </w:pPr>
            <w:r>
              <w:rPr>
                <w:sz w:val="18"/>
                <w:szCs w:val="18"/>
              </w:rPr>
              <w:t>2 adults</w:t>
            </w:r>
          </w:p>
        </w:tc>
        <w:tc>
          <w:tcPr>
            <w:tcW w:w="2843" w:type="dxa"/>
            <w:tcBorders/>
            <w:vAlign w:val="bottom"/>
          </w:tcPr>
          <w:p>
            <w:pPr>
              <w:pStyle w:val="Tabelleninhalt"/>
              <w:widowControl w:val="false"/>
              <w:jc w:val="left"/>
              <w:rPr>
                <w:rFonts w:ascii="Arial" w:hAnsi="Arial"/>
                <w:sz w:val="18"/>
                <w:szCs w:val="18"/>
              </w:rPr>
            </w:pPr>
            <w:r>
              <w:rPr>
                <w:sz w:val="18"/>
                <w:szCs w:val="18"/>
              </w:rPr>
              <w:t>0*17:0;18*59:2;60*99:0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FamERW2+ERW1+0</w:t>
            </w:r>
          </w:p>
        </w:tc>
        <w:tc>
          <w:tcPr>
            <w:tcW w:w="4246" w:type="dxa"/>
            <w:tcBorders/>
            <w:vAlign w:val="bottom"/>
          </w:tcPr>
          <w:p>
            <w:pPr>
              <w:pStyle w:val="Normal"/>
              <w:widowControl w:val="false"/>
              <w:tabs>
                <w:tab w:val="clear" w:pos="709"/>
              </w:tabs>
              <w:jc w:val="left"/>
              <w:rPr>
                <w:sz w:val="18"/>
                <w:szCs w:val="18"/>
              </w:rPr>
            </w:pPr>
            <w:r>
              <w:rPr>
                <w:sz w:val="18"/>
                <w:szCs w:val="18"/>
              </w:rPr>
              <w:t>3 adults</w:t>
            </w:r>
          </w:p>
        </w:tc>
        <w:tc>
          <w:tcPr>
            <w:tcW w:w="2843" w:type="dxa"/>
            <w:tcBorders/>
            <w:vAlign w:val="bottom"/>
          </w:tcPr>
          <w:p>
            <w:pPr>
              <w:pStyle w:val="Tabelleninhalt"/>
              <w:widowControl w:val="false"/>
              <w:jc w:val="left"/>
              <w:rPr>
                <w:rFonts w:ascii="Arial" w:hAnsi="Arial"/>
                <w:sz w:val="18"/>
                <w:szCs w:val="18"/>
              </w:rPr>
            </w:pPr>
            <w:r>
              <w:rPr>
                <w:sz w:val="18"/>
                <w:szCs w:val="18"/>
              </w:rPr>
              <w:t>0*17:0;18*59:3;60*99:0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FamERW2+ERW1+JUG1+0</w:t>
            </w:r>
          </w:p>
        </w:tc>
        <w:tc>
          <w:tcPr>
            <w:tcW w:w="4246" w:type="dxa"/>
            <w:tcBorders/>
            <w:vAlign w:val="bottom"/>
          </w:tcPr>
          <w:p>
            <w:pPr>
              <w:pStyle w:val="Normal"/>
              <w:widowControl w:val="false"/>
              <w:tabs>
                <w:tab w:val="clear" w:pos="709"/>
              </w:tabs>
              <w:jc w:val="left"/>
              <w:rPr>
                <w:sz w:val="18"/>
                <w:szCs w:val="18"/>
              </w:rPr>
            </w:pPr>
            <w:r>
              <w:rPr>
                <w:sz w:val="18"/>
                <w:szCs w:val="18"/>
              </w:rPr>
              <w:t>3 adults + 1 teenager</w:t>
            </w:r>
          </w:p>
        </w:tc>
        <w:tc>
          <w:tcPr>
            <w:tcW w:w="2843" w:type="dxa"/>
            <w:tcBorders/>
            <w:vAlign w:val="bottom"/>
          </w:tcPr>
          <w:p>
            <w:pPr>
              <w:pStyle w:val="Tabelleninhalt"/>
              <w:widowControl w:val="false"/>
              <w:jc w:val="left"/>
              <w:rPr>
                <w:rFonts w:ascii="Arial" w:hAnsi="Arial"/>
                <w:sz w:val="18"/>
                <w:szCs w:val="18"/>
              </w:rPr>
            </w:pPr>
            <w:r>
              <w:rPr>
                <w:sz w:val="18"/>
                <w:szCs w:val="18"/>
              </w:rPr>
              <w:t>0*13:0;14*17:1;18*59:3;60*99:0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FamERW2+ERW1+JUG1+KNDx</w:t>
            </w:r>
          </w:p>
        </w:tc>
        <w:tc>
          <w:tcPr>
            <w:tcW w:w="4246" w:type="dxa"/>
            <w:tcBorders/>
            <w:vAlign w:val="bottom"/>
          </w:tcPr>
          <w:p>
            <w:pPr>
              <w:pStyle w:val="Normal"/>
              <w:widowControl w:val="false"/>
              <w:tabs>
                <w:tab w:val="clear" w:pos="709"/>
              </w:tabs>
              <w:jc w:val="left"/>
              <w:rPr>
                <w:sz w:val="18"/>
                <w:szCs w:val="18"/>
              </w:rPr>
            </w:pPr>
            <w:r>
              <w:rPr>
                <w:sz w:val="18"/>
                <w:szCs w:val="18"/>
              </w:rPr>
              <w:t>3 adults + 1 teenager + many children</w:t>
            </w:r>
          </w:p>
        </w:tc>
        <w:tc>
          <w:tcPr>
            <w:tcW w:w="2843" w:type="dxa"/>
            <w:tcBorders/>
            <w:vAlign w:val="bottom"/>
          </w:tcPr>
          <w:p>
            <w:pPr>
              <w:pStyle w:val="Tabelleninhalt"/>
              <w:widowControl w:val="false"/>
              <w:jc w:val="left"/>
              <w:rPr>
                <w:rFonts w:ascii="Arial" w:hAnsi="Arial"/>
                <w:sz w:val="18"/>
                <w:szCs w:val="18"/>
              </w:rPr>
            </w:pPr>
            <w:r>
              <w:rPr>
                <w:sz w:val="18"/>
                <w:szCs w:val="18"/>
              </w:rPr>
              <w:t>14*17:1;18*59:3;60*99:0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FamERW2+ERW1+JUG2</w:t>
            </w:r>
          </w:p>
        </w:tc>
        <w:tc>
          <w:tcPr>
            <w:tcW w:w="4246" w:type="dxa"/>
            <w:tcBorders/>
            <w:vAlign w:val="bottom"/>
          </w:tcPr>
          <w:p>
            <w:pPr>
              <w:pStyle w:val="Normal"/>
              <w:widowControl w:val="false"/>
              <w:tabs>
                <w:tab w:val="clear" w:pos="709"/>
              </w:tabs>
              <w:jc w:val="left"/>
              <w:rPr>
                <w:sz w:val="18"/>
                <w:szCs w:val="18"/>
              </w:rPr>
            </w:pPr>
            <w:r>
              <w:rPr>
                <w:sz w:val="18"/>
                <w:szCs w:val="18"/>
              </w:rPr>
              <w:t>3 adults + 2 teenagers</w:t>
            </w:r>
          </w:p>
        </w:tc>
        <w:tc>
          <w:tcPr>
            <w:tcW w:w="2843" w:type="dxa"/>
            <w:tcBorders/>
            <w:vAlign w:val="bottom"/>
          </w:tcPr>
          <w:p>
            <w:pPr>
              <w:pStyle w:val="Tabelleninhalt"/>
              <w:widowControl w:val="false"/>
              <w:jc w:val="left"/>
              <w:rPr>
                <w:rFonts w:ascii="Arial" w:hAnsi="Arial"/>
                <w:sz w:val="18"/>
                <w:szCs w:val="18"/>
              </w:rPr>
            </w:pPr>
            <w:r>
              <w:rPr>
                <w:sz w:val="18"/>
                <w:szCs w:val="18"/>
              </w:rPr>
              <w:t>0*13:0;14*17:2;18*59:3;60*99:0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FamERW2+ERW1+KNDx</w:t>
            </w:r>
          </w:p>
        </w:tc>
        <w:tc>
          <w:tcPr>
            <w:tcW w:w="4246" w:type="dxa"/>
            <w:tcBorders/>
            <w:vAlign w:val="bottom"/>
          </w:tcPr>
          <w:p>
            <w:pPr>
              <w:pStyle w:val="Normal"/>
              <w:widowControl w:val="false"/>
              <w:tabs>
                <w:tab w:val="clear" w:pos="709"/>
              </w:tabs>
              <w:jc w:val="left"/>
              <w:rPr>
                <w:sz w:val="18"/>
                <w:szCs w:val="18"/>
              </w:rPr>
            </w:pPr>
            <w:r>
              <w:rPr>
                <w:sz w:val="18"/>
                <w:szCs w:val="18"/>
              </w:rPr>
              <w:t>3 adults + many children</w:t>
            </w:r>
          </w:p>
        </w:tc>
        <w:tc>
          <w:tcPr>
            <w:tcW w:w="2843" w:type="dxa"/>
            <w:tcBorders/>
            <w:vAlign w:val="bottom"/>
          </w:tcPr>
          <w:p>
            <w:pPr>
              <w:pStyle w:val="Tabelleninhalt"/>
              <w:widowControl w:val="false"/>
              <w:jc w:val="left"/>
              <w:rPr>
                <w:rFonts w:ascii="Arial" w:hAnsi="Arial"/>
                <w:sz w:val="18"/>
                <w:szCs w:val="18"/>
              </w:rPr>
            </w:pPr>
            <w:r>
              <w:rPr>
                <w:sz w:val="18"/>
                <w:szCs w:val="18"/>
              </w:rPr>
              <w:t>14*17:0;18*59:3;60*99:0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FamERW2+ERW2</w:t>
            </w:r>
          </w:p>
        </w:tc>
        <w:tc>
          <w:tcPr>
            <w:tcW w:w="4246" w:type="dxa"/>
            <w:tcBorders/>
            <w:vAlign w:val="bottom"/>
          </w:tcPr>
          <w:p>
            <w:pPr>
              <w:pStyle w:val="Normal"/>
              <w:widowControl w:val="false"/>
              <w:tabs>
                <w:tab w:val="clear" w:pos="709"/>
              </w:tabs>
              <w:jc w:val="left"/>
              <w:rPr>
                <w:sz w:val="18"/>
                <w:szCs w:val="18"/>
              </w:rPr>
            </w:pPr>
            <w:r>
              <w:rPr>
                <w:sz w:val="18"/>
                <w:szCs w:val="18"/>
              </w:rPr>
              <w:t>4 adults</w:t>
            </w:r>
          </w:p>
        </w:tc>
        <w:tc>
          <w:tcPr>
            <w:tcW w:w="2843" w:type="dxa"/>
            <w:tcBorders/>
            <w:vAlign w:val="bottom"/>
          </w:tcPr>
          <w:p>
            <w:pPr>
              <w:pStyle w:val="Tabelleninhalt"/>
              <w:widowControl w:val="false"/>
              <w:jc w:val="left"/>
              <w:rPr>
                <w:rFonts w:ascii="Arial" w:hAnsi="Arial"/>
                <w:sz w:val="18"/>
                <w:szCs w:val="18"/>
              </w:rPr>
            </w:pPr>
            <w:r>
              <w:rPr>
                <w:sz w:val="18"/>
                <w:szCs w:val="18"/>
              </w:rPr>
              <w:t>0*17:0;18*59:4;60*99:0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FamERW2+JUG1+0</w:t>
            </w:r>
          </w:p>
        </w:tc>
        <w:tc>
          <w:tcPr>
            <w:tcW w:w="4246" w:type="dxa"/>
            <w:tcBorders/>
            <w:vAlign w:val="bottom"/>
          </w:tcPr>
          <w:p>
            <w:pPr>
              <w:pStyle w:val="Normal"/>
              <w:widowControl w:val="false"/>
              <w:tabs>
                <w:tab w:val="clear" w:pos="709"/>
              </w:tabs>
              <w:jc w:val="left"/>
              <w:rPr>
                <w:sz w:val="18"/>
                <w:szCs w:val="18"/>
              </w:rPr>
            </w:pPr>
            <w:r>
              <w:rPr>
                <w:sz w:val="18"/>
                <w:szCs w:val="18"/>
              </w:rPr>
              <w:t>2 adults + 1 teenager</w:t>
            </w:r>
          </w:p>
        </w:tc>
        <w:tc>
          <w:tcPr>
            <w:tcW w:w="2843" w:type="dxa"/>
            <w:tcBorders/>
            <w:vAlign w:val="bottom"/>
          </w:tcPr>
          <w:p>
            <w:pPr>
              <w:pStyle w:val="Tabelleninhalt"/>
              <w:widowControl w:val="false"/>
              <w:jc w:val="left"/>
              <w:rPr>
                <w:rFonts w:ascii="Arial" w:hAnsi="Arial"/>
                <w:sz w:val="18"/>
                <w:szCs w:val="18"/>
              </w:rPr>
            </w:pPr>
            <w:r>
              <w:rPr>
                <w:sz w:val="18"/>
                <w:szCs w:val="18"/>
              </w:rPr>
              <w:t>0*13:0;14*17:1;18*59:2;60*99:0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FamERW2+JUG1+KNDx</w:t>
            </w:r>
          </w:p>
        </w:tc>
        <w:tc>
          <w:tcPr>
            <w:tcW w:w="4246" w:type="dxa"/>
            <w:tcBorders/>
            <w:vAlign w:val="bottom"/>
          </w:tcPr>
          <w:p>
            <w:pPr>
              <w:pStyle w:val="Normal"/>
              <w:widowControl w:val="false"/>
              <w:tabs>
                <w:tab w:val="clear" w:pos="709"/>
              </w:tabs>
              <w:jc w:val="left"/>
              <w:rPr>
                <w:sz w:val="18"/>
                <w:szCs w:val="18"/>
              </w:rPr>
            </w:pPr>
            <w:r>
              <w:rPr>
                <w:sz w:val="18"/>
                <w:szCs w:val="18"/>
              </w:rPr>
              <w:t>2 adults + 1 teenager + many children</w:t>
            </w:r>
          </w:p>
        </w:tc>
        <w:tc>
          <w:tcPr>
            <w:tcW w:w="2843" w:type="dxa"/>
            <w:tcBorders/>
            <w:vAlign w:val="bottom"/>
          </w:tcPr>
          <w:p>
            <w:pPr>
              <w:pStyle w:val="Tabelleninhalt"/>
              <w:widowControl w:val="false"/>
              <w:jc w:val="left"/>
              <w:rPr>
                <w:rFonts w:ascii="Arial" w:hAnsi="Arial"/>
                <w:sz w:val="18"/>
                <w:szCs w:val="18"/>
              </w:rPr>
            </w:pPr>
            <w:r>
              <w:rPr>
                <w:sz w:val="18"/>
                <w:szCs w:val="18"/>
              </w:rPr>
              <w:t>14*17:1;18*59:2;60*99:0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FamERW2+JUG2+0</w:t>
            </w:r>
          </w:p>
        </w:tc>
        <w:tc>
          <w:tcPr>
            <w:tcW w:w="4246" w:type="dxa"/>
            <w:tcBorders/>
            <w:vAlign w:val="bottom"/>
          </w:tcPr>
          <w:p>
            <w:pPr>
              <w:pStyle w:val="Normal"/>
              <w:widowControl w:val="false"/>
              <w:tabs>
                <w:tab w:val="clear" w:pos="709"/>
              </w:tabs>
              <w:jc w:val="left"/>
              <w:rPr>
                <w:sz w:val="18"/>
                <w:szCs w:val="18"/>
              </w:rPr>
            </w:pPr>
            <w:r>
              <w:rPr>
                <w:sz w:val="18"/>
                <w:szCs w:val="18"/>
              </w:rPr>
              <w:t>2 adults + 2 teenagers</w:t>
            </w:r>
          </w:p>
        </w:tc>
        <w:tc>
          <w:tcPr>
            <w:tcW w:w="2843" w:type="dxa"/>
            <w:tcBorders/>
            <w:vAlign w:val="bottom"/>
          </w:tcPr>
          <w:p>
            <w:pPr>
              <w:pStyle w:val="Tabelleninhalt"/>
              <w:widowControl w:val="false"/>
              <w:jc w:val="left"/>
              <w:rPr>
                <w:rFonts w:ascii="Arial" w:hAnsi="Arial"/>
                <w:sz w:val="18"/>
                <w:szCs w:val="18"/>
              </w:rPr>
            </w:pPr>
            <w:r>
              <w:rPr>
                <w:sz w:val="18"/>
                <w:szCs w:val="18"/>
              </w:rPr>
              <w:t>0*13:0;14*17:2;18*59:2;60*99:0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FamERW2+JUG2+KNDx</w:t>
            </w:r>
          </w:p>
        </w:tc>
        <w:tc>
          <w:tcPr>
            <w:tcW w:w="4246" w:type="dxa"/>
            <w:tcBorders/>
            <w:vAlign w:val="bottom"/>
          </w:tcPr>
          <w:p>
            <w:pPr>
              <w:pStyle w:val="Normal"/>
              <w:widowControl w:val="false"/>
              <w:tabs>
                <w:tab w:val="clear" w:pos="709"/>
              </w:tabs>
              <w:jc w:val="left"/>
              <w:rPr>
                <w:sz w:val="18"/>
                <w:szCs w:val="18"/>
              </w:rPr>
            </w:pPr>
            <w:r>
              <w:rPr>
                <w:sz w:val="18"/>
                <w:szCs w:val="18"/>
              </w:rPr>
              <w:t>2 adults + 2 teenagers + many children</w:t>
            </w:r>
          </w:p>
        </w:tc>
        <w:tc>
          <w:tcPr>
            <w:tcW w:w="2843" w:type="dxa"/>
            <w:tcBorders/>
            <w:vAlign w:val="bottom"/>
          </w:tcPr>
          <w:p>
            <w:pPr>
              <w:pStyle w:val="Tabelleninhalt"/>
              <w:widowControl w:val="false"/>
              <w:jc w:val="left"/>
              <w:rPr>
                <w:rFonts w:ascii="Arial" w:hAnsi="Arial"/>
                <w:sz w:val="18"/>
                <w:szCs w:val="18"/>
              </w:rPr>
            </w:pPr>
            <w:r>
              <w:rPr>
                <w:sz w:val="18"/>
                <w:szCs w:val="18"/>
              </w:rPr>
              <w:t>14*17:2;18*59:2;60*99:0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FamERW2+KNDx</w:t>
            </w:r>
          </w:p>
        </w:tc>
        <w:tc>
          <w:tcPr>
            <w:tcW w:w="4246" w:type="dxa"/>
            <w:tcBorders/>
            <w:vAlign w:val="bottom"/>
          </w:tcPr>
          <w:p>
            <w:pPr>
              <w:pStyle w:val="Normal"/>
              <w:widowControl w:val="false"/>
              <w:tabs>
                <w:tab w:val="clear" w:pos="709"/>
              </w:tabs>
              <w:jc w:val="left"/>
              <w:rPr>
                <w:sz w:val="18"/>
                <w:szCs w:val="18"/>
              </w:rPr>
            </w:pPr>
            <w:r>
              <w:rPr>
                <w:sz w:val="18"/>
                <w:szCs w:val="18"/>
              </w:rPr>
              <w:t>2 adults + many children</w:t>
            </w:r>
          </w:p>
        </w:tc>
        <w:tc>
          <w:tcPr>
            <w:tcW w:w="2843" w:type="dxa"/>
            <w:tcBorders/>
            <w:vAlign w:val="bottom"/>
          </w:tcPr>
          <w:p>
            <w:pPr>
              <w:pStyle w:val="Tabelleninhalt"/>
              <w:widowControl w:val="false"/>
              <w:jc w:val="left"/>
              <w:rPr>
                <w:rFonts w:ascii="Arial" w:hAnsi="Arial"/>
                <w:sz w:val="18"/>
                <w:szCs w:val="18"/>
              </w:rPr>
            </w:pPr>
            <w:r>
              <w:rPr>
                <w:sz w:val="18"/>
                <w:szCs w:val="18"/>
              </w:rPr>
              <w:t>14*17:0;18*59:2;60*99:0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FamERW2+SEN1</w:t>
            </w:r>
          </w:p>
        </w:tc>
        <w:tc>
          <w:tcPr>
            <w:tcW w:w="4246" w:type="dxa"/>
            <w:tcBorders/>
            <w:vAlign w:val="bottom"/>
          </w:tcPr>
          <w:p>
            <w:pPr>
              <w:pStyle w:val="Normal"/>
              <w:widowControl w:val="false"/>
              <w:tabs>
                <w:tab w:val="clear" w:pos="709"/>
              </w:tabs>
              <w:jc w:val="left"/>
              <w:rPr>
                <w:sz w:val="18"/>
                <w:szCs w:val="18"/>
              </w:rPr>
            </w:pPr>
            <w:r>
              <w:rPr>
                <w:sz w:val="18"/>
                <w:szCs w:val="18"/>
              </w:rPr>
              <w:t>2 adults + 1 senior</w:t>
            </w:r>
          </w:p>
        </w:tc>
        <w:tc>
          <w:tcPr>
            <w:tcW w:w="2843" w:type="dxa"/>
            <w:tcBorders/>
            <w:vAlign w:val="bottom"/>
          </w:tcPr>
          <w:p>
            <w:pPr>
              <w:pStyle w:val="Tabelleninhalt"/>
              <w:widowControl w:val="false"/>
              <w:jc w:val="left"/>
              <w:rPr>
                <w:rFonts w:ascii="Arial" w:hAnsi="Arial"/>
                <w:sz w:val="18"/>
                <w:szCs w:val="18"/>
              </w:rPr>
            </w:pPr>
            <w:r>
              <w:rPr>
                <w:sz w:val="18"/>
                <w:szCs w:val="18"/>
              </w:rPr>
              <w:t>0*17:0;18*59:2;60*99:1</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FamERW2+STD1</w:t>
            </w:r>
          </w:p>
        </w:tc>
        <w:tc>
          <w:tcPr>
            <w:tcW w:w="4246" w:type="dxa"/>
            <w:tcBorders/>
            <w:vAlign w:val="bottom"/>
          </w:tcPr>
          <w:p>
            <w:pPr>
              <w:pStyle w:val="Normal"/>
              <w:widowControl w:val="false"/>
              <w:tabs>
                <w:tab w:val="clear" w:pos="709"/>
              </w:tabs>
              <w:jc w:val="left"/>
              <w:rPr>
                <w:sz w:val="18"/>
                <w:szCs w:val="18"/>
              </w:rPr>
            </w:pPr>
            <w:r>
              <w:rPr>
                <w:sz w:val="18"/>
                <w:szCs w:val="18"/>
              </w:rPr>
              <w:t>2 adults + 1 student</w:t>
            </w:r>
          </w:p>
        </w:tc>
        <w:tc>
          <w:tcPr>
            <w:tcW w:w="2843" w:type="dxa"/>
            <w:tcBorders/>
            <w:vAlign w:val="bottom"/>
          </w:tcPr>
          <w:p>
            <w:pPr>
              <w:pStyle w:val="Tabelleninhalt"/>
              <w:widowControl w:val="false"/>
              <w:jc w:val="left"/>
              <w:rPr>
                <w:rFonts w:ascii="Arial" w:hAnsi="Arial"/>
                <w:sz w:val="18"/>
                <w:szCs w:val="18"/>
              </w:rPr>
            </w:pPr>
            <w:r>
              <w:rPr>
                <w:sz w:val="18"/>
                <w:szCs w:val="18"/>
              </w:rPr>
              <w:t>0*13:0;14*24:1;25*59:2;60*99:0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FamSEN2</w:t>
            </w:r>
          </w:p>
        </w:tc>
        <w:tc>
          <w:tcPr>
            <w:tcW w:w="4246" w:type="dxa"/>
            <w:tcBorders/>
            <w:vAlign w:val="bottom"/>
          </w:tcPr>
          <w:p>
            <w:pPr>
              <w:pStyle w:val="Normal"/>
              <w:widowControl w:val="false"/>
              <w:tabs>
                <w:tab w:val="clear" w:pos="709"/>
              </w:tabs>
              <w:jc w:val="left"/>
              <w:rPr>
                <w:sz w:val="18"/>
                <w:szCs w:val="18"/>
              </w:rPr>
            </w:pPr>
            <w:r>
              <w:rPr>
                <w:sz w:val="18"/>
                <w:szCs w:val="18"/>
              </w:rPr>
              <w:t>2 seniors</w:t>
            </w:r>
          </w:p>
        </w:tc>
        <w:tc>
          <w:tcPr>
            <w:tcW w:w="2843" w:type="dxa"/>
            <w:tcBorders/>
            <w:vAlign w:val="bottom"/>
          </w:tcPr>
          <w:p>
            <w:pPr>
              <w:pStyle w:val="Tabelleninhalt"/>
              <w:widowControl w:val="false"/>
              <w:jc w:val="left"/>
              <w:rPr>
                <w:rFonts w:ascii="Arial" w:hAnsi="Arial"/>
                <w:sz w:val="18"/>
                <w:szCs w:val="18"/>
              </w:rPr>
            </w:pPr>
            <w:r>
              <w:rPr>
                <w:sz w:val="18"/>
                <w:szCs w:val="18"/>
              </w:rPr>
              <w:t>0*59:0;60*99:2</w:t>
            </w:r>
          </w:p>
        </w:tc>
      </w:tr>
    </w:tbl>
    <w:p>
      <w:pPr>
        <w:pStyle w:val="Normal"/>
        <w:rPr>
          <w:rFonts w:ascii="Arial" w:hAnsi="Arial"/>
          <w:sz w:val="20"/>
          <w:szCs w:val="20"/>
        </w:rPr>
      </w:pPr>
      <w:r>
        <w:rPr>
          <w:sz w:val="20"/>
          <w:szCs w:val="20"/>
        </w:rPr>
      </w:r>
    </w:p>
    <w:p>
      <w:pPr>
        <w:pStyle w:val="Normal"/>
        <w:jc w:val="left"/>
        <w:rPr>
          <w:sz w:val="20"/>
          <w:szCs w:val="20"/>
        </w:rPr>
      </w:pPr>
      <w:r>
        <w:rPr>
          <w:sz w:val="20"/>
          <w:szCs w:val="20"/>
        </w:rPr>
        <w:t>The initial configuration is certainly very time-consuming and requires extensive planning.</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Example:</w:t>
      </w:r>
    </w:p>
    <w:p>
      <w:pPr>
        <w:pStyle w:val="Normal"/>
        <w:jc w:val="left"/>
        <w:rPr>
          <w:sz w:val="20"/>
          <w:szCs w:val="20"/>
        </w:rPr>
      </w:pPr>
      <w:r>
        <w:rPr>
          <w:sz w:val="20"/>
          <w:szCs w:val="20"/>
        </w:rPr>
        <w:t xml:space="preserve">Max Mustermann joins the association with his wife and many children. A role with the name </w:t>
      </w:r>
      <w:r>
        <w:rPr>
          <w:b/>
          <w:bCs/>
          <w:sz w:val="20"/>
          <w:szCs w:val="20"/>
        </w:rPr>
        <w:t xml:space="preserve">FamERW2+KNDx Mustermann Max </w:t>
      </w:r>
      <w:r>
        <w:rPr>
          <w:sz w:val="20"/>
          <w:szCs w:val="20"/>
        </w:rPr>
        <w:t>is created for this purpose.</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After a few years, one of the children becomes a teenager.</w:t>
      </w:r>
    </w:p>
    <w:p>
      <w:pPr>
        <w:pStyle w:val="Normal"/>
        <w:jc w:val="left"/>
        <w:rPr>
          <w:sz w:val="20"/>
          <w:szCs w:val="20"/>
        </w:rPr>
      </w:pPr>
      <w:r>
        <w:rPr>
          <w:sz w:val="20"/>
          <w:szCs w:val="20"/>
        </w:rPr>
        <w:t xml:space="preserve">→ </w:t>
      </w:r>
      <w:r>
        <w:rPr>
          <w:sz w:val="20"/>
          <w:szCs w:val="20"/>
        </w:rPr>
        <w:t xml:space="preserve">The name of the role is renamed to </w:t>
      </w:r>
      <w:r>
        <w:rPr>
          <w:b/>
          <w:bCs/>
          <w:sz w:val="20"/>
          <w:szCs w:val="20"/>
        </w:rPr>
        <w:t>FamERW2+JUG1+KNDx Mustermann Max.</w:t>
      </w:r>
    </w:p>
    <w:p>
      <w:pPr>
        <w:pStyle w:val="Normal"/>
        <w:bidi w:val="0"/>
        <w:jc w:val="left"/>
        <w:rPr>
          <w:rFonts w:ascii="Arial" w:hAnsi="Arial"/>
          <w:sz w:val="20"/>
          <w:szCs w:val="20"/>
        </w:rPr>
      </w:pPr>
      <w:r>
        <w:rPr>
          <w:sz w:val="20"/>
          <w:szCs w:val="20"/>
        </w:rPr>
      </w:r>
    </w:p>
    <w:p>
      <w:pPr>
        <w:pStyle w:val="Normal"/>
        <w:jc w:val="left"/>
        <w:rPr>
          <w:sz w:val="20"/>
          <w:szCs w:val="20"/>
        </w:rPr>
      </w:pPr>
      <w:r>
        <w:rPr>
          <w:b w:val="false"/>
          <w:bCs w:val="false"/>
          <w:sz w:val="20"/>
          <w:szCs w:val="20"/>
        </w:rPr>
        <w:t>Again after a few years, a second child becomes a teenager.</w:t>
      </w:r>
    </w:p>
    <w:p>
      <w:pPr>
        <w:pStyle w:val="Normal"/>
        <w:jc w:val="left"/>
        <w:rPr>
          <w:sz w:val="20"/>
          <w:szCs w:val="20"/>
        </w:rPr>
      </w:pPr>
      <w:r>
        <w:rPr>
          <w:b w:val="false"/>
          <w:bCs w:val="false"/>
          <w:sz w:val="20"/>
          <w:szCs w:val="20"/>
        </w:rPr>
        <w:t xml:space="preserve">→ </w:t>
      </w:r>
      <w:r>
        <w:rPr>
          <w:b w:val="false"/>
          <w:bCs w:val="false"/>
          <w:sz w:val="20"/>
          <w:szCs w:val="20"/>
        </w:rPr>
        <w:t xml:space="preserve">The name of the role is renamed to </w:t>
      </w:r>
      <w:r>
        <w:rPr>
          <w:b/>
          <w:bCs/>
          <w:sz w:val="20"/>
          <w:szCs w:val="20"/>
        </w:rPr>
        <w:t>FamERW2+JUG2+KNDx Mustermann Max.</w:t>
      </w:r>
    </w:p>
    <w:p>
      <w:pPr>
        <w:pStyle w:val="Normal"/>
        <w:bidi w:val="0"/>
        <w:jc w:val="left"/>
        <w:rPr>
          <w:rFonts w:ascii="Arial" w:hAnsi="Arial"/>
          <w:sz w:val="20"/>
          <w:szCs w:val="20"/>
        </w:rPr>
      </w:pPr>
      <w:r>
        <w:rPr>
          <w:sz w:val="20"/>
          <w:szCs w:val="20"/>
        </w:rPr>
      </w:r>
    </w:p>
    <w:p>
      <w:pPr>
        <w:pStyle w:val="Normal"/>
        <w:jc w:val="left"/>
        <w:rPr>
          <w:sz w:val="20"/>
          <w:szCs w:val="20"/>
        </w:rPr>
      </w:pPr>
      <w:r>
        <w:rPr>
          <w:b w:val="false"/>
          <w:bCs w:val="false"/>
          <w:sz w:val="20"/>
          <w:szCs w:val="20"/>
        </w:rPr>
        <w:t>Then one of the teenagers becomes an adult.</w:t>
      </w:r>
    </w:p>
    <w:p>
      <w:pPr>
        <w:pStyle w:val="Normal"/>
        <w:jc w:val="left"/>
        <w:rPr>
          <w:sz w:val="20"/>
          <w:szCs w:val="20"/>
        </w:rPr>
      </w:pPr>
      <w:r>
        <w:rPr>
          <w:b w:val="false"/>
          <w:bCs w:val="false"/>
          <w:sz w:val="20"/>
          <w:szCs w:val="20"/>
        </w:rPr>
        <w:t xml:space="preserve">→ </w:t>
      </w:r>
      <w:r>
        <w:rPr>
          <w:b w:val="false"/>
          <w:bCs w:val="false"/>
          <w:sz w:val="20"/>
          <w:szCs w:val="20"/>
        </w:rPr>
        <w:t xml:space="preserve">The name of the role is renamed to: </w:t>
      </w:r>
      <w:r>
        <w:rPr>
          <w:b/>
          <w:bCs/>
          <w:sz w:val="20"/>
          <w:szCs w:val="20"/>
        </w:rPr>
        <w:t xml:space="preserve">FamERW2+ERW1+JUG1+KNDx Mustermann Max </w:t>
      </w:r>
      <w:r>
        <w:rPr>
          <w:b w:val="false"/>
          <w:bCs w:val="false"/>
          <w:sz w:val="20"/>
          <w:szCs w:val="20"/>
        </w:rPr>
        <w:t>.</w:t>
      </w:r>
    </w:p>
    <w:p>
      <w:pPr>
        <w:pStyle w:val="Normal"/>
        <w:bidi w:val="0"/>
        <w:jc w:val="left"/>
        <w:rPr>
          <w:rFonts w:ascii="Arial" w:hAnsi="Arial"/>
          <w:b w:val="false"/>
          <w:b w:val="false"/>
          <w:bCs w:val="false"/>
          <w:sz w:val="20"/>
          <w:szCs w:val="20"/>
        </w:rPr>
      </w:pPr>
      <w:r>
        <w:rPr>
          <w:b w:val="false"/>
          <w:bCs w:val="false"/>
          <w:sz w:val="20"/>
          <w:szCs w:val="20"/>
        </w:rPr>
      </w:r>
    </w:p>
    <w:p>
      <w:pPr>
        <w:pStyle w:val="Normal"/>
        <w:jc w:val="left"/>
        <w:rPr>
          <w:sz w:val="20"/>
          <w:szCs w:val="20"/>
        </w:rPr>
      </w:pPr>
      <w:r>
        <w:rPr>
          <w:b w:val="false"/>
          <w:bCs w:val="false"/>
          <w:sz w:val="20"/>
          <w:szCs w:val="20"/>
        </w:rPr>
        <w:t>etc. etc.</w:t>
      </w:r>
    </w:p>
    <w:p>
      <w:pPr>
        <w:pStyle w:val="Normal"/>
        <w:bidi w:val="0"/>
        <w:jc w:val="left"/>
        <w:rPr>
          <w:rFonts w:ascii="Arial" w:hAnsi="Arial"/>
          <w:b w:val="false"/>
          <w:b w:val="false"/>
          <w:bCs w:val="false"/>
          <w:sz w:val="20"/>
          <w:szCs w:val="20"/>
        </w:rPr>
      </w:pPr>
      <w:r>
        <w:rPr>
          <w:b w:val="false"/>
          <w:bCs w:val="false"/>
          <w:sz w:val="20"/>
          <w:szCs w:val="20"/>
        </w:rPr>
      </w:r>
    </w:p>
    <w:p>
      <w:pPr>
        <w:pStyle w:val="Normal"/>
        <w:jc w:val="left"/>
        <w:rPr>
          <w:sz w:val="20"/>
          <w:szCs w:val="20"/>
        </w:rPr>
      </w:pPr>
      <w:r>
        <w:rPr>
          <w:b w:val="false"/>
          <w:bCs w:val="false"/>
          <w:sz w:val="20"/>
          <w:szCs w:val="20"/>
        </w:rPr>
        <w:t>Conclusion: A lot of work in the definition, but after that it's pretty much a sure-fire success.</w:t>
      </w:r>
    </w:p>
    <w:p>
      <w:pPr>
        <w:pStyle w:val="Normal"/>
        <w:bidi w:val="0"/>
        <w:jc w:val="left"/>
        <w:rPr>
          <w:rFonts w:ascii="Arial" w:hAnsi="Arial"/>
        </w:rPr>
      </w:pPr>
      <w:r>
        <w:rPr/>
      </w:r>
    </w:p>
    <w:p>
      <w:pPr>
        <w:pStyle w:val="Normal"/>
        <w:bidi w:val="0"/>
        <w:jc w:val="left"/>
        <w:rPr>
          <w:rFonts w:ascii="Arial" w:hAnsi="Arial"/>
        </w:rPr>
      </w:pPr>
      <w:r>
        <w:rPr/>
      </w:r>
    </w:p>
    <w:p>
      <w:pPr>
        <w:pStyle w:val="Berschrift3"/>
        <w:numPr>
          <w:ilvl w:val="2"/>
          <w:numId w:val="2"/>
        </w:numPr>
        <w:rPr>
          <w:rFonts w:ascii="Arial" w:hAnsi="Arial"/>
        </w:rPr>
      </w:pPr>
      <w:r>
        <w:rPr>
          <w:rFonts w:ascii="Arial" w:hAnsi="Arial"/>
        </w:rPr>
      </w:r>
    </w:p>
    <w:p>
      <w:pPr>
        <w:pStyle w:val="Berschrift2"/>
        <w:widowControl/>
        <w:numPr>
          <w:ilvl w:val="0"/>
          <w:numId w:val="0"/>
        </w:numPr>
        <w:suppressAutoHyphens w:val="true"/>
        <w:overflowPunct w:val="true"/>
        <w:ind w:left="0" w:hanging="0"/>
        <w:jc w:val="left"/>
        <w:rPr>
          <w:rFonts w:ascii="Arial" w:hAnsi="Arial"/>
        </w:rPr>
      </w:pPr>
      <w:r>
        <w:rPr>
          <w:rFonts w:ascii="Arial" w:hAnsi="Arial"/>
        </w:rPr>
      </w:r>
      <w:r>
        <w:br w:type="page"/>
      </w:r>
    </w:p>
    <w:p>
      <w:pPr>
        <w:pStyle w:val="Berschrift2"/>
        <w:numPr>
          <w:ilvl w:val="1"/>
          <w:numId w:val="3"/>
        </w:numPr>
        <w:rPr>
          <w:rFonts w:ascii="Arial" w:hAnsi="Arial"/>
        </w:rPr>
      </w:pPr>
      <w:bookmarkStart w:id="107" w:name="__RefHeading___Toc1258_29753915651"/>
      <w:bookmarkEnd w:id="107"/>
      <w:r>
        <w:rPr/>
        <w:t>Access permission for preferences</w:t>
      </w:r>
    </w:p>
    <w:p>
      <w:pPr>
        <w:pStyle w:val="Textkrper"/>
        <w:rPr>
          <w:rFonts w:ascii="Arial" w:hAnsi="Arial"/>
        </w:rPr>
      </w:pPr>
      <w:r>
        <w:rPr/>
      </w:r>
    </w:p>
    <w:p>
      <w:pPr>
        <w:pStyle w:val="Textkrper"/>
        <w:rPr>
          <w:rFonts w:ascii="Arial" w:hAnsi="Arial"/>
        </w:rPr>
      </w:pPr>
      <w:r>
        <w:rPr/>
        <w:drawing>
          <wp:anchor behindDoc="0" distT="0" distB="0" distL="0" distR="0" simplePos="0" locked="0" layoutInCell="0" allowOverlap="1" relativeHeight="33">
            <wp:simplePos x="0" y="0"/>
            <wp:positionH relativeFrom="column">
              <wp:posOffset>60960</wp:posOffset>
            </wp:positionH>
            <wp:positionV relativeFrom="paragraph">
              <wp:posOffset>36195</wp:posOffset>
            </wp:positionV>
            <wp:extent cx="3239770" cy="745490"/>
            <wp:effectExtent l="0" t="0" r="0" b="0"/>
            <wp:wrapTopAndBottom/>
            <wp:docPr id="101" name="Bild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ild100" descr=""/>
                    <pic:cNvPicPr>
                      <a:picLocks noChangeAspect="1" noChangeArrowheads="1"/>
                    </pic:cNvPicPr>
                  </pic:nvPicPr>
                  <pic:blipFill>
                    <a:blip r:embed="rId104"/>
                    <a:stretch>
                      <a:fillRect/>
                    </a:stretch>
                  </pic:blipFill>
                  <pic:spPr bwMode="auto">
                    <a:xfrm>
                      <a:off x="0" y="0"/>
                      <a:ext cx="3239770" cy="745490"/>
                    </a:xfrm>
                    <a:prstGeom prst="rect">
                      <a:avLst/>
                    </a:prstGeom>
                  </pic:spPr>
                </pic:pic>
              </a:graphicData>
            </a:graphic>
          </wp:anchor>
        </w:drawing>
      </w:r>
    </w:p>
    <w:p>
      <w:pPr>
        <w:pStyle w:val="Textkrper"/>
        <w:rPr>
          <w:rFonts w:ascii="Arial" w:hAnsi="Arial"/>
        </w:rPr>
      </w:pPr>
      <w:r>
        <w:rPr/>
        <w:t xml:space="preserve">Authorize other roles to access the </w:t>
      </w:r>
      <w:r>
        <w:rPr>
          <w:b/>
          <w:bCs/>
        </w:rPr>
        <w:t>Preferences</w:t>
      </w:r>
      <w:r>
        <w:rPr>
          <w:b w:val="false"/>
          <w:bCs w:val="false"/>
        </w:rPr>
        <w:t xml:space="preserve"> module</w:t>
      </w:r>
      <w:r>
        <w:rPr>
          <w:b/>
          <w:bCs/>
        </w:rPr>
        <w:t>.</w:t>
      </w:r>
    </w:p>
    <w:p>
      <w:pPr>
        <w:pStyle w:val="Textkrper"/>
        <w:rPr>
          <w:rFonts w:ascii="Arial" w:hAnsi="Arial"/>
        </w:rPr>
      </w:pPr>
      <w:r>
        <w:rPr/>
      </w:r>
    </w:p>
    <w:p>
      <w:pPr>
        <w:pStyle w:val="Berschrift2"/>
        <w:numPr>
          <w:ilvl w:val="1"/>
          <w:numId w:val="3"/>
        </w:numPr>
        <w:rPr>
          <w:rFonts w:ascii="Arial" w:hAnsi="Arial"/>
        </w:rPr>
      </w:pPr>
      <w:bookmarkStart w:id="108" w:name="__RefHeading___Toc1258_2975391565"/>
      <w:bookmarkEnd w:id="108"/>
      <w:r>
        <w:rPr/>
        <w:t>Uninstall</w:t>
      </w:r>
    </w:p>
    <w:p>
      <w:pPr>
        <w:pStyle w:val="Textkrper"/>
        <w:rPr>
          <w:rFonts w:ascii="Arial" w:hAnsi="Arial"/>
        </w:rPr>
      </w:pPr>
      <w:r>
        <w:rPr/>
      </w:r>
    </w:p>
    <w:p>
      <w:pPr>
        <w:pStyle w:val="Textkrper"/>
        <w:rPr>
          <w:rFonts w:ascii="Arial" w:hAnsi="Arial"/>
        </w:rPr>
      </w:pPr>
      <w:r>
        <w:rPr/>
        <w:drawing>
          <wp:anchor behindDoc="0" distT="0" distB="0" distL="0" distR="0" simplePos="0" locked="0" layoutInCell="0" allowOverlap="1" relativeHeight="34">
            <wp:simplePos x="0" y="0"/>
            <wp:positionH relativeFrom="column">
              <wp:posOffset>46990</wp:posOffset>
            </wp:positionH>
            <wp:positionV relativeFrom="paragraph">
              <wp:posOffset>635</wp:posOffset>
            </wp:positionV>
            <wp:extent cx="3239770" cy="579755"/>
            <wp:effectExtent l="0" t="0" r="0" b="0"/>
            <wp:wrapTopAndBottom/>
            <wp:docPr id="102" name="Bild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ild101" descr=""/>
                    <pic:cNvPicPr>
                      <a:picLocks noChangeAspect="1" noChangeArrowheads="1"/>
                    </pic:cNvPicPr>
                  </pic:nvPicPr>
                  <pic:blipFill>
                    <a:blip r:embed="rId105"/>
                    <a:stretch>
                      <a:fillRect/>
                    </a:stretch>
                  </pic:blipFill>
                  <pic:spPr bwMode="auto">
                    <a:xfrm>
                      <a:off x="0" y="0"/>
                      <a:ext cx="3239770" cy="579755"/>
                    </a:xfrm>
                    <a:prstGeom prst="rect">
                      <a:avLst/>
                    </a:prstGeom>
                  </pic:spPr>
                </pic:pic>
              </a:graphicData>
            </a:graphic>
          </wp:anchor>
        </w:drawing>
      </w:r>
    </w:p>
    <w:p>
      <w:pPr>
        <w:pStyle w:val="Normal"/>
        <w:bidi w:val="0"/>
        <w:jc w:val="left"/>
        <w:rPr>
          <w:sz w:val="20"/>
          <w:szCs w:val="20"/>
        </w:rPr>
      </w:pPr>
      <w:r>
        <w:rPr>
          <w:sz w:val="20"/>
          <w:szCs w:val="20"/>
        </w:rPr>
      </w:r>
    </w:p>
    <w:p>
      <w:pPr>
        <w:pStyle w:val="Normal"/>
        <w:jc w:val="left"/>
        <w:rPr>
          <w:sz w:val="20"/>
          <w:szCs w:val="20"/>
        </w:rPr>
      </w:pPr>
      <w:r>
        <w:rPr>
          <w:sz w:val="20"/>
          <w:szCs w:val="20"/>
        </w:rPr>
        <w:t xml:space="preserve">All data created by the plugin can be </w:t>
        <w:softHyphen/>
        <w:t>deleted again by uninstalling it.</w:t>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35">
            <wp:simplePos x="0" y="0"/>
            <wp:positionH relativeFrom="column">
              <wp:posOffset>-36830</wp:posOffset>
            </wp:positionH>
            <wp:positionV relativeFrom="paragraph">
              <wp:posOffset>110490</wp:posOffset>
            </wp:positionV>
            <wp:extent cx="2794635" cy="3811905"/>
            <wp:effectExtent l="0" t="0" r="0" b="0"/>
            <wp:wrapTopAndBottom/>
            <wp:docPr id="103" name="Bild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ild102" descr=""/>
                    <pic:cNvPicPr>
                      <a:picLocks noChangeAspect="1" noChangeArrowheads="1"/>
                    </pic:cNvPicPr>
                  </pic:nvPicPr>
                  <pic:blipFill>
                    <a:blip r:embed="rId106"/>
                    <a:stretch>
                      <a:fillRect/>
                    </a:stretch>
                  </pic:blipFill>
                  <pic:spPr bwMode="auto">
                    <a:xfrm>
                      <a:off x="0" y="0"/>
                      <a:ext cx="2794635" cy="3811905"/>
                    </a:xfrm>
                    <a:prstGeom prst="rect">
                      <a:avLst/>
                    </a:prstGeom>
                  </pic:spPr>
                </pic:pic>
              </a:graphicData>
            </a:graphic>
          </wp:anchor>
        </w:drawing>
        <w:drawing>
          <wp:anchor behindDoc="0" distT="0" distB="0" distL="0" distR="0" simplePos="0" locked="0" layoutInCell="0" allowOverlap="1" relativeHeight="36">
            <wp:simplePos x="0" y="0"/>
            <wp:positionH relativeFrom="column">
              <wp:posOffset>3181985</wp:posOffset>
            </wp:positionH>
            <wp:positionV relativeFrom="paragraph">
              <wp:posOffset>177800</wp:posOffset>
            </wp:positionV>
            <wp:extent cx="2887980" cy="2601595"/>
            <wp:effectExtent l="0" t="0" r="0" b="0"/>
            <wp:wrapTopAndBottom/>
            <wp:docPr id="104" name="Bild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ild103" descr=""/>
                    <pic:cNvPicPr>
                      <a:picLocks noChangeAspect="1" noChangeArrowheads="1"/>
                    </pic:cNvPicPr>
                  </pic:nvPicPr>
                  <pic:blipFill>
                    <a:blip r:embed="rId107"/>
                    <a:stretch>
                      <a:fillRect/>
                    </a:stretch>
                  </pic:blipFill>
                  <pic:spPr bwMode="auto">
                    <a:xfrm>
                      <a:off x="0" y="0"/>
                      <a:ext cx="2887980" cy="2601595"/>
                    </a:xfrm>
                    <a:prstGeom prst="rect">
                      <a:avLst/>
                    </a:prstGeom>
                  </pic:spPr>
                </pic:pic>
              </a:graphicData>
            </a:graphic>
          </wp:anchor>
        </w:drawing>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jc w:val="left"/>
        <w:rPr>
          <w:sz w:val="20"/>
          <w:szCs w:val="20"/>
        </w:rPr>
      </w:pPr>
      <w:r>
        <w:rPr>
          <w:sz w:val="20"/>
          <w:szCs w:val="20"/>
        </w:rPr>
        <w:t xml:space="preserve">Here you can select whether only data in the current organization or in all organizations </w:t>
        <w:softHyphen/>
        <w:t>should be deleted.</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jc w:val="left"/>
        <w:rPr>
          <w:sz w:val="20"/>
          <w:szCs w:val="20"/>
        </w:rPr>
      </w:pPr>
      <w:r>
        <w:rPr>
          <w:sz w:val="20"/>
          <w:szCs w:val="20"/>
        </w:rPr>
        <w:t>Deleted configuration data is filled with default values after restarting the plugin.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jc w:val="left"/>
        <w:rPr>
          <w:sz w:val="20"/>
          <w:szCs w:val="20"/>
        </w:rPr>
      </w:pPr>
      <w:r>
        <w:rPr>
          <w:sz w:val="20"/>
          <w:szCs w:val="20"/>
        </w:rPr>
        <w:t>Here you select which user data should be deleted.</w:t>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r>
    </w:p>
    <w:p>
      <w:pPr>
        <w:pStyle w:val="Normal"/>
        <w:jc w:val="center"/>
        <w:rPr>
          <w:b/>
          <w:b/>
          <w:bCs/>
        </w:rPr>
      </w:pPr>
      <w:r>
        <w:rPr>
          <w:b/>
          <w:bCs/>
          <w:sz w:val="20"/>
          <w:szCs w:val="20"/>
        </w:rPr>
        <w:t>DANGER</w:t>
      </w:r>
    </w:p>
    <w:p>
      <w:pPr>
        <w:pStyle w:val="Normal"/>
        <w:bidi w:val="0"/>
        <w:jc w:val="center"/>
        <w:rPr>
          <w:b/>
          <w:b/>
          <w:bCs/>
        </w:rPr>
      </w:pPr>
      <w:r>
        <w:rPr>
          <w:b/>
          <w:bCs/>
        </w:rPr>
      </w:r>
    </w:p>
    <w:p>
      <w:pPr>
        <w:pStyle w:val="Normal"/>
        <w:jc w:val="center"/>
        <w:rPr>
          <w:i/>
          <w:i/>
          <w:iCs/>
        </w:rPr>
      </w:pPr>
      <w:r>
        <w:rPr>
          <w:i/>
          <w:iCs/>
          <w:sz w:val="20"/>
          <w:szCs w:val="20"/>
        </w:rPr>
        <w:t>Deleted user data (e.g. IBAN or membership number) cannot be restored!</w:t>
      </w:r>
    </w:p>
    <w:p>
      <w:pPr>
        <w:pStyle w:val="Normal"/>
        <w:bidi w:val="0"/>
        <w:jc w:val="left"/>
        <w:rPr>
          <w:rFonts w:ascii="Arial" w:hAnsi="Arial"/>
          <w:sz w:val="20"/>
          <w:szCs w:val="20"/>
        </w:rPr>
      </w:pPr>
      <w:r>
        <w:rPr>
          <w:sz w:val="20"/>
          <w:szCs w:val="20"/>
        </w:rPr>
      </w:r>
    </w:p>
    <w:p>
      <w:pPr>
        <w:pStyle w:val="Normal"/>
        <w:jc w:val="center"/>
        <w:rPr>
          <w:b/>
          <w:b/>
          <w:bCs/>
        </w:rPr>
      </w:pPr>
      <w:r>
        <w:rPr>
          <w:b/>
          <w:bCs/>
          <w:sz w:val="20"/>
          <w:szCs w:val="20"/>
        </w:rPr>
        <w:t>Notice</w:t>
      </w:r>
    </w:p>
    <w:p>
      <w:pPr>
        <w:pStyle w:val="Normal"/>
        <w:bidi w:val="0"/>
        <w:jc w:val="center"/>
        <w:rPr>
          <w:b/>
          <w:b/>
          <w:bCs/>
        </w:rPr>
      </w:pPr>
      <w:r>
        <w:rPr>
          <w:b/>
          <w:bCs/>
        </w:rPr>
      </w:r>
    </w:p>
    <w:p>
      <w:pPr>
        <w:pStyle w:val="Normal"/>
        <w:jc w:val="center"/>
        <w:rPr>
          <w:i/>
          <w:i/>
          <w:iCs/>
        </w:rPr>
      </w:pPr>
      <w:r>
        <w:rPr>
          <w:i/>
          <w:iCs/>
          <w:sz w:val="20"/>
          <w:szCs w:val="20"/>
        </w:rPr>
        <w:t>In order to completely remove the membership fee plugin, all possible checkmarks must be set.</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Message after completed uninstallation.</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105">
            <wp:simplePos x="0" y="0"/>
            <wp:positionH relativeFrom="column">
              <wp:posOffset>-22860</wp:posOffset>
            </wp:positionH>
            <wp:positionV relativeFrom="paragraph">
              <wp:posOffset>-38735</wp:posOffset>
            </wp:positionV>
            <wp:extent cx="2925445" cy="5468620"/>
            <wp:effectExtent l="0" t="0" r="0" b="0"/>
            <wp:wrapTopAndBottom/>
            <wp:docPr id="105" name="Bild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73" descr=""/>
                    <pic:cNvPicPr>
                      <a:picLocks noChangeAspect="1" noChangeArrowheads="1"/>
                    </pic:cNvPicPr>
                  </pic:nvPicPr>
                  <pic:blipFill>
                    <a:blip r:embed="rId108"/>
                    <a:stretch>
                      <a:fillRect/>
                    </a:stretch>
                  </pic:blipFill>
                  <pic:spPr bwMode="auto">
                    <a:xfrm>
                      <a:off x="0" y="0"/>
                      <a:ext cx="2925445" cy="5468620"/>
                    </a:xfrm>
                    <a:prstGeom prst="rect">
                      <a:avLst/>
                    </a:prstGeom>
                  </pic:spPr>
                </pic:pic>
              </a:graphicData>
            </a:graphic>
          </wp:anchor>
        </w:drawing>
      </w:r>
    </w:p>
    <w:p>
      <w:pPr>
        <w:pStyle w:val="Berschrift1"/>
        <w:numPr>
          <w:ilvl w:val="0"/>
          <w:numId w:val="3"/>
        </w:numPr>
        <w:rPr>
          <w:sz w:val="20"/>
          <w:szCs w:val="20"/>
        </w:rPr>
      </w:pPr>
      <w:bookmarkStart w:id="109" w:name="__RefHeading___Toc1966_3856073189"/>
      <w:bookmarkEnd w:id="109"/>
      <w:r>
        <w:rPr/>
        <w:t>Saving the configuration</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All configuration data is stored in a table named adm_plugin_preferences in the Admidio database. If this ta</w:t>
        <w:softHyphen/>
        <w:t>ble does not exist, it will be created.</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The configurations of the following plugins are currently stored in this table:</w:t>
      </w:r>
    </w:p>
    <w:p>
      <w:pPr>
        <w:pStyle w:val="Normal"/>
        <w:numPr>
          <w:ilvl w:val="0"/>
          <w:numId w:val="15"/>
        </w:numPr>
        <w:jc w:val="left"/>
        <w:rPr/>
      </w:pPr>
      <w:r>
        <w:rPr>
          <w:sz w:val="20"/>
          <w:szCs w:val="20"/>
        </w:rPr>
        <w:t>Mitgliedsbeitrag (membership fee)</w:t>
      </w:r>
    </w:p>
    <w:p>
      <w:pPr>
        <w:pStyle w:val="Normal"/>
        <w:numPr>
          <w:ilvl w:val="0"/>
          <w:numId w:val="15"/>
        </w:numPr>
        <w:jc w:val="left"/>
        <w:rPr/>
      </w:pPr>
      <w:r>
        <w:rPr>
          <w:sz w:val="20"/>
          <w:szCs w:val="20"/>
        </w:rPr>
        <w:t>Geburtstagsliste</w:t>
      </w:r>
    </w:p>
    <w:p>
      <w:pPr>
        <w:pStyle w:val="Normal"/>
        <w:numPr>
          <w:ilvl w:val="0"/>
          <w:numId w:val="15"/>
        </w:numPr>
        <w:jc w:val="left"/>
        <w:rPr/>
      </w:pPr>
      <w:r>
        <w:rPr>
          <w:sz w:val="20"/>
          <w:szCs w:val="20"/>
        </w:rPr>
        <w:t>FormFiller</w:t>
      </w:r>
    </w:p>
    <w:p>
      <w:pPr>
        <w:pStyle w:val="Normal"/>
        <w:numPr>
          <w:ilvl w:val="0"/>
          <w:numId w:val="15"/>
        </w:numPr>
        <w:jc w:val="left"/>
        <w:rPr>
          <w:sz w:val="20"/>
          <w:szCs w:val="20"/>
        </w:rPr>
      </w:pPr>
      <w:r>
        <w:rPr>
          <w:sz w:val="20"/>
          <w:szCs w:val="20"/>
        </w:rPr>
        <w:t>KeyManager</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The table entries of the membership fee plugin all begin with the letters "PMB".</w:t>
      </w:r>
    </w:p>
    <w:p>
      <w:pPr>
        <w:pStyle w:val="Normal"/>
        <w:bidi w:val="0"/>
        <w:jc w:val="left"/>
        <w:rPr>
          <w:rFonts w:ascii="Arial" w:hAnsi="Arial"/>
        </w:rPr>
      </w:pPr>
      <w:r>
        <w:rPr/>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Berschrift1"/>
        <w:widowControl/>
        <w:numPr>
          <w:ilvl w:val="0"/>
          <w:numId w:val="0"/>
        </w:numPr>
        <w:suppressAutoHyphens w:val="true"/>
        <w:overflowPunct w:val="true"/>
        <w:ind w:left="0" w:hanging="0"/>
        <w:jc w:val="left"/>
        <w:rPr>
          <w:sz w:val="20"/>
          <w:szCs w:val="20"/>
        </w:rPr>
      </w:pPr>
      <w:r>
        <w:rPr>
          <w:sz w:val="20"/>
          <w:szCs w:val="20"/>
        </w:rPr>
      </w:r>
      <w:r>
        <w:br w:type="page"/>
      </w:r>
    </w:p>
    <w:p>
      <w:pPr>
        <w:pStyle w:val="Berschrift1"/>
        <w:numPr>
          <w:ilvl w:val="0"/>
          <w:numId w:val="3"/>
        </w:numPr>
        <w:rPr>
          <w:sz w:val="20"/>
          <w:szCs w:val="20"/>
        </w:rPr>
      </w:pPr>
      <w:bookmarkStart w:id="110" w:name="__RefHeading___Toc2361_3703976838"/>
      <w:bookmarkEnd w:id="110"/>
      <w:r>
        <w:rPr/>
        <w:t>Procedure for a contribution calculation</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The following conditions must be met</w:t>
      </w:r>
    </w:p>
    <w:p>
      <w:pPr>
        <w:pStyle w:val="Normal"/>
        <w:numPr>
          <w:ilvl w:val="0"/>
          <w:numId w:val="26"/>
        </w:numPr>
        <w:jc w:val="left"/>
        <w:rPr/>
      </w:pPr>
      <w:r>
        <w:rPr>
          <w:sz w:val="20"/>
          <w:szCs w:val="20"/>
        </w:rPr>
        <w:t>Basic settings are entered</w:t>
      </w:r>
    </w:p>
    <w:p>
      <w:pPr>
        <w:pStyle w:val="Normal"/>
        <w:numPr>
          <w:ilvl w:val="0"/>
          <w:numId w:val="26"/>
        </w:numPr>
        <w:jc w:val="left"/>
        <w:rPr/>
      </w:pPr>
      <w:r>
        <w:rPr>
          <w:sz w:val="20"/>
          <w:szCs w:val="20"/>
        </w:rPr>
        <w:t>Basic functions have been tested</w:t>
      </w:r>
    </w:p>
    <w:p>
      <w:pPr>
        <w:pStyle w:val="Normal"/>
        <w:numPr>
          <w:ilvl w:val="0"/>
          <w:numId w:val="26"/>
        </w:numPr>
        <w:jc w:val="left"/>
        <w:rPr/>
      </w:pPr>
      <w:r>
        <w:rPr>
          <w:sz w:val="20"/>
          <w:szCs w:val="20"/>
        </w:rPr>
        <w:t xml:space="preserve">Contribution roles are defined (and are also recognized by the plugin </w:t>
      </w:r>
      <w:r>
        <w:rPr>
          <w:i/>
          <w:iCs/>
          <w:sz w:val="20"/>
          <w:szCs w:val="20"/>
        </w:rPr>
        <w:t xml:space="preserve">→ Options – Overview of roles </w:t>
      </w:r>
      <w:r>
        <w:rPr>
          <w:sz w:val="20"/>
          <w:szCs w:val="20"/>
        </w:rPr>
        <w:t>)</w:t>
      </w:r>
    </w:p>
    <w:p>
      <w:pPr>
        <w:pStyle w:val="Normal"/>
        <w:numPr>
          <w:ilvl w:val="0"/>
          <w:numId w:val="26"/>
        </w:numPr>
        <w:jc w:val="left"/>
        <w:rPr>
          <w:sz w:val="20"/>
          <w:szCs w:val="20"/>
        </w:rPr>
      </w:pPr>
      <w:r>
        <w:rPr>
          <w:sz w:val="20"/>
          <w:szCs w:val="20"/>
        </w:rPr>
        <w:t xml:space="preserve">All test conditions should already be defined under </w:t>
      </w:r>
      <w:r>
        <w:rPr>
          <w:i/>
          <w:iCs/>
          <w:sz w:val="20"/>
          <w:szCs w:val="20"/>
        </w:rPr>
        <w:t>→ Preferences – Tests</w:t>
      </w:r>
    </w:p>
    <w:p>
      <w:pPr>
        <w:pStyle w:val="Normal"/>
        <w:bidi w:val="0"/>
        <w:jc w:val="left"/>
        <w:rPr>
          <w:sz w:val="20"/>
          <w:szCs w:val="20"/>
        </w:rPr>
      </w:pPr>
      <w:r>
        <w:rPr>
          <w:sz w:val="20"/>
          <w:szCs w:val="20"/>
        </w:rPr>
      </w:r>
    </w:p>
    <w:p>
      <w:pPr>
        <w:pStyle w:val="Normal"/>
        <w:bidi w:val="0"/>
        <w:jc w:val="left"/>
        <w:rPr>
          <w:sz w:val="20"/>
          <w:szCs w:val="20"/>
        </w:rPr>
      </w:pPr>
      <w:r>
        <w:rPr>
          <w:sz w:val="20"/>
          <w:szCs w:val="20"/>
        </w:rPr>
      </w:r>
    </w:p>
    <w:p>
      <w:pPr>
        <w:pStyle w:val="Berschrift2"/>
        <w:numPr>
          <w:ilvl w:val="1"/>
          <w:numId w:val="3"/>
        </w:numPr>
        <w:rPr>
          <w:sz w:val="20"/>
          <w:szCs w:val="20"/>
        </w:rPr>
      </w:pPr>
      <w:bookmarkStart w:id="111" w:name="__RefHeading___Toc2688_2425631027"/>
      <w:bookmarkEnd w:id="111"/>
      <w:r>
        <w:rPr/>
        <w:t>Rough process</w:t>
      </w:r>
    </w:p>
    <w:p>
      <w:pPr>
        <w:pStyle w:val="Normal"/>
        <w:rPr>
          <w:sz w:val="20"/>
          <w:szCs w:val="20"/>
        </w:rPr>
      </w:pPr>
      <w:r>
        <w:rPr>
          <w:sz w:val="20"/>
          <w:szCs w:val="20"/>
        </w:rPr>
      </w:r>
    </w:p>
    <w:p>
      <w:pPr>
        <w:pStyle w:val="Normal"/>
        <w:numPr>
          <w:ilvl w:val="0"/>
          <w:numId w:val="29"/>
        </w:numPr>
        <w:rPr/>
      </w:pPr>
      <w:r>
        <w:rPr/>
        <w:t>First, a contribution calculation is carried out. Then the due date is set, the XML file is generated and the contributions are collected.</w:t>
      </w:r>
    </w:p>
    <w:p>
      <w:pPr>
        <w:pStyle w:val="Normal"/>
        <w:numPr>
          <w:ilvl w:val="0"/>
          <w:numId w:val="0"/>
        </w:numPr>
        <w:ind w:left="720" w:hanging="0"/>
        <w:rPr/>
      </w:pPr>
      <w:r>
        <w:rPr/>
      </w:r>
    </w:p>
    <w:p>
      <w:pPr>
        <w:pStyle w:val="Normal"/>
        <w:numPr>
          <w:ilvl w:val="0"/>
          <w:numId w:val="29"/>
        </w:numPr>
        <w:rPr/>
      </w:pPr>
      <w:r>
        <w:rPr/>
        <w:t>When all contributions have been collected, the paid date is set. Setting this date is important as it triggers several follow-up actions (e.g. FRST becomes RCUR, mandate changes are rolled back, etc.). It is not important when this date is set. It only matters that it is set.</w:t>
        <w:br/>
      </w:r>
    </w:p>
    <w:p>
      <w:pPr>
        <w:pStyle w:val="Normal"/>
        <w:numPr>
          <w:ilvl w:val="0"/>
          <w:numId w:val="29"/>
        </w:numPr>
        <w:rPr/>
      </w:pPr>
      <w:r>
        <w:rPr/>
        <w:t>If more members join the association in the course of a year, the same procedure is repeated. So carry out the contribution calculation, set the due date, collect contributions, set the paid date.</w:t>
      </w:r>
    </w:p>
    <w:p>
      <w:pPr>
        <w:pStyle w:val="Normal"/>
        <w:numPr>
          <w:ilvl w:val="0"/>
          <w:numId w:val="0"/>
        </w:numPr>
        <w:ind w:left="720" w:hanging="0"/>
        <w:rPr/>
      </w:pPr>
      <w:r>
        <w:rPr/>
      </w:r>
    </w:p>
    <w:p>
      <w:pPr>
        <w:pStyle w:val="Normal"/>
        <w:numPr>
          <w:ilvl w:val="0"/>
          <w:numId w:val="29"/>
        </w:numPr>
        <w:rPr>
          <w:sz w:val="20"/>
          <w:szCs w:val="20"/>
        </w:rPr>
      </w:pPr>
      <w:r>
        <w:rPr/>
        <w:t>At the end of a year (when all contributions have been collected) a "Delete" is performed. This will delete all contributions, contribution texts or due dates. Now you can start again in the new year with the first collection of contributions of the year, the total collection.</w:t>
        <w:br/>
        <w:br/>
      </w:r>
    </w:p>
    <w:p>
      <w:pPr>
        <w:pStyle w:val="Berschrift2"/>
        <w:numPr>
          <w:ilvl w:val="1"/>
          <w:numId w:val="3"/>
        </w:numPr>
        <w:rPr>
          <w:sz w:val="20"/>
          <w:szCs w:val="20"/>
        </w:rPr>
      </w:pPr>
      <w:bookmarkStart w:id="112" w:name="__RefHeading___Toc2690_2425631027"/>
      <w:bookmarkEnd w:id="112"/>
      <w:r>
        <w:rPr/>
        <w:br/>
        <w:t>Schedule</w:t>
      </w:r>
    </w:p>
    <w:p>
      <w:pPr>
        <w:pStyle w:val="Normal"/>
        <w:rPr>
          <w:sz w:val="20"/>
          <w:szCs w:val="20"/>
        </w:rPr>
      </w:pPr>
      <w:r>
        <w:rPr/>
        <w:t>(a new member is added)</w:t>
      </w:r>
    </w:p>
    <w:p>
      <w:pPr>
        <w:pStyle w:val="Normal"/>
        <w:bidi w:val="0"/>
        <w:jc w:val="left"/>
        <w:rPr>
          <w:sz w:val="20"/>
          <w:szCs w:val="20"/>
        </w:rPr>
      </w:pPr>
      <w:r>
        <w:rPr>
          <w:sz w:val="20"/>
          <w:szCs w:val="20"/>
        </w:rPr>
      </w:r>
    </w:p>
    <w:p>
      <w:pPr>
        <w:pStyle w:val="Berschrift3"/>
        <w:numPr>
          <w:ilvl w:val="2"/>
          <w:numId w:val="2"/>
        </w:numPr>
        <w:rPr>
          <w:sz w:val="20"/>
          <w:szCs w:val="20"/>
        </w:rPr>
      </w:pPr>
      <w:bookmarkStart w:id="113" w:name="__RefHeading___Toc2319_4281403534"/>
      <w:bookmarkEnd w:id="113"/>
      <w:r>
        <w:rPr/>
        <w:t>Admission of the new member</w:t>
      </w:r>
    </w:p>
    <w:p>
      <w:pPr>
        <w:pStyle w:val="Normal"/>
        <w:jc w:val="left"/>
        <w:rPr>
          <w:sz w:val="20"/>
          <w:szCs w:val="20"/>
        </w:rPr>
      </w:pPr>
      <w:r>
        <w:rPr>
          <w:sz w:val="20"/>
          <w:szCs w:val="20"/>
        </w:rPr>
        <w:t xml:space="preserve">The new member is added to Admidio. As part of the admission, it is already included in the various </w:t>
        <w:softHyphen/>
        <w:t>contribu</w:t>
        <w:softHyphen/>
        <w:t>tion roles (e.g. in an age-based role or in a family role).</w:t>
      </w:r>
    </w:p>
    <w:p>
      <w:pPr>
        <w:pStyle w:val="Normal"/>
        <w:bidi w:val="0"/>
        <w:jc w:val="left"/>
        <w:rPr>
          <w:sz w:val="20"/>
          <w:szCs w:val="20"/>
        </w:rPr>
      </w:pPr>
      <w:r>
        <w:rPr>
          <w:sz w:val="20"/>
          <w:szCs w:val="20"/>
        </w:rPr>
      </w:r>
    </w:p>
    <w:p>
      <w:pPr>
        <w:pStyle w:val="Normal"/>
        <w:jc w:val="center"/>
        <w:rPr>
          <w:b/>
          <w:b/>
          <w:bCs/>
        </w:rPr>
      </w:pPr>
      <w:r>
        <w:rPr>
          <w:b/>
          <w:bCs/>
          <w:sz w:val="20"/>
          <w:szCs w:val="20"/>
        </w:rPr>
        <w:t>Notice</w:t>
      </w:r>
    </w:p>
    <w:p>
      <w:pPr>
        <w:pStyle w:val="Normal"/>
        <w:bidi w:val="0"/>
        <w:jc w:val="center"/>
        <w:rPr/>
      </w:pPr>
      <w:r>
        <w:rPr/>
      </w:r>
    </w:p>
    <w:p>
      <w:pPr>
        <w:pStyle w:val="Normal"/>
        <w:jc w:val="center"/>
        <w:rPr>
          <w:i/>
          <w:i/>
          <w:iCs/>
        </w:rPr>
      </w:pPr>
      <w:r>
        <w:rPr>
          <w:i/>
          <w:iCs/>
          <w:sz w:val="20"/>
          <w:szCs w:val="20"/>
        </w:rPr>
        <w:t>The mandate date can also be included as part of the new inclusion.</w:t>
      </w:r>
    </w:p>
    <w:p>
      <w:pPr>
        <w:pStyle w:val="Normal"/>
        <w:bidi w:val="0"/>
        <w:jc w:val="left"/>
        <w:rPr>
          <w:sz w:val="20"/>
          <w:szCs w:val="20"/>
        </w:rPr>
      </w:pPr>
      <w:r>
        <w:rPr>
          <w:sz w:val="20"/>
          <w:szCs w:val="20"/>
        </w:rPr>
      </w:r>
    </w:p>
    <w:p>
      <w:pPr>
        <w:pStyle w:val="Berschrift3"/>
        <w:numPr>
          <w:ilvl w:val="2"/>
          <w:numId w:val="2"/>
        </w:numPr>
        <w:rPr>
          <w:sz w:val="20"/>
          <w:szCs w:val="20"/>
        </w:rPr>
      </w:pPr>
      <w:bookmarkStart w:id="114" w:name="__RefHeading___Toc2321_4281403534"/>
      <w:bookmarkEnd w:id="114"/>
      <w:r>
        <w:rPr/>
        <w:t>Generate membership number</w:t>
      </w:r>
    </w:p>
    <w:p>
      <w:pPr>
        <w:pStyle w:val="Normal"/>
        <w:jc w:val="left"/>
        <w:rPr>
          <w:sz w:val="20"/>
          <w:szCs w:val="20"/>
        </w:rPr>
      </w:pPr>
      <w:r>
        <w:rPr>
          <w:sz w:val="20"/>
          <w:szCs w:val="20"/>
        </w:rPr>
        <w:t xml:space="preserve">If you are working with membership numbers, create a membership number via </w:t>
        <w:softHyphen/>
      </w:r>
      <w:r>
        <w:rPr>
          <w:i/>
          <w:iCs/>
          <w:sz w:val="20"/>
          <w:szCs w:val="20"/>
        </w:rPr>
        <w:t>→ Options – Generate Mem</w:t>
        <w:softHyphen/>
        <w:t>bership number(s)</w:t>
      </w:r>
      <w:r>
        <w:rPr>
          <w:sz w:val="20"/>
          <w:szCs w:val="20"/>
        </w:rPr>
        <w:t>.</w:t>
      </w:r>
    </w:p>
    <w:p>
      <w:pPr>
        <w:pStyle w:val="Normal"/>
        <w:bidi w:val="0"/>
        <w:jc w:val="left"/>
        <w:rPr>
          <w:sz w:val="20"/>
          <w:szCs w:val="20"/>
        </w:rPr>
      </w:pPr>
      <w:r>
        <w:rPr>
          <w:sz w:val="20"/>
          <w:szCs w:val="20"/>
        </w:rPr>
      </w:r>
    </w:p>
    <w:p>
      <w:pPr>
        <w:pStyle w:val="Berschrift3"/>
        <w:numPr>
          <w:ilvl w:val="2"/>
          <w:numId w:val="2"/>
        </w:numPr>
        <w:rPr>
          <w:sz w:val="20"/>
          <w:szCs w:val="20"/>
        </w:rPr>
      </w:pPr>
      <w:bookmarkStart w:id="115" w:name="__RefHeading___Toc2323_4281403534"/>
      <w:bookmarkEnd w:id="115"/>
      <w:r>
        <w:rPr/>
        <w:t>Create mandate reference</w:t>
      </w:r>
    </w:p>
    <w:p>
      <w:pPr>
        <w:pStyle w:val="Normal"/>
        <w:jc w:val="left"/>
        <w:rPr>
          <w:sz w:val="20"/>
          <w:szCs w:val="20"/>
        </w:rPr>
      </w:pPr>
      <w:r>
        <w:rPr>
          <w:sz w:val="20"/>
          <w:szCs w:val="20"/>
        </w:rPr>
        <w:t xml:space="preserve">Via the menu item </w:t>
      </w:r>
      <w:r>
        <w:rPr>
          <w:i/>
          <w:iCs/>
          <w:sz w:val="20"/>
          <w:szCs w:val="20"/>
        </w:rPr>
        <w:t>→ Mandate management - Create mandate references</w:t>
      </w:r>
      <w:r>
        <w:rPr>
          <w:sz w:val="20"/>
          <w:szCs w:val="20"/>
        </w:rPr>
        <w:t>.</w:t>
      </w:r>
    </w:p>
    <w:p>
      <w:pPr>
        <w:pStyle w:val="Normal"/>
        <w:bidi w:val="0"/>
        <w:jc w:val="left"/>
        <w:rPr>
          <w:rFonts w:ascii="Arial" w:hAnsi="Arial"/>
          <w:sz w:val="20"/>
          <w:szCs w:val="20"/>
        </w:rPr>
      </w:pPr>
      <w:r>
        <w:rPr>
          <w:sz w:val="20"/>
          <w:szCs w:val="20"/>
        </w:rPr>
      </w:r>
    </w:p>
    <w:p>
      <w:pPr>
        <w:pStyle w:val="Berschrift3"/>
        <w:numPr>
          <w:ilvl w:val="2"/>
          <w:numId w:val="2"/>
        </w:numPr>
        <w:rPr>
          <w:sz w:val="20"/>
          <w:szCs w:val="20"/>
        </w:rPr>
      </w:pPr>
      <w:bookmarkStart w:id="116" w:name="__RefHeading___Toc2325_4281403534"/>
      <w:bookmarkEnd w:id="116"/>
      <w:r>
        <w:rPr/>
        <w:t>Enter mandate date</w:t>
      </w:r>
    </w:p>
    <w:p>
      <w:pPr>
        <w:pStyle w:val="Normal"/>
        <w:jc w:val="left"/>
        <w:rPr>
          <w:sz w:val="20"/>
          <w:szCs w:val="20"/>
        </w:rPr>
      </w:pPr>
      <w:r>
        <w:rPr>
          <w:sz w:val="20"/>
          <w:szCs w:val="20"/>
        </w:rPr>
        <w:t xml:space="preserve">If you have not already done so, enter a mandate date via </w:t>
      </w:r>
      <w:r>
        <w:rPr>
          <w:i/>
          <w:iCs/>
          <w:sz w:val="20"/>
          <w:szCs w:val="20"/>
        </w:rPr>
        <w:t xml:space="preserve">→ Mandate management - Edit mandate </w:t>
      </w:r>
      <w:r>
        <w:rPr>
          <w:sz w:val="20"/>
          <w:szCs w:val="20"/>
        </w:rPr>
        <w:t>(or by editing the member's profile).</w:t>
      </w:r>
    </w:p>
    <w:p>
      <w:pPr>
        <w:pStyle w:val="Normal"/>
        <w:bidi w:val="0"/>
        <w:jc w:val="left"/>
        <w:rPr>
          <w:rFonts w:ascii="Arial" w:hAnsi="Arial"/>
          <w:sz w:val="20"/>
          <w:szCs w:val="20"/>
        </w:rPr>
      </w:pPr>
      <w:r>
        <w:rPr>
          <w:sz w:val="20"/>
          <w:szCs w:val="20"/>
        </w:rPr>
      </w:r>
    </w:p>
    <w:p>
      <w:pPr>
        <w:pStyle w:val="Berschrift3"/>
        <w:numPr>
          <w:ilvl w:val="2"/>
          <w:numId w:val="2"/>
        </w:numPr>
        <w:rPr>
          <w:sz w:val="20"/>
          <w:szCs w:val="20"/>
        </w:rPr>
      </w:pPr>
      <w:bookmarkStart w:id="117" w:name="__RefHeading___Toc2327_4281403534"/>
      <w:bookmarkEnd w:id="117"/>
      <w:r>
        <w:rPr/>
        <w:t>Perform remapping</w:t>
      </w:r>
    </w:p>
    <w:p>
      <w:pPr>
        <w:pStyle w:val="Normal"/>
        <w:jc w:val="left"/>
        <w:rPr>
          <w:sz w:val="20"/>
          <w:szCs w:val="20"/>
        </w:rPr>
      </w:pPr>
      <w:r>
        <w:rPr>
          <w:sz w:val="20"/>
          <w:szCs w:val="20"/>
        </w:rPr>
        <w:t>If working with age-based roles, carry out a remapping now</w:t>
      </w:r>
    </w:p>
    <w:p>
      <w:pPr>
        <w:pStyle w:val="Normal"/>
        <w:bidi w:val="0"/>
        <w:jc w:val="left"/>
        <w:rPr>
          <w:sz w:val="20"/>
          <w:szCs w:val="20"/>
        </w:rPr>
      </w:pPr>
      <w:r>
        <w:rPr>
          <w:sz w:val="20"/>
          <w:szCs w:val="20"/>
        </w:rPr>
      </w:r>
    </w:p>
    <w:p>
      <w:pPr>
        <w:pStyle w:val="Berschrift3"/>
        <w:numPr>
          <w:ilvl w:val="2"/>
          <w:numId w:val="2"/>
        </w:numPr>
        <w:rPr>
          <w:sz w:val="20"/>
          <w:szCs w:val="20"/>
        </w:rPr>
      </w:pPr>
      <w:bookmarkStart w:id="118" w:name="__RefHeading___Toc2329_4281403534"/>
      <w:bookmarkEnd w:id="118"/>
      <w:r>
        <w:rPr/>
        <w:t>Contribution calculation</w:t>
      </w:r>
    </w:p>
    <w:p>
      <w:pPr>
        <w:pStyle w:val="Normal"/>
        <w:jc w:val="left"/>
        <w:rPr>
          <w:sz w:val="20"/>
          <w:szCs w:val="20"/>
        </w:rPr>
      </w:pPr>
      <w:r>
        <w:rPr>
          <w:sz w:val="20"/>
          <w:szCs w:val="20"/>
        </w:rPr>
        <w:t xml:space="preserve">Via </w:t>
      </w:r>
      <w:r>
        <w:rPr>
          <w:i/>
          <w:iCs/>
          <w:sz w:val="20"/>
          <w:szCs w:val="20"/>
        </w:rPr>
        <w:t xml:space="preserve">→ Fees - Recalculation </w:t>
      </w:r>
      <w:r>
        <w:rPr>
          <w:sz w:val="20"/>
          <w:szCs w:val="20"/>
        </w:rPr>
        <w:t>.</w:t>
      </w:r>
    </w:p>
    <w:p>
      <w:pPr>
        <w:pStyle w:val="Normal"/>
        <w:bidi w:val="0"/>
        <w:jc w:val="left"/>
        <w:rPr>
          <w:rFonts w:ascii="Arial" w:hAnsi="Arial"/>
          <w:sz w:val="20"/>
          <w:szCs w:val="20"/>
        </w:rPr>
      </w:pPr>
      <w:r>
        <w:rPr>
          <w:sz w:val="20"/>
          <w:szCs w:val="20"/>
        </w:rPr>
      </w:r>
    </w:p>
    <w:p>
      <w:pPr>
        <w:pStyle w:val="Berschrift3"/>
        <w:numPr>
          <w:ilvl w:val="2"/>
          <w:numId w:val="2"/>
        </w:numPr>
        <w:rPr>
          <w:sz w:val="20"/>
          <w:szCs w:val="20"/>
        </w:rPr>
      </w:pPr>
      <w:bookmarkStart w:id="119" w:name="__RefHeading___Toc2331_4281403534"/>
      <w:bookmarkEnd w:id="119"/>
      <w:r>
        <w:rPr/>
        <w:t>Due Date</w:t>
      </w:r>
    </w:p>
    <w:p>
      <w:pPr>
        <w:pStyle w:val="Normal"/>
        <w:jc w:val="left"/>
        <w:rPr>
          <w:sz w:val="20"/>
          <w:szCs w:val="20"/>
        </w:rPr>
      </w:pPr>
      <w:r>
        <w:rPr>
          <w:sz w:val="20"/>
          <w:szCs w:val="20"/>
        </w:rPr>
        <w:t xml:space="preserve">Call up the Due date module </w:t>
        <w:softHyphen/>
        <w:t xml:space="preserve">via </w:t>
      </w:r>
      <w:r>
        <w:rPr>
          <w:i/>
          <w:iCs/>
          <w:sz w:val="20"/>
          <w:szCs w:val="20"/>
        </w:rPr>
        <w:t xml:space="preserve">→ Export – SEPA - Due date and assign a due date </w:t>
      </w:r>
      <w:r>
        <w:rPr>
          <w:sz w:val="20"/>
          <w:szCs w:val="20"/>
        </w:rPr>
        <w:t>.</w:t>
      </w:r>
    </w:p>
    <w:p>
      <w:pPr>
        <w:pStyle w:val="Normal"/>
        <w:bidi w:val="0"/>
        <w:jc w:val="left"/>
        <w:rPr>
          <w:rFonts w:ascii="Arial" w:hAnsi="Arial"/>
          <w:sz w:val="20"/>
          <w:szCs w:val="20"/>
        </w:rPr>
      </w:pPr>
      <w:r>
        <w:rPr>
          <w:sz w:val="20"/>
          <w:szCs w:val="20"/>
        </w:rPr>
      </w:r>
    </w:p>
    <w:p>
      <w:pPr>
        <w:pStyle w:val="Berschrift3"/>
        <w:numPr>
          <w:ilvl w:val="2"/>
          <w:numId w:val="2"/>
        </w:numPr>
        <w:rPr>
          <w:sz w:val="20"/>
          <w:szCs w:val="20"/>
        </w:rPr>
      </w:pPr>
      <w:bookmarkStart w:id="120" w:name="__RefHeading___Toc2333_4281403534"/>
      <w:bookmarkEnd w:id="120"/>
      <w:r>
        <w:rPr/>
        <w:t>XML file</w:t>
      </w:r>
    </w:p>
    <w:p>
      <w:pPr>
        <w:pStyle w:val="Normal"/>
        <w:jc w:val="left"/>
        <w:rPr>
          <w:sz w:val="20"/>
          <w:szCs w:val="20"/>
        </w:rPr>
      </w:pPr>
      <w:r>
        <w:rPr>
          <w:sz w:val="20"/>
          <w:szCs w:val="20"/>
        </w:rPr>
        <w:t xml:space="preserve">After a due date has been set, an XML file can also be generated via </w:t>
      </w:r>
      <w:r>
        <w:rPr>
          <w:i/>
          <w:iCs/>
          <w:sz w:val="20"/>
          <w:szCs w:val="20"/>
        </w:rPr>
        <w:t xml:space="preserve">→ Export – SEPA - XML </w:t>
        <w:softHyphen/>
        <w:t xml:space="preserve">file </w:t>
      </w:r>
      <w:r>
        <w:rPr>
          <w:sz w:val="20"/>
          <w:szCs w:val="20"/>
        </w:rPr>
        <w:t>.</w:t>
      </w:r>
    </w:p>
    <w:p>
      <w:pPr>
        <w:pStyle w:val="Normal"/>
        <w:bidi w:val="0"/>
        <w:jc w:val="left"/>
        <w:rPr>
          <w:rFonts w:ascii="Arial" w:hAnsi="Arial"/>
          <w:sz w:val="20"/>
          <w:szCs w:val="20"/>
        </w:rPr>
      </w:pPr>
      <w:r>
        <w:rPr>
          <w:sz w:val="20"/>
          <w:szCs w:val="20"/>
        </w:rPr>
      </w:r>
    </w:p>
    <w:p>
      <w:pPr>
        <w:pStyle w:val="Berschrift3"/>
        <w:numPr>
          <w:ilvl w:val="2"/>
          <w:numId w:val="2"/>
        </w:numPr>
        <w:rPr>
          <w:sz w:val="20"/>
          <w:szCs w:val="20"/>
        </w:rPr>
      </w:pPr>
      <w:bookmarkStart w:id="121" w:name="__RefHeading___Toc2335_4281403534"/>
      <w:bookmarkEnd w:id="121"/>
      <w:r>
        <w:rPr/>
        <w:t>Pre-notification</w:t>
      </w:r>
    </w:p>
    <w:p>
      <w:pPr>
        <w:pStyle w:val="Normal"/>
        <w:jc w:val="left"/>
        <w:rPr>
          <w:sz w:val="20"/>
          <w:szCs w:val="20"/>
        </w:rPr>
      </w:pPr>
      <w:r>
        <w:rPr>
          <w:sz w:val="20"/>
          <w:szCs w:val="20"/>
        </w:rPr>
        <w:t xml:space="preserve">A pre-notification can also only be created via </w:t>
      </w:r>
      <w:r>
        <w:rPr>
          <w:i/>
          <w:iCs/>
          <w:sz w:val="20"/>
          <w:szCs w:val="20"/>
        </w:rPr>
        <w:t xml:space="preserve">→ Export – SEPA - pre-notification </w:t>
      </w:r>
      <w:r>
        <w:rPr>
          <w:sz w:val="20"/>
          <w:szCs w:val="20"/>
        </w:rPr>
        <w:t>if a due date has been as</w:t>
        <w:softHyphen/>
        <w:t>signed.</w:t>
      </w:r>
    </w:p>
    <w:p>
      <w:pPr>
        <w:pStyle w:val="Normal"/>
        <w:bidi w:val="0"/>
        <w:jc w:val="left"/>
        <w:rPr>
          <w:rFonts w:ascii="Arial" w:hAnsi="Arial"/>
          <w:sz w:val="20"/>
          <w:szCs w:val="20"/>
        </w:rPr>
      </w:pPr>
      <w:r>
        <w:rPr>
          <w:sz w:val="20"/>
          <w:szCs w:val="20"/>
        </w:rPr>
      </w:r>
    </w:p>
    <w:p>
      <w:pPr>
        <w:pStyle w:val="Berschrift3"/>
        <w:numPr>
          <w:ilvl w:val="2"/>
          <w:numId w:val="2"/>
        </w:numPr>
        <w:rPr>
          <w:sz w:val="20"/>
          <w:szCs w:val="20"/>
        </w:rPr>
      </w:pPr>
      <w:bookmarkStart w:id="122" w:name="__RefHeading___Toc2337_4281403534"/>
      <w:bookmarkEnd w:id="122"/>
      <w:r>
        <w:rPr/>
        <w:t>Distribution of the XML file</w:t>
      </w:r>
    </w:p>
    <w:p>
      <w:pPr>
        <w:pStyle w:val="Normal"/>
        <w:jc w:val="left"/>
        <w:rPr>
          <w:sz w:val="20"/>
          <w:szCs w:val="20"/>
        </w:rPr>
      </w:pPr>
      <w:r>
        <w:rPr>
          <w:sz w:val="20"/>
          <w:szCs w:val="20"/>
        </w:rPr>
        <w:t>After the XML file has been created, it can be sent to a bank via a home banking program (e.g. StarMoney or Jameica/Hibiscus).</w:t>
      </w:r>
    </w:p>
    <w:p>
      <w:pPr>
        <w:pStyle w:val="Normal"/>
        <w:bidi w:val="0"/>
        <w:jc w:val="left"/>
        <w:rPr>
          <w:rFonts w:ascii="Arial" w:hAnsi="Arial"/>
          <w:sz w:val="20"/>
          <w:szCs w:val="20"/>
        </w:rPr>
      </w:pPr>
      <w:r>
        <w:rPr>
          <w:sz w:val="20"/>
          <w:szCs w:val="20"/>
        </w:rPr>
      </w:r>
    </w:p>
    <w:p>
      <w:pPr>
        <w:pStyle w:val="Berschrift3"/>
        <w:numPr>
          <w:ilvl w:val="2"/>
          <w:numId w:val="2"/>
        </w:numPr>
        <w:rPr>
          <w:sz w:val="20"/>
          <w:szCs w:val="20"/>
        </w:rPr>
      </w:pPr>
      <w:bookmarkStart w:id="123" w:name="__RefHeading___Toc2339_4281403534"/>
      <w:bookmarkEnd w:id="123"/>
      <w:r>
        <w:rPr/>
        <w:t>Completion of a contribution calculation</w:t>
      </w:r>
    </w:p>
    <w:p>
      <w:pPr>
        <w:pStyle w:val="Normal"/>
        <w:jc w:val="left"/>
        <w:rPr>
          <w:sz w:val="20"/>
          <w:szCs w:val="20"/>
        </w:rPr>
      </w:pPr>
      <w:r>
        <w:rPr>
          <w:sz w:val="20"/>
          <w:szCs w:val="20"/>
        </w:rPr>
        <w:t>In order to complete the entire process, it is important that a paid date is set. Setting this date changes a se</w:t>
        <w:softHyphen/>
        <w:t>quence type FRST to sequence type RCUR.</w:t>
      </w:r>
    </w:p>
    <w:p>
      <w:pPr>
        <w:pStyle w:val="Normal"/>
        <w:bidi w:val="0"/>
        <w:jc w:val="left"/>
        <w:rPr>
          <w:rFonts w:ascii="Arial" w:hAnsi="Arial"/>
          <w:sz w:val="20"/>
          <w:szCs w:val="20"/>
        </w:rPr>
      </w:pPr>
      <w:r>
        <w:rPr>
          <w:sz w:val="20"/>
          <w:szCs w:val="20"/>
        </w:rPr>
      </w:r>
    </w:p>
    <w:p>
      <w:pPr>
        <w:pStyle w:val="Normal"/>
        <w:bidi w:val="0"/>
        <w:jc w:val="left"/>
        <w:rPr>
          <w:sz w:val="20"/>
          <w:szCs w:val="20"/>
        </w:rPr>
      </w:pPr>
      <w:r>
        <w:rPr/>
      </w:r>
      <w:bookmarkStart w:id="124" w:name="__RefHeading___Toc18803_986433141"/>
      <w:bookmarkStart w:id="125" w:name="__RefHeading___Toc18803_986433141"/>
      <w:bookmarkEnd w:id="125"/>
    </w:p>
    <w:sectPr>
      <w:footerReference w:type="even" r:id="rId109"/>
      <w:footerReference w:type="default" r:id="rId110"/>
      <w:type w:val="nextPage"/>
      <w:pgSz w:w="11906" w:h="16838"/>
      <w:pgMar w:left="1417" w:right="850" w:gutter="0" w:header="0" w:top="907" w:footer="907" w:bottom="1474"/>
      <w:pgNumType w:fmt="decimal"/>
      <w:formProt w:val="false"/>
      <w:textDirection w:val="lrTb"/>
      <w:docGrid w:type="default" w:linePitch="600"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uzeile"/>
      <w:jc w:val="center"/>
      <w:rPr>
        <w:sz w:val="20"/>
        <w:szCs w:val="20"/>
      </w:rPr>
    </w:pPr>
    <w:r>
      <w:rPr/>
      <w:fldChar w:fldCharType="begin"/>
    </w:r>
    <w:r>
      <w:rPr/>
      <w:instrText xml:space="preserve"> PAGE </w:instrText>
    </w:r>
    <w:r>
      <w:rPr/>
      <w:fldChar w:fldCharType="separate"/>
    </w:r>
    <w:r>
      <w:rPr/>
      <w:t>14</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uzeile"/>
      <w:jc w:val="center"/>
      <w:rPr>
        <w:sz w:val="20"/>
        <w:szCs w:val="20"/>
      </w:rPr>
    </w:pPr>
    <w:r>
      <w:rPr/>
      <w:fldChar w:fldCharType="begin"/>
    </w:r>
    <w:r>
      <w:rPr/>
      <w:instrText xml:space="preserve"> PAGE </w:instrText>
    </w:r>
    <w:r>
      <w:rPr/>
      <w:fldChar w:fldCharType="separate"/>
    </w:r>
    <w:r>
      <w:rPr/>
      <w:t>15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sz w:val="20"/>
        <w:b w:val="false"/>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sz w:val="20"/>
        <w:b w:val="false"/>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rPr>
        <w:sz w:val="20"/>
      </w:rPr>
    </w:lvl>
    <w:lvl w:ilvl="1">
      <w:start w:val="1"/>
      <w:numFmt w:val="none"/>
      <w:suff w:val="nothing"/>
      <w:lvlText w:val=""/>
      <w:lvlJc w:val="left"/>
      <w:pPr>
        <w:tabs>
          <w:tab w:val="num" w:pos="0"/>
        </w:tabs>
        <w:ind w:left="0" w:hanging="0"/>
      </w:pPr>
      <w:rPr>
        <w:sz w:val="20"/>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decimal"/>
      <w:lvlText w:val="%1."/>
      <w:lvlJc w:val="left"/>
      <w:pPr>
        <w:tabs>
          <w:tab w:val="num" w:pos="720"/>
        </w:tabs>
        <w:ind w:left="720" w:hanging="360"/>
      </w:pPr>
      <w:rPr>
        <w:rFonts w:ascii="Arial" w:hAnsi="Arial"/>
      </w:rPr>
    </w:lvl>
    <w:lvl w:ilvl="1">
      <w:start w:val="1"/>
      <w:numFmt w:val="decimal"/>
      <w:lvlText w:val="%2."/>
      <w:lvlJc w:val="left"/>
      <w:pPr>
        <w:tabs>
          <w:tab w:val="num" w:pos="1080"/>
        </w:tabs>
        <w:ind w:left="1080" w:hanging="360"/>
      </w:pPr>
      <w:rPr>
        <w:rFonts w:ascii="Arial" w:hAnsi="Arial"/>
      </w:rPr>
    </w:lvl>
    <w:lvl w:ilvl="2">
      <w:start w:val="1"/>
      <w:numFmt w:val="decimal"/>
      <w:lvlText w:val="%3."/>
      <w:lvlJc w:val="left"/>
      <w:pPr>
        <w:tabs>
          <w:tab w:val="num" w:pos="1440"/>
        </w:tabs>
        <w:ind w:left="1440" w:hanging="360"/>
      </w:pPr>
      <w:rPr>
        <w:rFonts w:ascii="Arial" w:hAnsi="Arial"/>
      </w:rPr>
    </w:lvl>
    <w:lvl w:ilvl="3">
      <w:start w:val="1"/>
      <w:numFmt w:val="decimal"/>
      <w:lvlText w:val="%4."/>
      <w:lvlJc w:val="left"/>
      <w:pPr>
        <w:tabs>
          <w:tab w:val="num" w:pos="1800"/>
        </w:tabs>
        <w:ind w:left="1800" w:hanging="360"/>
      </w:pPr>
      <w:rPr>
        <w:rFonts w:ascii="Arial" w:hAnsi="Arial"/>
      </w:rPr>
    </w:lvl>
    <w:lvl w:ilvl="4">
      <w:start w:val="1"/>
      <w:numFmt w:val="decimal"/>
      <w:lvlText w:val="%5."/>
      <w:lvlJc w:val="left"/>
      <w:pPr>
        <w:tabs>
          <w:tab w:val="num" w:pos="2160"/>
        </w:tabs>
        <w:ind w:left="2160" w:hanging="360"/>
      </w:pPr>
      <w:rPr>
        <w:rFonts w:ascii="Arial" w:hAnsi="Arial"/>
      </w:rPr>
    </w:lvl>
    <w:lvl w:ilvl="5">
      <w:start w:val="1"/>
      <w:numFmt w:val="decimal"/>
      <w:lvlText w:val="%6."/>
      <w:lvlJc w:val="left"/>
      <w:pPr>
        <w:tabs>
          <w:tab w:val="num" w:pos="2520"/>
        </w:tabs>
        <w:ind w:left="2520" w:hanging="360"/>
      </w:pPr>
      <w:rPr>
        <w:rFonts w:ascii="Arial" w:hAnsi="Arial"/>
      </w:rPr>
    </w:lvl>
    <w:lvl w:ilvl="6">
      <w:start w:val="1"/>
      <w:numFmt w:val="decimal"/>
      <w:lvlText w:val="%7."/>
      <w:lvlJc w:val="left"/>
      <w:pPr>
        <w:tabs>
          <w:tab w:val="num" w:pos="2880"/>
        </w:tabs>
        <w:ind w:left="2880" w:hanging="360"/>
      </w:pPr>
      <w:rPr>
        <w:rFonts w:ascii="Arial" w:hAnsi="Arial"/>
      </w:rPr>
    </w:lvl>
    <w:lvl w:ilvl="7">
      <w:start w:val="1"/>
      <w:numFmt w:val="decimal"/>
      <w:lvlText w:val="%8."/>
      <w:lvlJc w:val="left"/>
      <w:pPr>
        <w:tabs>
          <w:tab w:val="num" w:pos="3240"/>
        </w:tabs>
        <w:ind w:left="3240" w:hanging="360"/>
      </w:pPr>
      <w:rPr>
        <w:rFonts w:ascii="Arial" w:hAnsi="Arial"/>
      </w:rPr>
    </w:lvl>
    <w:lvl w:ilvl="8">
      <w:start w:val="1"/>
      <w:numFmt w:val="decimal"/>
      <w:lvlText w:val="%9."/>
      <w:lvlJc w:val="left"/>
      <w:pPr>
        <w:tabs>
          <w:tab w:val="num" w:pos="3600"/>
        </w:tabs>
        <w:ind w:left="3600" w:hanging="360"/>
      </w:pPr>
      <w:rPr>
        <w:rFonts w:ascii="Arial" w:hAnsi="Arial"/>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decimal"/>
      <w:lvlText w:val="%1."/>
      <w:lvlJc w:val="left"/>
      <w:pPr>
        <w:tabs>
          <w:tab w:val="num" w:pos="720"/>
        </w:tabs>
        <w:ind w:left="720" w:hanging="360"/>
      </w:pPr>
      <w:rPr>
        <w:rFonts w:ascii="Arial" w:hAnsi="Arial"/>
      </w:rPr>
    </w:lvl>
    <w:lvl w:ilvl="1">
      <w:start w:val="1"/>
      <w:numFmt w:val="decimal"/>
      <w:lvlText w:val="%2."/>
      <w:lvlJc w:val="left"/>
      <w:pPr>
        <w:tabs>
          <w:tab w:val="num" w:pos="1080"/>
        </w:tabs>
        <w:ind w:left="1080" w:hanging="360"/>
      </w:pPr>
      <w:rPr>
        <w:rFonts w:ascii="Arial" w:hAnsi="Arial"/>
      </w:rPr>
    </w:lvl>
    <w:lvl w:ilvl="2">
      <w:start w:val="1"/>
      <w:numFmt w:val="decimal"/>
      <w:lvlText w:val="%3."/>
      <w:lvlJc w:val="left"/>
      <w:pPr>
        <w:tabs>
          <w:tab w:val="num" w:pos="1440"/>
        </w:tabs>
        <w:ind w:left="1440" w:hanging="360"/>
      </w:pPr>
      <w:rPr>
        <w:rFonts w:ascii="Arial" w:hAnsi="Arial"/>
      </w:rPr>
    </w:lvl>
    <w:lvl w:ilvl="3">
      <w:start w:val="1"/>
      <w:numFmt w:val="decimal"/>
      <w:lvlText w:val="%4."/>
      <w:lvlJc w:val="left"/>
      <w:pPr>
        <w:tabs>
          <w:tab w:val="num" w:pos="1800"/>
        </w:tabs>
        <w:ind w:left="1800" w:hanging="360"/>
      </w:pPr>
      <w:rPr>
        <w:rFonts w:ascii="Arial" w:hAnsi="Arial"/>
      </w:rPr>
    </w:lvl>
    <w:lvl w:ilvl="4">
      <w:start w:val="1"/>
      <w:numFmt w:val="decimal"/>
      <w:lvlText w:val="%5."/>
      <w:lvlJc w:val="left"/>
      <w:pPr>
        <w:tabs>
          <w:tab w:val="num" w:pos="2160"/>
        </w:tabs>
        <w:ind w:left="2160" w:hanging="360"/>
      </w:pPr>
      <w:rPr>
        <w:rFonts w:ascii="Arial" w:hAnsi="Arial"/>
      </w:rPr>
    </w:lvl>
    <w:lvl w:ilvl="5">
      <w:start w:val="1"/>
      <w:numFmt w:val="decimal"/>
      <w:lvlText w:val="%6."/>
      <w:lvlJc w:val="left"/>
      <w:pPr>
        <w:tabs>
          <w:tab w:val="num" w:pos="2520"/>
        </w:tabs>
        <w:ind w:left="2520" w:hanging="360"/>
      </w:pPr>
      <w:rPr>
        <w:rFonts w:ascii="Arial" w:hAnsi="Arial"/>
      </w:rPr>
    </w:lvl>
    <w:lvl w:ilvl="6">
      <w:start w:val="1"/>
      <w:numFmt w:val="decimal"/>
      <w:lvlText w:val="%7."/>
      <w:lvlJc w:val="left"/>
      <w:pPr>
        <w:tabs>
          <w:tab w:val="num" w:pos="2880"/>
        </w:tabs>
        <w:ind w:left="2880" w:hanging="360"/>
      </w:pPr>
      <w:rPr>
        <w:rFonts w:ascii="Arial" w:hAnsi="Arial"/>
      </w:rPr>
    </w:lvl>
    <w:lvl w:ilvl="7">
      <w:start w:val="1"/>
      <w:numFmt w:val="decimal"/>
      <w:lvlText w:val="%8."/>
      <w:lvlJc w:val="left"/>
      <w:pPr>
        <w:tabs>
          <w:tab w:val="num" w:pos="3240"/>
        </w:tabs>
        <w:ind w:left="3240" w:hanging="360"/>
      </w:pPr>
      <w:rPr>
        <w:rFonts w:ascii="Arial" w:hAnsi="Arial"/>
      </w:rPr>
    </w:lvl>
    <w:lvl w:ilvl="8">
      <w:start w:val="1"/>
      <w:numFmt w:val="decimal"/>
      <w:lvlText w:val="%9."/>
      <w:lvlJc w:val="left"/>
      <w:pPr>
        <w:tabs>
          <w:tab w:val="num" w:pos="3600"/>
        </w:tabs>
        <w:ind w:left="3600" w:hanging="360"/>
      </w:pPr>
      <w:rPr>
        <w:rFonts w:ascii="Arial" w:hAnsi="Arial"/>
      </w:rPr>
    </w:lvl>
  </w:abstractNum>
  <w:abstractNum w:abstractNumId="28">
    <w:lvl w:ilvl="0">
      <w:start w:val="1"/>
      <w:numFmt w:val="decimal"/>
      <w:lvlText w:val="%1."/>
      <w:lvlJc w:val="left"/>
      <w:pPr>
        <w:tabs>
          <w:tab w:val="num" w:pos="720"/>
        </w:tabs>
        <w:ind w:left="720" w:hanging="360"/>
      </w:pPr>
      <w:rPr>
        <w:rFonts w:ascii="Arial" w:hAnsi="Arial"/>
      </w:rPr>
    </w:lvl>
    <w:lvl w:ilvl="1">
      <w:start w:val="1"/>
      <w:numFmt w:val="decimal"/>
      <w:lvlText w:val="%2."/>
      <w:lvlJc w:val="left"/>
      <w:pPr>
        <w:tabs>
          <w:tab w:val="num" w:pos="1080"/>
        </w:tabs>
        <w:ind w:left="1080" w:hanging="360"/>
      </w:pPr>
      <w:rPr>
        <w:rFonts w:ascii="Arial" w:hAnsi="Arial"/>
      </w:rPr>
    </w:lvl>
    <w:lvl w:ilvl="2">
      <w:start w:val="1"/>
      <w:numFmt w:val="decimal"/>
      <w:lvlText w:val="%3."/>
      <w:lvlJc w:val="left"/>
      <w:pPr>
        <w:tabs>
          <w:tab w:val="num" w:pos="1440"/>
        </w:tabs>
        <w:ind w:left="1440" w:hanging="360"/>
      </w:pPr>
      <w:rPr>
        <w:rFonts w:ascii="Arial" w:hAnsi="Arial"/>
      </w:rPr>
    </w:lvl>
    <w:lvl w:ilvl="3">
      <w:start w:val="1"/>
      <w:numFmt w:val="decimal"/>
      <w:lvlText w:val="%4."/>
      <w:lvlJc w:val="left"/>
      <w:pPr>
        <w:tabs>
          <w:tab w:val="num" w:pos="1800"/>
        </w:tabs>
        <w:ind w:left="1800" w:hanging="360"/>
      </w:pPr>
      <w:rPr>
        <w:rFonts w:ascii="Arial" w:hAnsi="Arial"/>
      </w:rPr>
    </w:lvl>
    <w:lvl w:ilvl="4">
      <w:start w:val="1"/>
      <w:numFmt w:val="decimal"/>
      <w:lvlText w:val="%5."/>
      <w:lvlJc w:val="left"/>
      <w:pPr>
        <w:tabs>
          <w:tab w:val="num" w:pos="2160"/>
        </w:tabs>
        <w:ind w:left="2160" w:hanging="360"/>
      </w:pPr>
      <w:rPr>
        <w:rFonts w:ascii="Arial" w:hAnsi="Arial"/>
      </w:rPr>
    </w:lvl>
    <w:lvl w:ilvl="5">
      <w:start w:val="1"/>
      <w:numFmt w:val="decimal"/>
      <w:lvlText w:val="%6."/>
      <w:lvlJc w:val="left"/>
      <w:pPr>
        <w:tabs>
          <w:tab w:val="num" w:pos="2520"/>
        </w:tabs>
        <w:ind w:left="2520" w:hanging="360"/>
      </w:pPr>
      <w:rPr>
        <w:rFonts w:ascii="Arial" w:hAnsi="Arial"/>
      </w:rPr>
    </w:lvl>
    <w:lvl w:ilvl="6">
      <w:start w:val="1"/>
      <w:numFmt w:val="decimal"/>
      <w:lvlText w:val="%7."/>
      <w:lvlJc w:val="left"/>
      <w:pPr>
        <w:tabs>
          <w:tab w:val="num" w:pos="2880"/>
        </w:tabs>
        <w:ind w:left="2880" w:hanging="360"/>
      </w:pPr>
      <w:rPr>
        <w:rFonts w:ascii="Arial" w:hAnsi="Arial"/>
      </w:rPr>
    </w:lvl>
    <w:lvl w:ilvl="7">
      <w:start w:val="1"/>
      <w:numFmt w:val="decimal"/>
      <w:lvlText w:val="%8."/>
      <w:lvlJc w:val="left"/>
      <w:pPr>
        <w:tabs>
          <w:tab w:val="num" w:pos="3240"/>
        </w:tabs>
        <w:ind w:left="3240" w:hanging="360"/>
      </w:pPr>
      <w:rPr>
        <w:rFonts w:ascii="Arial" w:hAnsi="Arial"/>
      </w:rPr>
    </w:lvl>
    <w:lvl w:ilvl="8">
      <w:start w:val="1"/>
      <w:numFmt w:val="decimal"/>
      <w:lvlText w:val="%9."/>
      <w:lvlJc w:val="left"/>
      <w:pPr>
        <w:tabs>
          <w:tab w:val="num" w:pos="3600"/>
        </w:tabs>
        <w:ind w:left="3600" w:hanging="360"/>
      </w:pPr>
      <w:rPr>
        <w:rFonts w:ascii="Arial" w:hAnsi="Arial"/>
      </w:rPr>
    </w:lvl>
  </w:abstractNum>
  <w:abstractNum w:abstractNumId="29">
    <w:lvl w:ilvl="0">
      <w:start w:val="1"/>
      <w:numFmt w:val="decimal"/>
      <w:lvlText w:val="%1."/>
      <w:lvlJc w:val="left"/>
      <w:pPr>
        <w:tabs>
          <w:tab w:val="num" w:pos="720"/>
        </w:tabs>
        <w:ind w:left="720" w:hanging="360"/>
      </w:pPr>
      <w:rPr>
        <w:rFonts w:ascii="Arial" w:hAnsi="Arial"/>
      </w:rPr>
    </w:lvl>
    <w:lvl w:ilvl="1">
      <w:start w:val="1"/>
      <w:numFmt w:val="decimal"/>
      <w:lvlText w:val="%2."/>
      <w:lvlJc w:val="left"/>
      <w:pPr>
        <w:tabs>
          <w:tab w:val="num" w:pos="1080"/>
        </w:tabs>
        <w:ind w:left="1080" w:hanging="360"/>
      </w:pPr>
      <w:rPr>
        <w:rFonts w:ascii="Arial" w:hAnsi="Arial"/>
      </w:rPr>
    </w:lvl>
    <w:lvl w:ilvl="2">
      <w:start w:val="1"/>
      <w:numFmt w:val="decimal"/>
      <w:lvlText w:val="%3."/>
      <w:lvlJc w:val="left"/>
      <w:pPr>
        <w:tabs>
          <w:tab w:val="num" w:pos="1440"/>
        </w:tabs>
        <w:ind w:left="1440" w:hanging="360"/>
      </w:pPr>
      <w:rPr>
        <w:rFonts w:ascii="Arial" w:hAnsi="Arial"/>
      </w:rPr>
    </w:lvl>
    <w:lvl w:ilvl="3">
      <w:start w:val="1"/>
      <w:numFmt w:val="decimal"/>
      <w:lvlText w:val="%4."/>
      <w:lvlJc w:val="left"/>
      <w:pPr>
        <w:tabs>
          <w:tab w:val="num" w:pos="1800"/>
        </w:tabs>
        <w:ind w:left="1800" w:hanging="360"/>
      </w:pPr>
      <w:rPr>
        <w:rFonts w:ascii="Arial" w:hAnsi="Arial"/>
      </w:rPr>
    </w:lvl>
    <w:lvl w:ilvl="4">
      <w:start w:val="1"/>
      <w:numFmt w:val="decimal"/>
      <w:lvlText w:val="%5."/>
      <w:lvlJc w:val="left"/>
      <w:pPr>
        <w:tabs>
          <w:tab w:val="num" w:pos="2160"/>
        </w:tabs>
        <w:ind w:left="2160" w:hanging="360"/>
      </w:pPr>
      <w:rPr>
        <w:rFonts w:ascii="Arial" w:hAnsi="Arial"/>
      </w:rPr>
    </w:lvl>
    <w:lvl w:ilvl="5">
      <w:start w:val="1"/>
      <w:numFmt w:val="decimal"/>
      <w:lvlText w:val="%6."/>
      <w:lvlJc w:val="left"/>
      <w:pPr>
        <w:tabs>
          <w:tab w:val="num" w:pos="2520"/>
        </w:tabs>
        <w:ind w:left="2520" w:hanging="360"/>
      </w:pPr>
      <w:rPr>
        <w:rFonts w:ascii="Arial" w:hAnsi="Arial"/>
      </w:rPr>
    </w:lvl>
    <w:lvl w:ilvl="6">
      <w:start w:val="1"/>
      <w:numFmt w:val="decimal"/>
      <w:lvlText w:val="%7."/>
      <w:lvlJc w:val="left"/>
      <w:pPr>
        <w:tabs>
          <w:tab w:val="num" w:pos="2880"/>
        </w:tabs>
        <w:ind w:left="2880" w:hanging="360"/>
      </w:pPr>
      <w:rPr>
        <w:rFonts w:ascii="Arial" w:hAnsi="Arial"/>
      </w:rPr>
    </w:lvl>
    <w:lvl w:ilvl="7">
      <w:start w:val="1"/>
      <w:numFmt w:val="decimal"/>
      <w:lvlText w:val="%8."/>
      <w:lvlJc w:val="left"/>
      <w:pPr>
        <w:tabs>
          <w:tab w:val="num" w:pos="3240"/>
        </w:tabs>
        <w:ind w:left="3240" w:hanging="360"/>
      </w:pPr>
      <w:rPr>
        <w:rFonts w:ascii="Arial" w:hAnsi="Arial"/>
      </w:rPr>
    </w:lvl>
    <w:lvl w:ilvl="8">
      <w:start w:val="1"/>
      <w:numFmt w:val="decimal"/>
      <w:lvlText w:val="%9."/>
      <w:lvlJc w:val="left"/>
      <w:pPr>
        <w:tabs>
          <w:tab w:val="num" w:pos="3600"/>
        </w:tabs>
        <w:ind w:left="3600" w:hanging="360"/>
      </w:pPr>
      <w:rPr>
        <w:rFonts w:ascii="Arial" w:hAnsi="Arial"/>
      </w:r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120"/>
  <w:defaultTabStop w:val="709"/>
  <w:autoHyphenation w:val="true"/>
  <w:evenAndOddHeaders/>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Arial" w:hAnsi="Arial" w:eastAsia="NSimSun" w:cs="Arial"/>
      <w:color w:val="auto"/>
      <w:kern w:val="2"/>
      <w:sz w:val="20"/>
      <w:szCs w:val="24"/>
      <w:lang w:val="en-US" w:eastAsia="zh-CN" w:bidi="hi-IN"/>
    </w:rPr>
  </w:style>
  <w:style w:type="paragraph" w:styleId="Berschrift1">
    <w:name w:val="Heading 1"/>
    <w:basedOn w:val="Berschrift"/>
    <w:next w:val="Textkrper"/>
    <w:qFormat/>
    <w:pPr>
      <w:spacing w:before="240" w:after="120"/>
      <w:outlineLvl w:val="0"/>
    </w:pPr>
    <w:rPr>
      <w:b/>
      <w:bCs/>
      <w:sz w:val="36"/>
      <w:szCs w:val="36"/>
    </w:rPr>
  </w:style>
  <w:style w:type="paragraph" w:styleId="Berschrift2">
    <w:name w:val="Heading 2"/>
    <w:basedOn w:val="Berschrift"/>
    <w:next w:val="Textkrper"/>
    <w:qFormat/>
    <w:pPr>
      <w:spacing w:before="200" w:after="120"/>
      <w:outlineLvl w:val="1"/>
    </w:pPr>
    <w:rPr>
      <w:b/>
      <w:bCs/>
      <w:sz w:val="32"/>
      <w:szCs w:val="32"/>
    </w:rPr>
  </w:style>
  <w:style w:type="paragraph" w:styleId="Berschrift3">
    <w:name w:val="Heading 3"/>
    <w:basedOn w:val="Berschrift"/>
    <w:next w:val="Textkrper"/>
    <w:qFormat/>
    <w:pPr>
      <w:spacing w:before="140" w:after="120"/>
      <w:outlineLvl w:val="2"/>
    </w:pPr>
    <w:rPr>
      <w:b/>
      <w:bCs/>
      <w:sz w:val="28"/>
      <w:szCs w:val="28"/>
    </w:rPr>
  </w:style>
  <w:style w:type="paragraph" w:styleId="Berschrift4">
    <w:name w:val="Heading 4"/>
    <w:basedOn w:val="Berschrift"/>
    <w:next w:val="Textkrper"/>
    <w:qFormat/>
    <w:pPr>
      <w:spacing w:before="120" w:after="120"/>
      <w:outlineLvl w:val="3"/>
    </w:pPr>
    <w:rPr>
      <w:b/>
      <w:bCs/>
      <w:i/>
      <w:iCs/>
      <w:sz w:val="26"/>
      <w:szCs w:val="26"/>
    </w:rPr>
  </w:style>
  <w:style w:type="character" w:styleId="Aufzhlungszeichen">
    <w:name w:val="Aufzählungszeichen"/>
    <w:qFormat/>
    <w:rPr>
      <w:rFonts w:ascii="OpenSymbol" w:hAnsi="OpenSymbol" w:eastAsia="OpenSymbol" w:cs="OpenSymbol"/>
    </w:rPr>
  </w:style>
  <w:style w:type="character" w:styleId="Internetverknpfung">
    <w:name w:val="Internetverknüpfung"/>
    <w:rPr>
      <w:color w:val="000080"/>
      <w:u w:val="single"/>
      <w:lang w:val="en-US" w:eastAsia="zxx" w:bidi="zxx"/>
    </w:rPr>
  </w:style>
  <w:style w:type="character" w:styleId="Verzeichnissprung">
    <w:name w:val="Verzeichnissprung"/>
    <w:qFormat/>
    <w:rPr/>
  </w:style>
  <w:style w:type="character" w:styleId="Nummerierungszeichen">
    <w:name w:val="Nummerierungszeichen"/>
    <w:qFormat/>
    <w:rPr>
      <w:rFonts w:ascii="Arial" w:hAnsi="Arial"/>
    </w:rPr>
  </w:style>
  <w:style w:type="character" w:styleId="Betont">
    <w:name w:val="Betont"/>
    <w:qFormat/>
    <w:rPr>
      <w:i/>
      <w:iCs/>
    </w:rPr>
  </w:style>
  <w:style w:type="character" w:styleId="BesuchteInternetverknpfung">
    <w:name w:val="Besuchte Internetverknüpfung"/>
    <w:rPr>
      <w:color w:val="800000"/>
      <w:u w:val="single"/>
      <w:lang w:val="en-US" w:eastAsia="zxx" w:bidi="zxx"/>
    </w:rPr>
  </w:style>
  <w:style w:type="paragraph" w:styleId="Berschrift">
    <w:name w:val="Überschrift"/>
    <w:basedOn w:val="Normal"/>
    <w:next w:val="Textkrper"/>
    <w:qFormat/>
    <w:pPr>
      <w:keepNext w:val="true"/>
      <w:spacing w:before="240" w:after="120"/>
    </w:pPr>
    <w:rPr>
      <w:rFonts w:ascii="Liberation Sans" w:hAnsi="Liberation Sans" w:eastAsia="Microsoft YaHei" w:cs="Arial"/>
      <w:sz w:val="28"/>
      <w:szCs w:val="28"/>
    </w:rPr>
  </w:style>
  <w:style w:type="paragraph" w:styleId="Textkrper">
    <w:name w:val="Body Text"/>
    <w:basedOn w:val="Normal"/>
    <w:pPr>
      <w:spacing w:lineRule="auto" w:line="276" w:before="0" w:after="140"/>
    </w:pPr>
    <w:rPr/>
  </w:style>
  <w:style w:type="paragraph" w:styleId="Aufzhlung">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KopfundFuzeile">
    <w:name w:val="Kopf- und Fußzeile"/>
    <w:basedOn w:val="Normal"/>
    <w:qFormat/>
    <w:pPr>
      <w:suppressLineNumbers/>
      <w:tabs>
        <w:tab w:val="clear" w:pos="709"/>
        <w:tab w:val="center" w:pos="4819" w:leader="none"/>
        <w:tab w:val="right" w:pos="9638" w:leader="none"/>
      </w:tabs>
    </w:pPr>
    <w:rPr/>
  </w:style>
  <w:style w:type="paragraph" w:styleId="Fuzeile">
    <w:name w:val="Footer"/>
    <w:basedOn w:val="KopfundFuzeile"/>
    <w:pPr>
      <w:suppressLineNumbers/>
    </w:pPr>
    <w:rPr/>
  </w:style>
  <w:style w:type="paragraph" w:styleId="Stichwortverzeichnisberschrift">
    <w:name w:val="Index Heading"/>
    <w:basedOn w:val="Berschrift"/>
    <w:pPr>
      <w:suppressLineNumbers/>
      <w:ind w:left="0" w:hanging="0"/>
    </w:pPr>
    <w:rPr>
      <w:b/>
      <w:bCs/>
      <w:sz w:val="32"/>
      <w:szCs w:val="32"/>
    </w:rPr>
  </w:style>
  <w:style w:type="paragraph" w:styleId="Inhaltsverzeichnisberschrift">
    <w:name w:val="TOC Heading"/>
    <w:basedOn w:val="Stichwortverzeichnisberschrift"/>
    <w:qFormat/>
    <w:pPr>
      <w:suppressLineNumbers/>
      <w:ind w:left="0" w:hanging="0"/>
    </w:pPr>
    <w:rPr>
      <w:b/>
      <w:bCs/>
      <w:sz w:val="32"/>
      <w:szCs w:val="32"/>
    </w:rPr>
  </w:style>
  <w:style w:type="paragraph" w:styleId="Inhaltsverzeichnis1">
    <w:name w:val="TOC 1"/>
    <w:basedOn w:val="Verzeichnis"/>
    <w:pPr>
      <w:tabs>
        <w:tab w:val="clear" w:pos="709"/>
        <w:tab w:val="right" w:pos="9639" w:leader="dot"/>
      </w:tabs>
      <w:ind w:left="0" w:hanging="0"/>
    </w:pPr>
    <w:rPr>
      <w:rFonts w:ascii="Arial" w:hAnsi="Arial"/>
      <w:sz w:val="20"/>
    </w:rPr>
  </w:style>
  <w:style w:type="paragraph" w:styleId="Inhaltsverzeichnis2">
    <w:name w:val="TOC 2"/>
    <w:basedOn w:val="Verzeichnis"/>
    <w:pPr>
      <w:tabs>
        <w:tab w:val="clear" w:pos="709"/>
        <w:tab w:val="right" w:pos="9639" w:leader="dot"/>
      </w:tabs>
      <w:ind w:left="283" w:hanging="0"/>
    </w:pPr>
    <w:rPr>
      <w:rFonts w:ascii="Arial" w:hAnsi="Arial"/>
      <w:sz w:val="20"/>
    </w:rPr>
  </w:style>
  <w:style w:type="paragraph" w:styleId="Inhaltsverzeichnis3">
    <w:name w:val="TOC 3"/>
    <w:basedOn w:val="Verzeichnis"/>
    <w:pPr>
      <w:tabs>
        <w:tab w:val="clear" w:pos="709"/>
        <w:tab w:val="right" w:pos="9072" w:leader="dot"/>
      </w:tabs>
      <w:ind w:left="567" w:hanging="0"/>
    </w:pPr>
    <w:rPr>
      <w:rFonts w:ascii="Arial" w:hAnsi="Arial"/>
      <w:sz w:val="20"/>
    </w:rPr>
  </w:style>
  <w:style w:type="paragraph" w:styleId="Inhaltsverzeichnis4">
    <w:name w:val="TOC 4"/>
    <w:basedOn w:val="Verzeichnis"/>
    <w:pPr>
      <w:tabs>
        <w:tab w:val="clear" w:pos="709"/>
        <w:tab w:val="right" w:pos="8789" w:leader="dot"/>
      </w:tabs>
      <w:ind w:left="850" w:hanging="0"/>
    </w:pPr>
    <w:rPr/>
  </w:style>
  <w:style w:type="paragraph" w:styleId="Tabelleninhalt">
    <w:name w:val="Tabelleninhalt"/>
    <w:basedOn w:val="Normal"/>
    <w:qFormat/>
    <w:pPr>
      <w:widowControl w:val="false"/>
      <w:suppressLineNumbers/>
    </w:pPr>
    <w:rPr/>
  </w:style>
  <w:style w:type="paragraph" w:styleId="Tabellenberschrift">
    <w:name w:val="Tabellenüberschrift"/>
    <w:basedOn w:val="Tabelleninhalt"/>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admidiopluginsdemo.r-m-b.de/" TargetMode="External"/><Relationship Id="rId3" Type="http://schemas.openxmlformats.org/officeDocument/2006/relationships/hyperlink" Target="https://github.com/rmbinder/Mitgliedsbeitrag"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png"/><Relationship Id="rId85" Type="http://schemas.openxmlformats.org/officeDocument/2006/relationships/image" Target="media/image82.png"/><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100" Type="http://schemas.openxmlformats.org/officeDocument/2006/relationships/image" Target="media/image97.png"/><Relationship Id="rId101" Type="http://schemas.openxmlformats.org/officeDocument/2006/relationships/image" Target="media/image98.png"/><Relationship Id="rId102" Type="http://schemas.openxmlformats.org/officeDocument/2006/relationships/image" Target="media/image99.png"/><Relationship Id="rId103" Type="http://schemas.openxmlformats.org/officeDocument/2006/relationships/image" Target="media/image100.png"/><Relationship Id="rId104" Type="http://schemas.openxmlformats.org/officeDocument/2006/relationships/image" Target="media/image101.png"/><Relationship Id="rId105" Type="http://schemas.openxmlformats.org/officeDocument/2006/relationships/image" Target="media/image102.png"/><Relationship Id="rId106" Type="http://schemas.openxmlformats.org/officeDocument/2006/relationships/image" Target="media/image103.png"/><Relationship Id="rId107" Type="http://schemas.openxmlformats.org/officeDocument/2006/relationships/image" Target="media/image104.png"/><Relationship Id="rId108" Type="http://schemas.openxmlformats.org/officeDocument/2006/relationships/image" Target="media/image105.png"/><Relationship Id="rId109" Type="http://schemas.openxmlformats.org/officeDocument/2006/relationships/footer" Target="footer1.xml"/><Relationship Id="rId110" Type="http://schemas.openxmlformats.org/officeDocument/2006/relationships/footer" Target="footer2.xml"/><Relationship Id="rId111" Type="http://schemas.openxmlformats.org/officeDocument/2006/relationships/numbering" Target="numbering.xml"/><Relationship Id="rId112" Type="http://schemas.openxmlformats.org/officeDocument/2006/relationships/fontTable" Target="fontTable.xml"/><Relationship Id="rId1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Meine Vorlage mit ARIAL_12</Template>
  <TotalTime>2030</TotalTime>
  <Application>LibreOffice/7.3.2.2$Windows_X86_64 LibreOffice_project/49f2b1bff42cfccbd8f788c8dc32c1c309559be0</Application>
  <AppVersion>15.0000</AppVersion>
  <Pages>60</Pages>
  <Words>8420</Words>
  <Characters>42728</Characters>
  <CharactersWithSpaces>50291</CharactersWithSpaces>
  <Paragraphs>828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2022-04-06T21:01:28Z</dcterms:created>
  <dc:creator>Rainer Binder</dc:creator>
  <dc:description/>
  <dc:language>de-DE</dc:language>
  <cp:lastModifiedBy>Rainer Binder</cp:lastModifiedBy>
  <dcterms:modified xsi:type="dcterms:W3CDTF">2022-12-14T11:14:19Z</dcterms:modified>
  <cp:revision>362</cp:revision>
  <dc:subject/>
  <dc:title>Documentation Mempership fee</dc:title>
</cp:coreProperties>
</file>

<file path=docProps/custom.xml><?xml version="1.0" encoding="utf-8"?>
<Properties xmlns="http://schemas.openxmlformats.org/officeDocument/2006/custom-properties" xmlns:vt="http://schemas.openxmlformats.org/officeDocument/2006/docPropsVTypes"/>
</file>