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FFC" w:rsidRDefault="00C36E83" w:rsidP="003F38B3">
      <w:pPr>
        <w:pStyle w:val="a4"/>
        <w:numPr>
          <w:ilvl w:val="0"/>
          <w:numId w:val="1"/>
        </w:numPr>
        <w:ind w:firstLineChars="0"/>
      </w:pPr>
      <w:r>
        <w:rPr>
          <w:rFonts w:hint="eastAsia"/>
        </w:rPr>
        <w:t>Exception S</w:t>
      </w:r>
      <w:r w:rsidR="00E414F0">
        <w:rPr>
          <w:rFonts w:hint="eastAsia"/>
        </w:rPr>
        <w:t>cheme</w:t>
      </w:r>
      <w:r>
        <w:rPr>
          <w:rFonts w:hint="eastAsia"/>
        </w:rPr>
        <w:t xml:space="preserve"> in QS-I CPU</w:t>
      </w:r>
    </w:p>
    <w:p w:rsidR="00C36E83" w:rsidRPr="00E414F0" w:rsidRDefault="00C36E83"/>
    <w:p w:rsidR="00CD7921" w:rsidRDefault="009F4B14">
      <w:r>
        <w:rPr>
          <w:rFonts w:hint="eastAsia"/>
        </w:rPr>
        <w:t xml:space="preserve">QS-I </w:t>
      </w:r>
      <w:r w:rsidR="007C0AA4">
        <w:rPr>
          <w:rFonts w:hint="eastAsia"/>
        </w:rPr>
        <w:t xml:space="preserve">CPU </w:t>
      </w:r>
      <w:r>
        <w:rPr>
          <w:rFonts w:hint="eastAsia"/>
        </w:rPr>
        <w:t xml:space="preserve">has implemented some registers used in the handling of exception defined in MIPS architecture, though with </w:t>
      </w:r>
      <w:r w:rsidR="007C0AA4">
        <w:rPr>
          <w:rFonts w:hint="eastAsia"/>
        </w:rPr>
        <w:t xml:space="preserve">some </w:t>
      </w:r>
      <w:r>
        <w:rPr>
          <w:rFonts w:hint="eastAsia"/>
        </w:rPr>
        <w:t xml:space="preserve">slight changes. </w:t>
      </w:r>
      <w:r w:rsidR="007C0AA4">
        <w:rPr>
          <w:rFonts w:hint="eastAsia"/>
        </w:rPr>
        <w:t>Users can use instructions MFC0 and MTC0 to read or write these registers.</w:t>
      </w:r>
      <w:r w:rsidR="00CD7921">
        <w:rPr>
          <w:rFonts w:hint="eastAsia"/>
        </w:rPr>
        <w:t xml:space="preserve"> Such as,</w:t>
      </w:r>
    </w:p>
    <w:p w:rsidR="00C36E83" w:rsidRDefault="00CD7921">
      <w:r>
        <w:rPr>
          <w:rFonts w:hint="eastAsia"/>
        </w:rPr>
        <w:t xml:space="preserve"> MFC0 $t0, Cause</w:t>
      </w:r>
    </w:p>
    <w:p w:rsidR="00CD7921" w:rsidRDefault="00CD7921">
      <w:r>
        <w:rPr>
          <w:rFonts w:hint="eastAsia"/>
        </w:rPr>
        <w:t xml:space="preserve"> MTC0 $t1, Cause </w:t>
      </w:r>
    </w:p>
    <w:p w:rsidR="007C0AA4" w:rsidRDefault="007C0AA4"/>
    <w:p w:rsidR="007C0AA4" w:rsidRDefault="007C0AA4">
      <w:r>
        <w:rPr>
          <w:rFonts w:hint="eastAsia"/>
        </w:rPr>
        <w:t>Status (#12)</w:t>
      </w:r>
      <w:r w:rsidR="00D665B9">
        <w:rPr>
          <w:rFonts w:hint="eastAsia"/>
        </w:rPr>
        <w:t>:</w:t>
      </w:r>
    </w:p>
    <w:p w:rsidR="0042749A" w:rsidRDefault="001A35C9">
      <w:r>
        <w:rPr>
          <w:rFonts w:hint="eastAsia"/>
        </w:rPr>
        <w:t>31 30 29 28</w:t>
      </w:r>
      <w:r w:rsidR="0042749A">
        <w:rPr>
          <w:rFonts w:hint="eastAsia"/>
        </w:rPr>
        <w:t xml:space="preserve"> 27</w:t>
      </w:r>
      <w:r w:rsidR="00F309E2">
        <w:rPr>
          <w:rFonts w:hint="eastAsia"/>
        </w:rPr>
        <w:t xml:space="preserve">         </w:t>
      </w:r>
      <w:r w:rsidR="0042749A">
        <w:rPr>
          <w:rFonts w:hint="eastAsia"/>
        </w:rPr>
        <w:t xml:space="preserve">                                </w:t>
      </w:r>
      <w:r w:rsidR="00462C67">
        <w:rPr>
          <w:rFonts w:hint="eastAsia"/>
        </w:rPr>
        <w:t xml:space="preserve"> </w:t>
      </w:r>
      <w:r w:rsidR="0042749A">
        <w:rPr>
          <w:rFonts w:hint="eastAsia"/>
        </w:rPr>
        <w:t xml:space="preserve">   9 8</w:t>
      </w:r>
      <w:r w:rsidR="00462C67">
        <w:rPr>
          <w:rFonts w:hint="eastAsia"/>
        </w:rPr>
        <w:t xml:space="preserve">   </w:t>
      </w:r>
      <w:r w:rsidR="0042749A">
        <w:rPr>
          <w:rFonts w:hint="eastAsia"/>
        </w:rPr>
        <w:t xml:space="preserve">    </w:t>
      </w:r>
      <w:r w:rsidR="00FA7F75">
        <w:rPr>
          <w:rFonts w:hint="eastAsia"/>
        </w:rPr>
        <w:t xml:space="preserve"> </w:t>
      </w:r>
      <w:r w:rsidR="0042749A">
        <w:rPr>
          <w:rFonts w:hint="eastAsia"/>
        </w:rPr>
        <w:t xml:space="preserve"> 4 3     </w:t>
      </w:r>
      <w:r w:rsidR="00462C67">
        <w:rPr>
          <w:rFonts w:hint="eastAsia"/>
        </w:rPr>
        <w:t xml:space="preserve"> </w:t>
      </w:r>
      <w:r w:rsidR="0042749A">
        <w:rPr>
          <w:rFonts w:hint="eastAsia"/>
        </w:rPr>
        <w:t>0</w:t>
      </w:r>
    </w:p>
    <w:tbl>
      <w:tblPr>
        <w:tblStyle w:val="a3"/>
        <w:tblW w:w="0" w:type="auto"/>
        <w:jc w:val="center"/>
        <w:tblLook w:val="04A0" w:firstRow="1" w:lastRow="0" w:firstColumn="1" w:lastColumn="0" w:noHBand="0" w:noVBand="1"/>
      </w:tblPr>
      <w:tblGrid>
        <w:gridCol w:w="534"/>
        <w:gridCol w:w="567"/>
        <w:gridCol w:w="5103"/>
        <w:gridCol w:w="1275"/>
        <w:gridCol w:w="1043"/>
      </w:tblGrid>
      <w:tr w:rsidR="001A35C9" w:rsidTr="00FA7F75">
        <w:trPr>
          <w:jc w:val="center"/>
        </w:trPr>
        <w:tc>
          <w:tcPr>
            <w:tcW w:w="534" w:type="dxa"/>
          </w:tcPr>
          <w:p w:rsidR="001A35C9" w:rsidRDefault="001A35C9" w:rsidP="0042749A">
            <w:pPr>
              <w:jc w:val="center"/>
            </w:pPr>
            <w:r>
              <w:rPr>
                <w:rFonts w:hint="eastAsia"/>
              </w:rPr>
              <w:t>IE</w:t>
            </w:r>
          </w:p>
        </w:tc>
        <w:tc>
          <w:tcPr>
            <w:tcW w:w="567" w:type="dxa"/>
          </w:tcPr>
          <w:p w:rsidR="001A35C9" w:rsidRDefault="001A35C9" w:rsidP="0042749A">
            <w:pPr>
              <w:jc w:val="center"/>
            </w:pPr>
          </w:p>
        </w:tc>
        <w:tc>
          <w:tcPr>
            <w:tcW w:w="5103" w:type="dxa"/>
          </w:tcPr>
          <w:p w:rsidR="001A35C9" w:rsidRDefault="001A35C9" w:rsidP="0042749A">
            <w:pPr>
              <w:jc w:val="center"/>
            </w:pPr>
            <w:r>
              <w:t>I</w:t>
            </w:r>
            <w:r>
              <w:rPr>
                <w:rFonts w:hint="eastAsia"/>
              </w:rPr>
              <w:t>nterrupt Mask</w:t>
            </w:r>
          </w:p>
        </w:tc>
        <w:tc>
          <w:tcPr>
            <w:tcW w:w="1275" w:type="dxa"/>
          </w:tcPr>
          <w:p w:rsidR="001A35C9" w:rsidRDefault="001A35C9" w:rsidP="0042749A">
            <w:pPr>
              <w:jc w:val="center"/>
            </w:pPr>
            <w:r>
              <w:rPr>
                <w:rFonts w:hint="eastAsia"/>
              </w:rPr>
              <w:t>Reserved</w:t>
            </w:r>
          </w:p>
        </w:tc>
        <w:tc>
          <w:tcPr>
            <w:tcW w:w="1043" w:type="dxa"/>
          </w:tcPr>
          <w:p w:rsidR="001A35C9" w:rsidRDefault="001A35C9" w:rsidP="0042749A">
            <w:pPr>
              <w:jc w:val="center"/>
            </w:pPr>
            <w:r>
              <w:rPr>
                <w:rFonts w:hint="eastAsia"/>
              </w:rPr>
              <w:t>x86 Flags</w:t>
            </w:r>
          </w:p>
        </w:tc>
      </w:tr>
    </w:tbl>
    <w:p w:rsidR="0042749A" w:rsidRDefault="0042749A"/>
    <w:p w:rsidR="00F309E2" w:rsidRDefault="007C0AA4" w:rsidP="0042749A">
      <w:r>
        <w:rPr>
          <w:rFonts w:hint="eastAsia"/>
        </w:rPr>
        <w:t>Cause (#13)</w:t>
      </w:r>
      <w:r w:rsidR="00D665B9">
        <w:rPr>
          <w:rFonts w:hint="eastAsia"/>
        </w:rPr>
        <w:t>:</w:t>
      </w:r>
    </w:p>
    <w:p w:rsidR="0042749A" w:rsidRDefault="0042749A" w:rsidP="0042749A">
      <w:r>
        <w:rPr>
          <w:rFonts w:hint="eastAsia"/>
        </w:rPr>
        <w:t xml:space="preserve">31 30 29 28 27                                         </w:t>
      </w:r>
      <w:r w:rsidR="00462C67">
        <w:rPr>
          <w:rFonts w:hint="eastAsia"/>
        </w:rPr>
        <w:t xml:space="preserve">   </w:t>
      </w:r>
      <w:r>
        <w:rPr>
          <w:rFonts w:hint="eastAsia"/>
        </w:rPr>
        <w:t xml:space="preserve"> 9 8</w:t>
      </w:r>
      <w:r w:rsidR="00462C67">
        <w:rPr>
          <w:rFonts w:hint="eastAsia"/>
        </w:rPr>
        <w:t xml:space="preserve"> 7 6  </w:t>
      </w:r>
      <w:r>
        <w:rPr>
          <w:rFonts w:hint="eastAsia"/>
        </w:rPr>
        <w:t xml:space="preserve"> </w:t>
      </w:r>
      <w:r w:rsidR="00462C67">
        <w:rPr>
          <w:rFonts w:hint="eastAsia"/>
        </w:rPr>
        <w:t xml:space="preserve">         2</w:t>
      </w:r>
      <w:r>
        <w:rPr>
          <w:rFonts w:hint="eastAsia"/>
        </w:rPr>
        <w:t xml:space="preserve"> </w:t>
      </w:r>
      <w:r w:rsidR="00462C67">
        <w:rPr>
          <w:rFonts w:hint="eastAsia"/>
        </w:rPr>
        <w:t>1</w:t>
      </w:r>
      <w:r>
        <w:rPr>
          <w:rFonts w:hint="eastAsia"/>
        </w:rPr>
        <w:t xml:space="preserve"> 0</w:t>
      </w:r>
    </w:p>
    <w:tbl>
      <w:tblPr>
        <w:tblStyle w:val="a3"/>
        <w:tblW w:w="0" w:type="auto"/>
        <w:jc w:val="center"/>
        <w:tblLook w:val="04A0" w:firstRow="1" w:lastRow="0" w:firstColumn="1" w:lastColumn="0" w:noHBand="0" w:noVBand="1"/>
      </w:tblPr>
      <w:tblGrid>
        <w:gridCol w:w="520"/>
        <w:gridCol w:w="581"/>
        <w:gridCol w:w="5103"/>
        <w:gridCol w:w="283"/>
        <w:gridCol w:w="1559"/>
        <w:gridCol w:w="476"/>
      </w:tblGrid>
      <w:tr w:rsidR="00462C67" w:rsidTr="00FA7F75">
        <w:trPr>
          <w:jc w:val="center"/>
        </w:trPr>
        <w:tc>
          <w:tcPr>
            <w:tcW w:w="520" w:type="dxa"/>
          </w:tcPr>
          <w:p w:rsidR="00462C67" w:rsidRDefault="00462C67" w:rsidP="00FE0582">
            <w:pPr>
              <w:jc w:val="center"/>
            </w:pPr>
            <w:r>
              <w:rPr>
                <w:rFonts w:hint="eastAsia"/>
              </w:rPr>
              <w:t>BR</w:t>
            </w:r>
          </w:p>
        </w:tc>
        <w:tc>
          <w:tcPr>
            <w:tcW w:w="581" w:type="dxa"/>
          </w:tcPr>
          <w:p w:rsidR="00462C67" w:rsidRDefault="00462C67" w:rsidP="00FE0582">
            <w:pPr>
              <w:jc w:val="center"/>
            </w:pPr>
            <w:r>
              <w:rPr>
                <w:rFonts w:hint="eastAsia"/>
              </w:rPr>
              <w:t xml:space="preserve">   </w:t>
            </w:r>
          </w:p>
        </w:tc>
        <w:tc>
          <w:tcPr>
            <w:tcW w:w="5103" w:type="dxa"/>
          </w:tcPr>
          <w:p w:rsidR="00462C67" w:rsidRDefault="00462C67" w:rsidP="005C4D12">
            <w:pPr>
              <w:jc w:val="center"/>
            </w:pPr>
            <w:r>
              <w:t>I</w:t>
            </w:r>
            <w:r>
              <w:rPr>
                <w:rFonts w:hint="eastAsia"/>
              </w:rPr>
              <w:t>nterrupt Pending</w:t>
            </w:r>
          </w:p>
        </w:tc>
        <w:tc>
          <w:tcPr>
            <w:tcW w:w="283" w:type="dxa"/>
          </w:tcPr>
          <w:p w:rsidR="00462C67" w:rsidRDefault="00462C67" w:rsidP="00FE0582">
            <w:pPr>
              <w:jc w:val="center"/>
            </w:pPr>
          </w:p>
        </w:tc>
        <w:tc>
          <w:tcPr>
            <w:tcW w:w="1559" w:type="dxa"/>
          </w:tcPr>
          <w:p w:rsidR="00462C67" w:rsidRDefault="00462C67" w:rsidP="00FE0582">
            <w:pPr>
              <w:jc w:val="center"/>
            </w:pPr>
            <w:r>
              <w:rPr>
                <w:rFonts w:hint="eastAsia"/>
              </w:rPr>
              <w:t>EXC</w:t>
            </w:r>
          </w:p>
        </w:tc>
        <w:tc>
          <w:tcPr>
            <w:tcW w:w="476" w:type="dxa"/>
          </w:tcPr>
          <w:p w:rsidR="00462C67" w:rsidRDefault="00462C67" w:rsidP="00FE0582">
            <w:pPr>
              <w:jc w:val="center"/>
            </w:pPr>
          </w:p>
        </w:tc>
      </w:tr>
    </w:tbl>
    <w:p w:rsidR="0042749A" w:rsidRDefault="0042749A"/>
    <w:p w:rsidR="001A35C9" w:rsidRDefault="001A35C9">
      <w:r>
        <w:rPr>
          <w:rFonts w:hint="eastAsia"/>
        </w:rPr>
        <w:t xml:space="preserve">IE: Interrupt Enable. </w:t>
      </w:r>
      <w:r>
        <w:t>I</w:t>
      </w:r>
      <w:r>
        <w:rPr>
          <w:rFonts w:hint="eastAsia"/>
        </w:rPr>
        <w:t>f this bit is clear, then all interrupts will be disabled.</w:t>
      </w:r>
    </w:p>
    <w:p w:rsidR="001A35C9" w:rsidRDefault="001A35C9">
      <w:pPr>
        <w:rPr>
          <w:rFonts w:hint="eastAsia"/>
        </w:rPr>
      </w:pPr>
    </w:p>
    <w:p w:rsidR="00327513" w:rsidRDefault="00327513">
      <w:r>
        <w:t>I</w:t>
      </w:r>
      <w:r>
        <w:rPr>
          <w:rFonts w:hint="eastAsia"/>
        </w:rPr>
        <w:t xml:space="preserve">nterrupt Mask: this part is 20 bits wide, respectively indicates whether the up to 20 external interrupts should be masked or not. </w:t>
      </w:r>
      <w:r>
        <w:t>T</w:t>
      </w:r>
      <w:r>
        <w:rPr>
          <w:rFonts w:hint="eastAsia"/>
        </w:rPr>
        <w:t xml:space="preserve">his part will be </w:t>
      </w:r>
      <w:r>
        <w:t>“</w:t>
      </w:r>
      <w:r>
        <w:rPr>
          <w:rFonts w:hint="eastAsia"/>
        </w:rPr>
        <w:t>and</w:t>
      </w:r>
      <w:r>
        <w:t>”</w:t>
      </w:r>
      <w:r>
        <w:rPr>
          <w:rFonts w:hint="eastAsia"/>
        </w:rPr>
        <w:t xml:space="preserve"> with the interrupt pending part of the Cause </w:t>
      </w:r>
      <w:proofErr w:type="gramStart"/>
      <w:r>
        <w:rPr>
          <w:rFonts w:hint="eastAsia"/>
        </w:rPr>
        <w:t>register,</w:t>
      </w:r>
      <w:proofErr w:type="gramEnd"/>
      <w:r>
        <w:rPr>
          <w:rFonts w:hint="eastAsia"/>
        </w:rPr>
        <w:t xml:space="preserve"> and the priority of the 20 external interrupts is handled by software.</w:t>
      </w:r>
    </w:p>
    <w:p w:rsidR="00327513" w:rsidRDefault="00327513"/>
    <w:p w:rsidR="007A6F81" w:rsidRDefault="007A6F81">
      <w:r>
        <w:rPr>
          <w:rFonts w:hint="eastAsia"/>
        </w:rPr>
        <w:t>BR: Bra</w:t>
      </w:r>
      <w:r w:rsidR="00046CD2">
        <w:rPr>
          <w:rFonts w:hint="eastAsia"/>
        </w:rPr>
        <w:t>n</w:t>
      </w:r>
      <w:r>
        <w:rPr>
          <w:rFonts w:hint="eastAsia"/>
        </w:rPr>
        <w:t>ch.</w:t>
      </w:r>
      <w:r w:rsidR="00046CD2">
        <w:rPr>
          <w:rFonts w:hint="eastAsia"/>
        </w:rPr>
        <w:t xml:space="preserve"> </w:t>
      </w:r>
      <w:r w:rsidR="00046CD2">
        <w:t>I</w:t>
      </w:r>
      <w:r w:rsidR="00046CD2">
        <w:rPr>
          <w:rFonts w:hint="eastAsia"/>
        </w:rPr>
        <w:t>f the instruction executing in the pipeline is a branch, then the BR will be asserted when any exception happens.</w:t>
      </w:r>
    </w:p>
    <w:p w:rsidR="00046CD2" w:rsidRDefault="00046CD2"/>
    <w:p w:rsidR="00327513" w:rsidRDefault="00327513">
      <w:r>
        <w:t xml:space="preserve">Interrupt Pending: this field indicates the </w:t>
      </w:r>
      <w:r w:rsidR="007868AE">
        <w:t>pending state of the up to 20 external interrupts.</w:t>
      </w:r>
      <w:r w:rsidR="00307052">
        <w:t xml:space="preserve"> Note that whenever an interrupt is serviced by software, the pending bit of the interrupt pending filed should </w:t>
      </w:r>
      <w:r w:rsidR="00962EB5">
        <w:t>be cleared.</w:t>
      </w:r>
    </w:p>
    <w:p w:rsidR="00327513" w:rsidRDefault="00327513"/>
    <w:p w:rsidR="007A6F81" w:rsidRDefault="007A6F81">
      <w:r>
        <w:rPr>
          <w:rFonts w:hint="eastAsia"/>
        </w:rPr>
        <w:t>EXC: Except</w:t>
      </w:r>
      <w:r w:rsidR="00046CD2">
        <w:rPr>
          <w:rFonts w:hint="eastAsia"/>
        </w:rPr>
        <w:t>ion</w:t>
      </w:r>
      <w:r>
        <w:rPr>
          <w:rFonts w:hint="eastAsia"/>
        </w:rPr>
        <w:t xml:space="preserve"> Code.</w:t>
      </w:r>
      <w:r w:rsidR="00046CD2">
        <w:rPr>
          <w:rFonts w:hint="eastAsia"/>
        </w:rPr>
        <w:t xml:space="preserve"> </w:t>
      </w:r>
      <w:r w:rsidR="00046CD2">
        <w:t>W</w:t>
      </w:r>
      <w:r w:rsidR="00046CD2">
        <w:rPr>
          <w:rFonts w:hint="eastAsia"/>
        </w:rPr>
        <w:t>hen any exception happens, the exception co</w:t>
      </w:r>
      <w:r w:rsidR="003F2BDC">
        <w:rPr>
          <w:rFonts w:hint="eastAsia"/>
        </w:rPr>
        <w:t xml:space="preserve">de will be written into the </w:t>
      </w:r>
      <w:proofErr w:type="gramStart"/>
      <w:r w:rsidR="003F2BDC">
        <w:rPr>
          <w:rFonts w:hint="eastAsia"/>
        </w:rPr>
        <w:t>Caus</w:t>
      </w:r>
      <w:r w:rsidR="00046CD2">
        <w:rPr>
          <w:rFonts w:hint="eastAsia"/>
        </w:rPr>
        <w:t>e(</w:t>
      </w:r>
      <w:proofErr w:type="gramEnd"/>
      <w:r w:rsidR="00046CD2">
        <w:rPr>
          <w:rFonts w:hint="eastAsia"/>
        </w:rPr>
        <w:t xml:space="preserve">#13) system register. </w:t>
      </w:r>
      <w:r w:rsidR="00046CD2">
        <w:t>A</w:t>
      </w:r>
      <w:r w:rsidR="00046CD2">
        <w:rPr>
          <w:rFonts w:hint="eastAsia"/>
        </w:rPr>
        <w:t>nd software can use the information provided by C</w:t>
      </w:r>
      <w:r w:rsidR="0043515F">
        <w:rPr>
          <w:rFonts w:hint="eastAsia"/>
        </w:rPr>
        <w:t xml:space="preserve">ause register to determine which </w:t>
      </w:r>
      <w:r w:rsidR="00046CD2">
        <w:rPr>
          <w:rFonts w:hint="eastAsia"/>
        </w:rPr>
        <w:t>ISR to invoke.</w:t>
      </w:r>
    </w:p>
    <w:p w:rsidR="007A6F81" w:rsidRDefault="007A6F81"/>
    <w:p w:rsidR="007C0AA4" w:rsidRDefault="007C0AA4">
      <w:proofErr w:type="gramStart"/>
      <w:r>
        <w:rPr>
          <w:rFonts w:hint="eastAsia"/>
        </w:rPr>
        <w:t>EPC(</w:t>
      </w:r>
      <w:proofErr w:type="gramEnd"/>
      <w:r>
        <w:rPr>
          <w:rFonts w:hint="eastAsia"/>
        </w:rPr>
        <w:t>#14)</w:t>
      </w:r>
      <w:r w:rsidR="00D665B9">
        <w:rPr>
          <w:rFonts w:hint="eastAsia"/>
        </w:rPr>
        <w:t>:</w:t>
      </w:r>
    </w:p>
    <w:tbl>
      <w:tblPr>
        <w:tblStyle w:val="a3"/>
        <w:tblW w:w="0" w:type="auto"/>
        <w:jc w:val="center"/>
        <w:tblInd w:w="-2689" w:type="dxa"/>
        <w:tblLook w:val="04A0" w:firstRow="1" w:lastRow="0" w:firstColumn="1" w:lastColumn="0" w:noHBand="0" w:noVBand="1"/>
      </w:tblPr>
      <w:tblGrid>
        <w:gridCol w:w="8455"/>
      </w:tblGrid>
      <w:tr w:rsidR="00D665B9" w:rsidTr="00D665B9">
        <w:trPr>
          <w:jc w:val="center"/>
        </w:trPr>
        <w:tc>
          <w:tcPr>
            <w:tcW w:w="8455" w:type="dxa"/>
          </w:tcPr>
          <w:p w:rsidR="00D665B9" w:rsidRDefault="00D665B9" w:rsidP="00FE0582">
            <w:pPr>
              <w:jc w:val="center"/>
            </w:pPr>
            <w:r>
              <w:rPr>
                <w:rFonts w:hint="eastAsia"/>
              </w:rPr>
              <w:t>Exception PC</w:t>
            </w:r>
          </w:p>
        </w:tc>
      </w:tr>
    </w:tbl>
    <w:p w:rsidR="00D665B9" w:rsidRDefault="00131B3B">
      <w:pPr>
        <w:rPr>
          <w:rFonts w:hint="eastAsia"/>
        </w:rPr>
      </w:pPr>
      <w:r>
        <w:t>W</w:t>
      </w:r>
      <w:r>
        <w:rPr>
          <w:rFonts w:hint="eastAsia"/>
        </w:rPr>
        <w:t>hen any exception happens, the PC of the victim instruction will be written into the EPC register. And when leav</w:t>
      </w:r>
      <w:r w:rsidR="009738D8">
        <w:rPr>
          <w:rFonts w:hint="eastAsia"/>
        </w:rPr>
        <w:t>ing</w:t>
      </w:r>
      <w:r>
        <w:rPr>
          <w:rFonts w:hint="eastAsia"/>
        </w:rPr>
        <w:t xml:space="preserve"> from the ISR, software needs to read from EPC and then goes back to the </w:t>
      </w:r>
      <w:r>
        <w:t>interrupted</w:t>
      </w:r>
      <w:r>
        <w:rPr>
          <w:rFonts w:hint="eastAsia"/>
        </w:rPr>
        <w:t xml:space="preserve"> </w:t>
      </w:r>
      <w:r>
        <w:t>instruction</w:t>
      </w:r>
      <w:r>
        <w:rPr>
          <w:rFonts w:hint="eastAsia"/>
        </w:rPr>
        <w:t>.</w:t>
      </w:r>
    </w:p>
    <w:p w:rsidR="00327513" w:rsidRDefault="00327513">
      <w:pPr>
        <w:rPr>
          <w:rFonts w:hint="eastAsia"/>
        </w:rPr>
      </w:pPr>
    </w:p>
    <w:p w:rsidR="00327513" w:rsidRDefault="00327513">
      <w:pPr>
        <w:rPr>
          <w:b/>
        </w:rPr>
      </w:pPr>
      <w:r w:rsidRPr="00327513">
        <w:rPr>
          <w:b/>
        </w:rPr>
        <w:t>What</w:t>
      </w:r>
      <w:r w:rsidRPr="00327513">
        <w:rPr>
          <w:rFonts w:hint="eastAsia"/>
          <w:b/>
        </w:rPr>
        <w:t xml:space="preserve"> exactly should software</w:t>
      </w:r>
      <w:r w:rsidR="00333A9D">
        <w:rPr>
          <w:rFonts w:hint="eastAsia"/>
          <w:b/>
        </w:rPr>
        <w:t xml:space="preserve"> do whenever an exception </w:t>
      </w:r>
      <w:r w:rsidR="00333A9D">
        <w:rPr>
          <w:b/>
        </w:rPr>
        <w:t>o</w:t>
      </w:r>
      <w:r w:rsidRPr="00327513">
        <w:rPr>
          <w:rFonts w:hint="eastAsia"/>
          <w:b/>
        </w:rPr>
        <w:t>ccurs?</w:t>
      </w:r>
      <w:r w:rsidR="00333A9D">
        <w:rPr>
          <w:b/>
        </w:rPr>
        <w:t xml:space="preserve"> The steps should be taken are listed below:</w:t>
      </w:r>
    </w:p>
    <w:p w:rsidR="00CC2D01" w:rsidRDefault="00E85482" w:rsidP="00E85482">
      <w:pPr>
        <w:pStyle w:val="a4"/>
        <w:numPr>
          <w:ilvl w:val="0"/>
          <w:numId w:val="3"/>
        </w:numPr>
        <w:ind w:firstLineChars="0"/>
        <w:rPr>
          <w:b/>
        </w:rPr>
      </w:pPr>
      <w:r>
        <w:rPr>
          <w:b/>
        </w:rPr>
        <w:t>Note that when an exception starts, PC will jump to 0x400</w:t>
      </w:r>
      <w:bookmarkStart w:id="0" w:name="_GoBack"/>
      <w:bookmarkEnd w:id="0"/>
      <w:r>
        <w:rPr>
          <w:b/>
        </w:rPr>
        <w:t>0000, which is the exception entrance. And software takes over the handling task from this point.</w:t>
      </w:r>
      <w:r w:rsidR="008765C5">
        <w:rPr>
          <w:b/>
        </w:rPr>
        <w:t xml:space="preserve"> First,</w:t>
      </w:r>
      <w:r w:rsidR="00CC2D01">
        <w:rPr>
          <w:b/>
        </w:rPr>
        <w:t xml:space="preserve"> the context of the CPU should be saved.</w:t>
      </w:r>
      <w:r w:rsidR="00145956">
        <w:rPr>
          <w:b/>
        </w:rPr>
        <w:t xml:space="preserve"> Usually software should save all the registers and the stack.</w:t>
      </w:r>
    </w:p>
    <w:p w:rsidR="00327513" w:rsidRDefault="00145956" w:rsidP="00E85482">
      <w:pPr>
        <w:pStyle w:val="a4"/>
        <w:numPr>
          <w:ilvl w:val="0"/>
          <w:numId w:val="3"/>
        </w:numPr>
        <w:ind w:firstLineChars="0"/>
        <w:rPr>
          <w:b/>
        </w:rPr>
      </w:pPr>
      <w:r>
        <w:rPr>
          <w:b/>
        </w:rPr>
        <w:lastRenderedPageBreak/>
        <w:t>After properly saving the context, s</w:t>
      </w:r>
      <w:r w:rsidR="008765C5">
        <w:rPr>
          <w:b/>
        </w:rPr>
        <w:t>oftware needs to know what</w:t>
      </w:r>
      <w:r w:rsidR="00DB61F9">
        <w:rPr>
          <w:b/>
        </w:rPr>
        <w:t xml:space="preserve"> the</w:t>
      </w:r>
      <w:r w:rsidR="008765C5">
        <w:rPr>
          <w:b/>
        </w:rPr>
        <w:t xml:space="preserve"> cause is of the occurring exception. The EXC (exception code) part of the Cause register offers the information.</w:t>
      </w:r>
    </w:p>
    <w:p w:rsidR="00952E13" w:rsidRDefault="00225A63" w:rsidP="00CC2D01">
      <w:pPr>
        <w:pStyle w:val="a4"/>
        <w:numPr>
          <w:ilvl w:val="0"/>
          <w:numId w:val="3"/>
        </w:numPr>
        <w:ind w:firstLineChars="0"/>
        <w:rPr>
          <w:b/>
        </w:rPr>
      </w:pPr>
      <w:r>
        <w:rPr>
          <w:b/>
        </w:rPr>
        <w:t xml:space="preserve">If the cause of the occurring exception is an external interrupt, then check the interrupt pending bits of Cause register, </w:t>
      </w:r>
      <w:r w:rsidR="00DB61F9">
        <w:rPr>
          <w:b/>
        </w:rPr>
        <w:t>and probably there will be</w:t>
      </w:r>
      <w:r>
        <w:rPr>
          <w:b/>
        </w:rPr>
        <w:t xml:space="preserve"> more than one external interrupt pending. If </w:t>
      </w:r>
      <w:r w:rsidR="0090423F">
        <w:rPr>
          <w:b/>
        </w:rPr>
        <w:t>that</w:t>
      </w:r>
      <w:r>
        <w:rPr>
          <w:b/>
        </w:rPr>
        <w:t xml:space="preserve"> is true, software takes hold the priority management of the pending external interrupts. </w:t>
      </w:r>
      <w:r w:rsidR="00712596">
        <w:rPr>
          <w:b/>
        </w:rPr>
        <w:t xml:space="preserve">Attention should be paid that after servicing an external interrupt, the pending bit of Cause register must be cleared. </w:t>
      </w:r>
      <w:r w:rsidR="0090423F">
        <w:rPr>
          <w:b/>
        </w:rPr>
        <w:t>If the occurring exception is not an external interrupt, then it’s internal. Like a clock tick timer interrupt, a syst</w:t>
      </w:r>
      <w:r w:rsidR="00E44BBD">
        <w:rPr>
          <w:b/>
        </w:rPr>
        <w:t>em call, a range issue and so forth</w:t>
      </w:r>
      <w:r w:rsidR="0090423F">
        <w:rPr>
          <w:b/>
        </w:rPr>
        <w:t>.</w:t>
      </w:r>
    </w:p>
    <w:p w:rsidR="00CC2D01" w:rsidRDefault="00CC2D01" w:rsidP="00CC2D01">
      <w:pPr>
        <w:pStyle w:val="a4"/>
        <w:numPr>
          <w:ilvl w:val="0"/>
          <w:numId w:val="3"/>
        </w:numPr>
        <w:ind w:firstLineChars="0"/>
        <w:rPr>
          <w:b/>
        </w:rPr>
      </w:pPr>
      <w:r>
        <w:rPr>
          <w:b/>
        </w:rPr>
        <w:t xml:space="preserve">After finding out the cause of the occurring exception, </w:t>
      </w:r>
      <w:r w:rsidR="00B07E1F">
        <w:rPr>
          <w:b/>
        </w:rPr>
        <w:t>the according ISR (Interrupt Service Routine) is called</w:t>
      </w:r>
      <w:r w:rsidR="00DA53E1">
        <w:rPr>
          <w:b/>
        </w:rPr>
        <w:t xml:space="preserve"> and the exception is handled</w:t>
      </w:r>
      <w:r w:rsidR="00B07E1F">
        <w:rPr>
          <w:b/>
        </w:rPr>
        <w:t>.</w:t>
      </w:r>
      <w:r w:rsidR="00712596">
        <w:rPr>
          <w:b/>
        </w:rPr>
        <w:t xml:space="preserve"> </w:t>
      </w:r>
    </w:p>
    <w:p w:rsidR="00DA53E1" w:rsidRPr="00CC2D01" w:rsidRDefault="00DA53E1" w:rsidP="00CC2D01">
      <w:pPr>
        <w:pStyle w:val="a4"/>
        <w:numPr>
          <w:ilvl w:val="0"/>
          <w:numId w:val="3"/>
        </w:numPr>
        <w:ind w:firstLineChars="0"/>
        <w:rPr>
          <w:b/>
        </w:rPr>
      </w:pPr>
      <w:r>
        <w:rPr>
          <w:b/>
        </w:rPr>
        <w:t>Before leaving from an exception, software needs to know the original interrupted PC, which is offered by EPC register. And what is very important, the context needs to be restored properly</w:t>
      </w:r>
      <w:r w:rsidR="00DB61F9">
        <w:rPr>
          <w:b/>
        </w:rPr>
        <w:t xml:space="preserve"> before leaving</w:t>
      </w:r>
      <w:r>
        <w:rPr>
          <w:b/>
        </w:rPr>
        <w:t xml:space="preserve">. </w:t>
      </w:r>
    </w:p>
    <w:p w:rsidR="008102D6" w:rsidRDefault="008102D6"/>
    <w:p w:rsidR="00952E13" w:rsidRDefault="00952E13"/>
    <w:p w:rsidR="00952E13" w:rsidRDefault="00952E13" w:rsidP="003F38B3">
      <w:pPr>
        <w:pStyle w:val="a4"/>
        <w:numPr>
          <w:ilvl w:val="0"/>
          <w:numId w:val="2"/>
        </w:numPr>
        <w:ind w:firstLineChars="0"/>
      </w:pPr>
      <w:r>
        <w:t>T</w:t>
      </w:r>
      <w:r>
        <w:rPr>
          <w:rFonts w:hint="eastAsia"/>
        </w:rPr>
        <w:t>he On-CPU Tick Timer</w:t>
      </w:r>
    </w:p>
    <w:p w:rsidR="003F38B3" w:rsidRDefault="003F38B3" w:rsidP="003F38B3">
      <w:r>
        <w:t>T</w:t>
      </w:r>
      <w:r>
        <w:rPr>
          <w:rFonts w:hint="eastAsia"/>
        </w:rPr>
        <w:t>he scheme used in QS-I to implement a</w:t>
      </w:r>
      <w:r w:rsidR="005E637C">
        <w:rPr>
          <w:rFonts w:hint="eastAsia"/>
        </w:rPr>
        <w:t>n</w:t>
      </w:r>
      <w:r>
        <w:rPr>
          <w:rFonts w:hint="eastAsia"/>
        </w:rPr>
        <w:t xml:space="preserve"> on-</w:t>
      </w:r>
      <w:proofErr w:type="spellStart"/>
      <w:r>
        <w:rPr>
          <w:rFonts w:hint="eastAsia"/>
        </w:rPr>
        <w:t>cp</w:t>
      </w:r>
      <w:r w:rsidR="002714F3">
        <w:rPr>
          <w:rFonts w:hint="eastAsia"/>
        </w:rPr>
        <w:t>u</w:t>
      </w:r>
      <w:proofErr w:type="spellEnd"/>
      <w:r w:rsidR="002714F3">
        <w:rPr>
          <w:rFonts w:hint="eastAsia"/>
        </w:rPr>
        <w:t xml:space="preserve"> tick timer is similar</w:t>
      </w:r>
      <w:r w:rsidR="00E60AB2">
        <w:rPr>
          <w:rFonts w:hint="eastAsia"/>
        </w:rPr>
        <w:t xml:space="preserve"> to the MIPS architecture, which implements two registers, </w:t>
      </w:r>
      <w:proofErr w:type="gramStart"/>
      <w:r w:rsidR="00E60AB2">
        <w:rPr>
          <w:rFonts w:hint="eastAsia"/>
        </w:rPr>
        <w:t>Counter(</w:t>
      </w:r>
      <w:proofErr w:type="gramEnd"/>
      <w:r w:rsidR="00E60AB2">
        <w:rPr>
          <w:rFonts w:hint="eastAsia"/>
        </w:rPr>
        <w:t xml:space="preserve">#9) and Compare(#11). </w:t>
      </w:r>
      <w:r w:rsidR="00E60AB2">
        <w:t>T</w:t>
      </w:r>
      <w:r w:rsidR="00E60AB2">
        <w:rPr>
          <w:rFonts w:hint="eastAsia"/>
        </w:rPr>
        <w:t>he Counter register is usually not modifiable by software, which is used to create a system clock.</w:t>
      </w:r>
      <w:r w:rsidR="00A6468B">
        <w:rPr>
          <w:rFonts w:hint="eastAsia"/>
        </w:rPr>
        <w:t xml:space="preserve"> </w:t>
      </w:r>
      <w:r w:rsidR="00A6468B">
        <w:t>I</w:t>
      </w:r>
      <w:r w:rsidR="00A6468B">
        <w:rPr>
          <w:rFonts w:hint="eastAsia"/>
        </w:rPr>
        <w:t xml:space="preserve">n </w:t>
      </w:r>
      <w:r w:rsidR="00A6468B">
        <w:t>other</w:t>
      </w:r>
      <w:r w:rsidR="00A6468B">
        <w:rPr>
          <w:rFonts w:hint="eastAsia"/>
        </w:rPr>
        <w:t xml:space="preserve"> words, the Counter </w:t>
      </w:r>
      <w:proofErr w:type="gramStart"/>
      <w:r w:rsidR="00A6468B">
        <w:rPr>
          <w:rFonts w:hint="eastAsia"/>
        </w:rPr>
        <w:t>register</w:t>
      </w:r>
      <w:proofErr w:type="gramEnd"/>
      <w:r w:rsidR="00A6468B">
        <w:rPr>
          <w:rFonts w:hint="eastAsia"/>
        </w:rPr>
        <w:t xml:space="preserve"> increments itself by 1 every system clock cycle.</w:t>
      </w:r>
      <w:r w:rsidR="00D52A28">
        <w:rPr>
          <w:rFonts w:hint="eastAsia"/>
        </w:rPr>
        <w:t xml:space="preserve"> </w:t>
      </w:r>
      <w:r w:rsidR="00D52A28">
        <w:t>T</w:t>
      </w:r>
      <w:r w:rsidR="00D52A28">
        <w:rPr>
          <w:rFonts w:hint="eastAsia"/>
        </w:rPr>
        <w:t xml:space="preserve">he Compare register is R/W by software. </w:t>
      </w:r>
      <w:r w:rsidR="00D52A28">
        <w:t>W</w:t>
      </w:r>
      <w:r w:rsidR="00D52A28">
        <w:rPr>
          <w:rFonts w:hint="eastAsia"/>
        </w:rPr>
        <w:t>hen</w:t>
      </w:r>
      <w:r w:rsidR="005E637C">
        <w:rPr>
          <w:rFonts w:hint="eastAsia"/>
        </w:rPr>
        <w:t>ever</w:t>
      </w:r>
      <w:r w:rsidR="00D52A28">
        <w:rPr>
          <w:rFonts w:hint="eastAsia"/>
        </w:rPr>
        <w:t xml:space="preserve"> the Counter is equal to the Compare, a tick timer exception </w:t>
      </w:r>
      <w:r w:rsidR="00D54366">
        <w:t>occurs</w:t>
      </w:r>
      <w:r w:rsidR="00D54366">
        <w:rPr>
          <w:rFonts w:hint="eastAsia"/>
        </w:rPr>
        <w:t>.</w:t>
      </w:r>
      <w:r w:rsidR="00153091">
        <w:rPr>
          <w:rFonts w:hint="eastAsia"/>
        </w:rPr>
        <w:t xml:space="preserve"> </w:t>
      </w:r>
      <w:r w:rsidR="00153091">
        <w:t>N</w:t>
      </w:r>
      <w:r w:rsidR="00153091">
        <w:rPr>
          <w:rFonts w:hint="eastAsia"/>
        </w:rPr>
        <w:t xml:space="preserve">ote that when a tick timer exception occurs, software needs to set </w:t>
      </w:r>
      <w:r w:rsidR="00D84686">
        <w:rPr>
          <w:rFonts w:hint="eastAsia"/>
        </w:rPr>
        <w:t>a</w:t>
      </w:r>
      <w:r w:rsidR="00153091">
        <w:rPr>
          <w:rFonts w:hint="eastAsia"/>
        </w:rPr>
        <w:t xml:space="preserve"> new value for the Co</w:t>
      </w:r>
      <w:r w:rsidR="004C122F">
        <w:rPr>
          <w:rFonts w:hint="eastAsia"/>
        </w:rPr>
        <w:t xml:space="preserve">mpare register so as to get </w:t>
      </w:r>
      <w:r w:rsidR="00153091">
        <w:rPr>
          <w:rFonts w:hint="eastAsia"/>
        </w:rPr>
        <w:t>another tick timer exception.</w:t>
      </w:r>
      <w:r w:rsidR="004C122F">
        <w:rPr>
          <w:rFonts w:hint="eastAsia"/>
        </w:rPr>
        <w:t xml:space="preserve"> </w:t>
      </w:r>
      <w:r w:rsidR="004C122F">
        <w:t>T</w:t>
      </w:r>
      <w:r w:rsidR="004C122F">
        <w:rPr>
          <w:rFonts w:hint="eastAsia"/>
        </w:rPr>
        <w:t>he code blow below is a way to set one tick timer trigger.</w:t>
      </w:r>
    </w:p>
    <w:p w:rsidR="00407F88" w:rsidRDefault="00407F88" w:rsidP="003F38B3"/>
    <w:p w:rsidR="008102D6" w:rsidRDefault="008102D6" w:rsidP="003F38B3"/>
    <w:p w:rsidR="00AE362F" w:rsidRDefault="00AE362F" w:rsidP="00AE362F">
      <w:pPr>
        <w:ind w:firstLineChars="50" w:firstLine="105"/>
      </w:pPr>
      <w:r>
        <w:rPr>
          <w:rFonts w:hint="eastAsia"/>
        </w:rPr>
        <w:t>MFC0 $t0, Counter</w:t>
      </w:r>
    </w:p>
    <w:p w:rsidR="00AE362F" w:rsidRDefault="00AE362F" w:rsidP="003F38B3">
      <w:r>
        <w:rPr>
          <w:rFonts w:hint="eastAsia"/>
        </w:rPr>
        <w:t xml:space="preserve"> ADDI $t0, $t0, 1000</w:t>
      </w:r>
    </w:p>
    <w:p w:rsidR="00AE362F" w:rsidRDefault="00AE362F" w:rsidP="003F38B3">
      <w:r>
        <w:rPr>
          <w:rFonts w:hint="eastAsia"/>
        </w:rPr>
        <w:t xml:space="preserve"> MTC0 $t0, Compare</w:t>
      </w:r>
    </w:p>
    <w:p w:rsidR="00AE362F" w:rsidRDefault="00AE362F" w:rsidP="00AE362F">
      <w:pPr>
        <w:ind w:firstLineChars="50" w:firstLine="105"/>
      </w:pPr>
      <w:r>
        <w:t>…</w:t>
      </w:r>
      <w:r>
        <w:rPr>
          <w:rFonts w:hint="eastAsia"/>
        </w:rPr>
        <w:t xml:space="preserve"> </w:t>
      </w:r>
    </w:p>
    <w:sectPr w:rsidR="00AE36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26049"/>
    <w:multiLevelType w:val="hybridMultilevel"/>
    <w:tmpl w:val="42B0B1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74C3BB0"/>
    <w:multiLevelType w:val="hybridMultilevel"/>
    <w:tmpl w:val="34FC2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91D506E"/>
    <w:multiLevelType w:val="hybridMultilevel"/>
    <w:tmpl w:val="C5C809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0FE"/>
    <w:rsid w:val="00046CD2"/>
    <w:rsid w:val="00131B3B"/>
    <w:rsid w:val="00145956"/>
    <w:rsid w:val="00153091"/>
    <w:rsid w:val="00162AC6"/>
    <w:rsid w:val="001A35C9"/>
    <w:rsid w:val="00225A63"/>
    <w:rsid w:val="002714F3"/>
    <w:rsid w:val="00307052"/>
    <w:rsid w:val="003160FE"/>
    <w:rsid w:val="00327513"/>
    <w:rsid w:val="00333A9D"/>
    <w:rsid w:val="003672F1"/>
    <w:rsid w:val="003F2BDC"/>
    <w:rsid w:val="003F38B3"/>
    <w:rsid w:val="00407F88"/>
    <w:rsid w:val="0042749A"/>
    <w:rsid w:val="0043515F"/>
    <w:rsid w:val="00462C67"/>
    <w:rsid w:val="00476D8D"/>
    <w:rsid w:val="004C122F"/>
    <w:rsid w:val="005C4D12"/>
    <w:rsid w:val="005E637C"/>
    <w:rsid w:val="00712596"/>
    <w:rsid w:val="007868AE"/>
    <w:rsid w:val="007A6F81"/>
    <w:rsid w:val="007C0AA4"/>
    <w:rsid w:val="008102D6"/>
    <w:rsid w:val="008765C5"/>
    <w:rsid w:val="0090423F"/>
    <w:rsid w:val="00952E13"/>
    <w:rsid w:val="00962EB5"/>
    <w:rsid w:val="009738D8"/>
    <w:rsid w:val="009F4B14"/>
    <w:rsid w:val="00A6468B"/>
    <w:rsid w:val="00A67E5B"/>
    <w:rsid w:val="00AE362F"/>
    <w:rsid w:val="00AF34B3"/>
    <w:rsid w:val="00B07E1F"/>
    <w:rsid w:val="00BA6D84"/>
    <w:rsid w:val="00C36E83"/>
    <w:rsid w:val="00CC2D01"/>
    <w:rsid w:val="00CD7921"/>
    <w:rsid w:val="00D52A28"/>
    <w:rsid w:val="00D54366"/>
    <w:rsid w:val="00D665B9"/>
    <w:rsid w:val="00D84686"/>
    <w:rsid w:val="00DA53E1"/>
    <w:rsid w:val="00DB14B0"/>
    <w:rsid w:val="00DB61F9"/>
    <w:rsid w:val="00E228E6"/>
    <w:rsid w:val="00E414F0"/>
    <w:rsid w:val="00E44BBD"/>
    <w:rsid w:val="00E60AB2"/>
    <w:rsid w:val="00E85482"/>
    <w:rsid w:val="00F309E2"/>
    <w:rsid w:val="00FA7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274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F38B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274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F38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588</Words>
  <Characters>3357</Characters>
  <Application>Microsoft Office Word</Application>
  <DocSecurity>0</DocSecurity>
  <Lines>27</Lines>
  <Paragraphs>7</Paragraphs>
  <ScaleCrop>false</ScaleCrop>
  <Company/>
  <LinksUpToDate>false</LinksUpToDate>
  <CharactersWithSpaces>3938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50</cp:revision>
  <dcterms:created xsi:type="dcterms:W3CDTF">2012-08-06T07:44:00Z</dcterms:created>
  <dcterms:modified xsi:type="dcterms:W3CDTF">2012-08-07T02:04:00Z</dcterms:modified>
</cp:coreProperties>
</file>