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818AB" w:rsidRDefault="00D818AB" w:rsidP="00D818AB">
      <w:pPr>
        <w:pStyle w:val="Heading1"/>
      </w:pPr>
      <w:bookmarkStart w:id="0" w:name="_Toc227590635"/>
      <w:r>
        <w:t>Table of Contents</w:t>
      </w:r>
      <w:bookmarkEnd w:id="0"/>
    </w:p>
    <w:p w:rsidR="00D818AB" w:rsidRDefault="00D818AB">
      <w:pPr>
        <w:pStyle w:val="TOC1"/>
        <w:tabs>
          <w:tab w:val="right" w:leader="dot" w:pos="9350"/>
        </w:tabs>
        <w:rPr>
          <w:rFonts w:asciiTheme="minorHAnsi" w:eastAsiaTheme="minorEastAsia" w:hAnsiTheme="minorHAnsi" w:cstheme="minorBidi"/>
          <w:noProof/>
        </w:rPr>
      </w:pPr>
      <w:r>
        <w:fldChar w:fldCharType="begin"/>
      </w:r>
      <w:r>
        <w:instrText xml:space="preserve"> TOC \o "1-3" </w:instrText>
      </w:r>
      <w:r>
        <w:fldChar w:fldCharType="separate"/>
      </w:r>
      <w:r>
        <w:rPr>
          <w:noProof/>
        </w:rPr>
        <w:t>Table of Contents</w:t>
      </w:r>
      <w:r>
        <w:rPr>
          <w:noProof/>
        </w:rPr>
        <w:tab/>
      </w:r>
      <w:r>
        <w:rPr>
          <w:noProof/>
        </w:rPr>
        <w:fldChar w:fldCharType="begin"/>
      </w:r>
      <w:r>
        <w:rPr>
          <w:noProof/>
        </w:rPr>
        <w:instrText xml:space="preserve"> PAGEREF _Toc227590635 \h </w:instrText>
      </w:r>
      <w:r>
        <w:rPr>
          <w:noProof/>
        </w:rPr>
      </w:r>
      <w:r>
        <w:rPr>
          <w:noProof/>
        </w:rPr>
        <w:fldChar w:fldCharType="separate"/>
      </w:r>
      <w:r>
        <w:rPr>
          <w:noProof/>
        </w:rPr>
        <w:t>1</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1. Introduction</w:t>
      </w:r>
      <w:r>
        <w:rPr>
          <w:noProof/>
        </w:rPr>
        <w:tab/>
      </w:r>
      <w:r>
        <w:rPr>
          <w:noProof/>
        </w:rPr>
        <w:fldChar w:fldCharType="begin"/>
      </w:r>
      <w:r>
        <w:rPr>
          <w:noProof/>
        </w:rPr>
        <w:instrText xml:space="preserve"> PAGEREF _Toc227590636 \h </w:instrText>
      </w:r>
      <w:r>
        <w:rPr>
          <w:noProof/>
        </w:rPr>
      </w:r>
      <w:r>
        <w:rPr>
          <w:noProof/>
        </w:rPr>
        <w:fldChar w:fldCharType="separate"/>
      </w:r>
      <w:r>
        <w:rPr>
          <w:noProof/>
        </w:rPr>
        <w:t>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 About this guide</w:t>
      </w:r>
      <w:r>
        <w:rPr>
          <w:noProof/>
        </w:rPr>
        <w:tab/>
      </w:r>
      <w:r>
        <w:rPr>
          <w:noProof/>
        </w:rPr>
        <w:fldChar w:fldCharType="begin"/>
      </w:r>
      <w:r>
        <w:rPr>
          <w:noProof/>
        </w:rPr>
        <w:instrText xml:space="preserve"> PAGEREF _Toc227590637 \h </w:instrText>
      </w:r>
      <w:r>
        <w:rPr>
          <w:noProof/>
        </w:rPr>
      </w:r>
      <w:r>
        <w:rPr>
          <w:noProof/>
        </w:rPr>
        <w:fldChar w:fldCharType="separate"/>
      </w:r>
      <w:r>
        <w:rPr>
          <w:noProof/>
        </w:rPr>
        <w:t>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1.2 What the system does</w:t>
      </w:r>
      <w:r>
        <w:rPr>
          <w:noProof/>
        </w:rPr>
        <w:tab/>
      </w:r>
      <w:r>
        <w:rPr>
          <w:noProof/>
        </w:rPr>
        <w:fldChar w:fldCharType="begin"/>
      </w:r>
      <w:r>
        <w:rPr>
          <w:noProof/>
        </w:rPr>
        <w:instrText xml:space="preserve"> PAGEREF _Toc227590638 \h </w:instrText>
      </w:r>
      <w:r>
        <w:rPr>
          <w:noProof/>
        </w:rPr>
      </w:r>
      <w:r>
        <w:rPr>
          <w:noProof/>
        </w:rPr>
        <w:fldChar w:fldCharType="separate"/>
      </w:r>
      <w:r>
        <w:rPr>
          <w:noProof/>
        </w:rPr>
        <w:t>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1.3 Document codes used throughout the system</w:t>
      </w:r>
      <w:r>
        <w:rPr>
          <w:noProof/>
        </w:rPr>
        <w:tab/>
      </w:r>
      <w:r>
        <w:rPr>
          <w:noProof/>
        </w:rPr>
        <w:fldChar w:fldCharType="begin"/>
      </w:r>
      <w:r>
        <w:rPr>
          <w:noProof/>
        </w:rPr>
        <w:instrText xml:space="preserve"> PAGEREF _Toc227590639 \h </w:instrText>
      </w:r>
      <w:r>
        <w:rPr>
          <w:noProof/>
        </w:rPr>
      </w:r>
      <w:r>
        <w:rPr>
          <w:noProof/>
        </w:rPr>
        <w:fldChar w:fldCharType="separate"/>
      </w:r>
      <w:r>
        <w:rPr>
          <w:noProof/>
        </w:rPr>
        <w:t>5</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2. Logging on</w:t>
      </w:r>
      <w:r>
        <w:rPr>
          <w:noProof/>
        </w:rPr>
        <w:tab/>
      </w:r>
      <w:r>
        <w:rPr>
          <w:noProof/>
        </w:rPr>
        <w:fldChar w:fldCharType="begin"/>
      </w:r>
      <w:r>
        <w:rPr>
          <w:noProof/>
        </w:rPr>
        <w:instrText xml:space="preserve"> PAGEREF _Toc227590640 \h </w:instrText>
      </w:r>
      <w:r>
        <w:rPr>
          <w:noProof/>
        </w:rPr>
      </w:r>
      <w:r>
        <w:rPr>
          <w:noProof/>
        </w:rPr>
        <w:fldChar w:fldCharType="separate"/>
      </w:r>
      <w:r>
        <w:rPr>
          <w:noProof/>
        </w:rPr>
        <w:t>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2.1 Opening the application</w:t>
      </w:r>
      <w:r>
        <w:rPr>
          <w:noProof/>
        </w:rPr>
        <w:tab/>
      </w:r>
      <w:r>
        <w:rPr>
          <w:noProof/>
        </w:rPr>
        <w:fldChar w:fldCharType="begin"/>
      </w:r>
      <w:r>
        <w:rPr>
          <w:noProof/>
        </w:rPr>
        <w:instrText xml:space="preserve"> PAGEREF _Toc227590641 \h </w:instrText>
      </w:r>
      <w:r>
        <w:rPr>
          <w:noProof/>
        </w:rPr>
      </w:r>
      <w:r>
        <w:rPr>
          <w:noProof/>
        </w:rPr>
        <w:fldChar w:fldCharType="separate"/>
      </w:r>
      <w:r>
        <w:rPr>
          <w:noProof/>
        </w:rPr>
        <w:t>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2.2 Signing in</w:t>
      </w:r>
      <w:r>
        <w:rPr>
          <w:noProof/>
        </w:rPr>
        <w:tab/>
      </w:r>
      <w:r>
        <w:rPr>
          <w:noProof/>
        </w:rPr>
        <w:fldChar w:fldCharType="begin"/>
      </w:r>
      <w:r>
        <w:rPr>
          <w:noProof/>
        </w:rPr>
        <w:instrText xml:space="preserve"> PAGEREF _Toc227590642 \h </w:instrText>
      </w:r>
      <w:r>
        <w:rPr>
          <w:noProof/>
        </w:rPr>
      </w:r>
      <w:r>
        <w:rPr>
          <w:noProof/>
        </w:rPr>
        <w:fldChar w:fldCharType="separate"/>
      </w:r>
      <w:r>
        <w:rPr>
          <w:noProof/>
        </w:rPr>
        <w:t>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2.3 First sign-in</w:t>
      </w:r>
      <w:r>
        <w:rPr>
          <w:noProof/>
        </w:rPr>
        <w:tab/>
      </w:r>
      <w:r>
        <w:rPr>
          <w:noProof/>
        </w:rPr>
        <w:fldChar w:fldCharType="begin"/>
      </w:r>
      <w:r>
        <w:rPr>
          <w:noProof/>
        </w:rPr>
        <w:instrText xml:space="preserve"> PAGEREF _Toc227590643 \h </w:instrText>
      </w:r>
      <w:r>
        <w:rPr>
          <w:noProof/>
        </w:rPr>
      </w:r>
      <w:r>
        <w:rPr>
          <w:noProof/>
        </w:rPr>
        <w:fldChar w:fldCharType="separate"/>
      </w:r>
      <w:r>
        <w:rPr>
          <w:noProof/>
        </w:rPr>
        <w:t>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2.4 Signing out</w:t>
      </w:r>
      <w:r>
        <w:rPr>
          <w:noProof/>
        </w:rPr>
        <w:tab/>
      </w:r>
      <w:r>
        <w:rPr>
          <w:noProof/>
        </w:rPr>
        <w:fldChar w:fldCharType="begin"/>
      </w:r>
      <w:r>
        <w:rPr>
          <w:noProof/>
        </w:rPr>
        <w:instrText xml:space="preserve"> PAGEREF _Toc227590644 \h </w:instrText>
      </w:r>
      <w:r>
        <w:rPr>
          <w:noProof/>
        </w:rPr>
      </w:r>
      <w:r>
        <w:rPr>
          <w:noProof/>
        </w:rPr>
        <w:fldChar w:fldCharType="separate"/>
      </w:r>
      <w:r>
        <w:rPr>
          <w:noProof/>
        </w:rPr>
        <w:t>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2.5 Forgotten password</w:t>
      </w:r>
      <w:r>
        <w:rPr>
          <w:noProof/>
        </w:rPr>
        <w:tab/>
      </w:r>
      <w:r>
        <w:rPr>
          <w:noProof/>
        </w:rPr>
        <w:fldChar w:fldCharType="begin"/>
      </w:r>
      <w:r>
        <w:rPr>
          <w:noProof/>
        </w:rPr>
        <w:instrText xml:space="preserve"> PAGEREF _Toc227590645 \h </w:instrText>
      </w:r>
      <w:r>
        <w:rPr>
          <w:noProof/>
        </w:rPr>
      </w:r>
      <w:r>
        <w:rPr>
          <w:noProof/>
        </w:rPr>
        <w:fldChar w:fldCharType="separate"/>
      </w:r>
      <w:r>
        <w:rPr>
          <w:noProof/>
        </w:rPr>
        <w:t>6</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3. Navigating the application</w:t>
      </w:r>
      <w:r>
        <w:rPr>
          <w:noProof/>
        </w:rPr>
        <w:tab/>
      </w:r>
      <w:r>
        <w:rPr>
          <w:noProof/>
        </w:rPr>
        <w:fldChar w:fldCharType="begin"/>
      </w:r>
      <w:r>
        <w:rPr>
          <w:noProof/>
        </w:rPr>
        <w:instrText xml:space="preserve"> PAGEREF _Toc227590646 \h </w:instrText>
      </w:r>
      <w:r>
        <w:rPr>
          <w:noProof/>
        </w:rPr>
      </w:r>
      <w:r>
        <w:rPr>
          <w:noProof/>
        </w:rPr>
        <w:fldChar w:fldCharType="separate"/>
      </w:r>
      <w:r>
        <w:rPr>
          <w:noProof/>
        </w:rPr>
        <w:t>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3.1 Screen layout</w:t>
      </w:r>
      <w:r>
        <w:rPr>
          <w:noProof/>
        </w:rPr>
        <w:tab/>
      </w:r>
      <w:r>
        <w:rPr>
          <w:noProof/>
        </w:rPr>
        <w:fldChar w:fldCharType="begin"/>
      </w:r>
      <w:r>
        <w:rPr>
          <w:noProof/>
        </w:rPr>
        <w:instrText xml:space="preserve"> PAGEREF _Toc227590647 \h </w:instrText>
      </w:r>
      <w:r>
        <w:rPr>
          <w:noProof/>
        </w:rPr>
      </w:r>
      <w:r>
        <w:rPr>
          <w:noProof/>
        </w:rPr>
        <w:fldChar w:fldCharType="separate"/>
      </w:r>
      <w:r>
        <w:rPr>
          <w:noProof/>
        </w:rPr>
        <w:t>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3.2 Navigation groups you will use</w:t>
      </w:r>
      <w:r>
        <w:rPr>
          <w:noProof/>
        </w:rPr>
        <w:tab/>
      </w:r>
      <w:r>
        <w:rPr>
          <w:noProof/>
        </w:rPr>
        <w:fldChar w:fldCharType="begin"/>
      </w:r>
      <w:r>
        <w:rPr>
          <w:noProof/>
        </w:rPr>
        <w:instrText xml:space="preserve"> PAGEREF _Toc227590648 \h </w:instrText>
      </w:r>
      <w:r>
        <w:rPr>
          <w:noProof/>
        </w:rPr>
      </w:r>
      <w:r>
        <w:rPr>
          <w:noProof/>
        </w:rPr>
        <w:fldChar w:fldCharType="separate"/>
      </w:r>
      <w:r>
        <w:rPr>
          <w:noProof/>
        </w:rPr>
        <w:t>9</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3.3 Working with list views</w:t>
      </w:r>
      <w:r>
        <w:rPr>
          <w:noProof/>
        </w:rPr>
        <w:tab/>
      </w:r>
      <w:r>
        <w:rPr>
          <w:noProof/>
        </w:rPr>
        <w:fldChar w:fldCharType="begin"/>
      </w:r>
      <w:r>
        <w:rPr>
          <w:noProof/>
        </w:rPr>
        <w:instrText xml:space="preserve"> PAGEREF _Toc227590649 \h </w:instrText>
      </w:r>
      <w:r>
        <w:rPr>
          <w:noProof/>
        </w:rPr>
      </w:r>
      <w:r>
        <w:rPr>
          <w:noProof/>
        </w:rPr>
        <w:fldChar w:fldCharType="separate"/>
      </w:r>
      <w:r>
        <w:rPr>
          <w:noProof/>
        </w:rPr>
        <w:t>9</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3.4 Working with detail views</w:t>
      </w:r>
      <w:r>
        <w:rPr>
          <w:noProof/>
        </w:rPr>
        <w:tab/>
      </w:r>
      <w:r>
        <w:rPr>
          <w:noProof/>
        </w:rPr>
        <w:fldChar w:fldCharType="begin"/>
      </w:r>
      <w:r>
        <w:rPr>
          <w:noProof/>
        </w:rPr>
        <w:instrText xml:space="preserve"> PAGEREF _Toc227590650 \h </w:instrText>
      </w:r>
      <w:r>
        <w:rPr>
          <w:noProof/>
        </w:rPr>
      </w:r>
      <w:r>
        <w:rPr>
          <w:noProof/>
        </w:rPr>
        <w:fldChar w:fldCharType="separate"/>
      </w:r>
      <w:r>
        <w:rPr>
          <w:noProof/>
        </w:rPr>
        <w:t>10</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3.5 Saving, cancelling and closing</w:t>
      </w:r>
      <w:r>
        <w:rPr>
          <w:noProof/>
        </w:rPr>
        <w:tab/>
      </w:r>
      <w:r>
        <w:rPr>
          <w:noProof/>
        </w:rPr>
        <w:fldChar w:fldCharType="begin"/>
      </w:r>
      <w:r>
        <w:rPr>
          <w:noProof/>
        </w:rPr>
        <w:instrText xml:space="preserve"> PAGEREF _Toc227590651 \h </w:instrText>
      </w:r>
      <w:r>
        <w:rPr>
          <w:noProof/>
        </w:rPr>
      </w:r>
      <w:r>
        <w:rPr>
          <w:noProof/>
        </w:rPr>
        <w:fldChar w:fldCharType="separate"/>
      </w:r>
      <w:r>
        <w:rPr>
          <w:noProof/>
        </w:rPr>
        <w:t>10</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4. Finding equipment</w:t>
      </w:r>
      <w:r>
        <w:rPr>
          <w:noProof/>
        </w:rPr>
        <w:tab/>
      </w:r>
      <w:r>
        <w:rPr>
          <w:noProof/>
        </w:rPr>
        <w:fldChar w:fldCharType="begin"/>
      </w:r>
      <w:r>
        <w:rPr>
          <w:noProof/>
        </w:rPr>
        <w:instrText xml:space="preserve"> PAGEREF _Toc227590652 \h </w:instrText>
      </w:r>
      <w:r>
        <w:rPr>
          <w:noProof/>
        </w:rPr>
      </w:r>
      <w:r>
        <w:rPr>
          <w:noProof/>
        </w:rPr>
        <w:fldChar w:fldCharType="separate"/>
      </w:r>
      <w:r>
        <w:rPr>
          <w:noProof/>
        </w:rPr>
        <w:t>11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4.1 Why this matters</w:t>
      </w:r>
      <w:r>
        <w:rPr>
          <w:noProof/>
        </w:rPr>
        <w:tab/>
      </w:r>
      <w:r>
        <w:rPr>
          <w:noProof/>
        </w:rPr>
        <w:fldChar w:fldCharType="begin"/>
      </w:r>
      <w:r>
        <w:rPr>
          <w:noProof/>
        </w:rPr>
        <w:instrText xml:space="preserve"> PAGEREF _Toc227590653 \h </w:instrText>
      </w:r>
      <w:r>
        <w:rPr>
          <w:noProof/>
        </w:rPr>
      </w:r>
      <w:r>
        <w:rPr>
          <w:noProof/>
        </w:rPr>
        <w:fldChar w:fldCharType="separate"/>
      </w:r>
      <w:r>
        <w:rPr>
          <w:noProof/>
        </w:rPr>
        <w:t>11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4.2 Opening the equipment list</w:t>
      </w:r>
      <w:r>
        <w:rPr>
          <w:noProof/>
        </w:rPr>
        <w:tab/>
      </w:r>
      <w:r>
        <w:rPr>
          <w:noProof/>
        </w:rPr>
        <w:fldChar w:fldCharType="begin"/>
      </w:r>
      <w:r>
        <w:rPr>
          <w:noProof/>
        </w:rPr>
        <w:instrText xml:space="preserve"> PAGEREF _Toc227590654 \h </w:instrText>
      </w:r>
      <w:r>
        <w:rPr>
          <w:noProof/>
        </w:rPr>
      </w:r>
      <w:r>
        <w:rPr>
          <w:noProof/>
        </w:rPr>
        <w:fldChar w:fldCharType="separate"/>
      </w:r>
      <w:r>
        <w:rPr>
          <w:noProof/>
        </w:rPr>
        <w:t>11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4.3 Searching for equipment</w:t>
      </w:r>
      <w:r>
        <w:rPr>
          <w:noProof/>
        </w:rPr>
        <w:tab/>
      </w:r>
      <w:r>
        <w:rPr>
          <w:noProof/>
        </w:rPr>
        <w:fldChar w:fldCharType="begin"/>
      </w:r>
      <w:r>
        <w:rPr>
          <w:noProof/>
        </w:rPr>
        <w:instrText xml:space="preserve"> PAGEREF _Toc227590655 \h </w:instrText>
      </w:r>
      <w:r>
        <w:rPr>
          <w:noProof/>
        </w:rPr>
      </w:r>
      <w:r>
        <w:rPr>
          <w:noProof/>
        </w:rPr>
        <w:fldChar w:fldCharType="separate"/>
      </w:r>
      <w:r>
        <w:rPr>
          <w:noProof/>
        </w:rPr>
        <w:t>11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4.4 Opening an equipment record</w:t>
      </w:r>
      <w:r>
        <w:rPr>
          <w:noProof/>
        </w:rPr>
        <w:tab/>
      </w:r>
      <w:r>
        <w:rPr>
          <w:noProof/>
        </w:rPr>
        <w:fldChar w:fldCharType="begin"/>
      </w:r>
      <w:r>
        <w:rPr>
          <w:noProof/>
        </w:rPr>
        <w:instrText xml:space="preserve"> PAGEREF _Toc227590656 \h </w:instrText>
      </w:r>
      <w:r>
        <w:rPr>
          <w:noProof/>
        </w:rPr>
      </w:r>
      <w:r>
        <w:rPr>
          <w:noProof/>
        </w:rPr>
        <w:fldChar w:fldCharType="separate"/>
      </w:r>
      <w:r>
        <w:rPr>
          <w:noProof/>
        </w:rPr>
        <w:t>11</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5. Preventive maintenance</w:t>
      </w:r>
      <w:r>
        <w:rPr>
          <w:noProof/>
        </w:rPr>
        <w:tab/>
      </w:r>
      <w:r>
        <w:rPr>
          <w:noProof/>
        </w:rPr>
        <w:fldChar w:fldCharType="begin"/>
      </w:r>
      <w:r>
        <w:rPr>
          <w:noProof/>
        </w:rPr>
        <w:instrText xml:space="preserve"> PAGEREF _Toc227590657 \h </w:instrText>
      </w:r>
      <w:r>
        <w:rPr>
          <w:noProof/>
        </w:rPr>
      </w:r>
      <w:r>
        <w:rPr>
          <w:noProof/>
        </w:rPr>
        <w:fldChar w:fldCharType="separate"/>
      </w:r>
      <w:r>
        <w:rPr>
          <w:noProof/>
        </w:rPr>
        <w:t>13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5.1 How PM works in this system</w:t>
      </w:r>
      <w:r>
        <w:rPr>
          <w:noProof/>
        </w:rPr>
        <w:tab/>
      </w:r>
      <w:r>
        <w:rPr>
          <w:noProof/>
        </w:rPr>
        <w:fldChar w:fldCharType="begin"/>
      </w:r>
      <w:r>
        <w:rPr>
          <w:noProof/>
        </w:rPr>
        <w:instrText xml:space="preserve"> PAGEREF _Toc227590658 \h </w:instrText>
      </w:r>
      <w:r>
        <w:rPr>
          <w:noProof/>
        </w:rPr>
      </w:r>
      <w:r>
        <w:rPr>
          <w:noProof/>
        </w:rPr>
        <w:fldChar w:fldCharType="separate"/>
      </w:r>
      <w:r>
        <w:rPr>
          <w:noProof/>
        </w:rPr>
        <w:t>13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5.2 Viewing a PM Schedule</w:t>
      </w:r>
      <w:r>
        <w:rPr>
          <w:noProof/>
        </w:rPr>
        <w:tab/>
      </w:r>
      <w:r>
        <w:rPr>
          <w:noProof/>
        </w:rPr>
        <w:fldChar w:fldCharType="begin"/>
      </w:r>
      <w:r>
        <w:rPr>
          <w:noProof/>
        </w:rPr>
        <w:instrText xml:space="preserve"> PAGEREF _Toc227590659 \h </w:instrText>
      </w:r>
      <w:r>
        <w:rPr>
          <w:noProof/>
        </w:rPr>
      </w:r>
      <w:r>
        <w:rPr>
          <w:noProof/>
        </w:rPr>
        <w:fldChar w:fldCharType="separate"/>
      </w:r>
      <w:r>
        <w:rPr>
          <w:noProof/>
        </w:rPr>
        <w:t>13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5.3 Generating PM Work Orders</w:t>
      </w:r>
      <w:r>
        <w:rPr>
          <w:noProof/>
        </w:rPr>
        <w:tab/>
      </w:r>
      <w:r>
        <w:rPr>
          <w:noProof/>
        </w:rPr>
        <w:fldChar w:fldCharType="begin"/>
      </w:r>
      <w:r>
        <w:rPr>
          <w:noProof/>
        </w:rPr>
        <w:instrText xml:space="preserve"> PAGEREF _Toc227590660 \h </w:instrText>
      </w:r>
      <w:r>
        <w:rPr>
          <w:noProof/>
        </w:rPr>
      </w:r>
      <w:r>
        <w:rPr>
          <w:noProof/>
        </w:rPr>
        <w:fldChar w:fldCharType="separate"/>
      </w:r>
      <w:r>
        <w:rPr>
          <w:noProof/>
        </w:rPr>
        <w:t>13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5.4 Acknowledging a generated PM</w:t>
      </w:r>
      <w:r>
        <w:rPr>
          <w:noProof/>
        </w:rPr>
        <w:tab/>
      </w:r>
      <w:r>
        <w:rPr>
          <w:noProof/>
        </w:rPr>
        <w:fldChar w:fldCharType="begin"/>
      </w:r>
      <w:r>
        <w:rPr>
          <w:noProof/>
        </w:rPr>
        <w:instrText xml:space="preserve"> PAGEREF _Toc227590661 \h </w:instrText>
      </w:r>
      <w:r>
        <w:rPr>
          <w:noProof/>
        </w:rPr>
      </w:r>
      <w:r>
        <w:rPr>
          <w:noProof/>
        </w:rPr>
        <w:fldChar w:fldCharType="separate"/>
      </w:r>
      <w:r>
        <w:rPr>
          <w:noProof/>
        </w:rPr>
        <w:t>14</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5.5 Rescheduling or skipping</w:t>
      </w:r>
      <w:r>
        <w:rPr>
          <w:noProof/>
        </w:rPr>
        <w:tab/>
      </w:r>
      <w:r>
        <w:rPr>
          <w:noProof/>
        </w:rPr>
        <w:fldChar w:fldCharType="begin"/>
      </w:r>
      <w:r>
        <w:rPr>
          <w:noProof/>
        </w:rPr>
        <w:instrText xml:space="preserve"> PAGEREF _Toc227590662 \h </w:instrText>
      </w:r>
      <w:r>
        <w:rPr>
          <w:noProof/>
        </w:rPr>
      </w:r>
      <w:r>
        <w:rPr>
          <w:noProof/>
        </w:rPr>
        <w:fldChar w:fldCharType="separate"/>
      </w:r>
      <w:r>
        <w:rPr>
          <w:noProof/>
        </w:rPr>
        <w:t>14</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6. Work Requests</w:t>
      </w:r>
      <w:r>
        <w:rPr>
          <w:noProof/>
        </w:rPr>
        <w:tab/>
      </w:r>
      <w:r>
        <w:rPr>
          <w:noProof/>
        </w:rPr>
        <w:fldChar w:fldCharType="begin"/>
      </w:r>
      <w:r>
        <w:rPr>
          <w:noProof/>
        </w:rPr>
        <w:instrText xml:space="preserve"> PAGEREF _Toc227590663 \h </w:instrText>
      </w:r>
      <w:r>
        <w:rPr>
          <w:noProof/>
        </w:rPr>
      </w:r>
      <w:r>
        <w:rPr>
          <w:noProof/>
        </w:rPr>
        <w:fldChar w:fldCharType="separate"/>
      </w:r>
      <w:r>
        <w:rPr>
          <w:noProof/>
        </w:rPr>
        <w:t>15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6.1 When to raise a Work Request</w:t>
      </w:r>
      <w:r>
        <w:rPr>
          <w:noProof/>
        </w:rPr>
        <w:tab/>
      </w:r>
      <w:r>
        <w:rPr>
          <w:noProof/>
        </w:rPr>
        <w:fldChar w:fldCharType="begin"/>
      </w:r>
      <w:r>
        <w:rPr>
          <w:noProof/>
        </w:rPr>
        <w:instrText xml:space="preserve"> PAGEREF _Toc227590664 \h </w:instrText>
      </w:r>
      <w:r>
        <w:rPr>
          <w:noProof/>
        </w:rPr>
      </w:r>
      <w:r>
        <w:rPr>
          <w:noProof/>
        </w:rPr>
        <w:fldChar w:fldCharType="separate"/>
      </w:r>
      <w:r>
        <w:rPr>
          <w:noProof/>
        </w:rPr>
        <w:t>15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6.2 Creating a Work Request</w:t>
      </w:r>
      <w:r>
        <w:rPr>
          <w:noProof/>
        </w:rPr>
        <w:tab/>
      </w:r>
      <w:r>
        <w:rPr>
          <w:noProof/>
        </w:rPr>
        <w:fldChar w:fldCharType="begin"/>
      </w:r>
      <w:r>
        <w:rPr>
          <w:noProof/>
        </w:rPr>
        <w:instrText xml:space="preserve"> PAGEREF _Toc227590665 \h </w:instrText>
      </w:r>
      <w:r>
        <w:rPr>
          <w:noProof/>
        </w:rPr>
      </w:r>
      <w:r>
        <w:rPr>
          <w:noProof/>
        </w:rPr>
        <w:fldChar w:fldCharType="separate"/>
      </w:r>
      <w:r>
        <w:rPr>
          <w:noProof/>
        </w:rPr>
        <w:t>15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lastRenderedPageBreak/>
        <w:t>6.3 WR lifecycle</w:t>
      </w:r>
      <w:r>
        <w:rPr>
          <w:noProof/>
        </w:rPr>
        <w:tab/>
      </w:r>
      <w:r>
        <w:rPr>
          <w:noProof/>
        </w:rPr>
        <w:fldChar w:fldCharType="begin"/>
      </w:r>
      <w:r>
        <w:rPr>
          <w:noProof/>
        </w:rPr>
        <w:instrText xml:space="preserve"> PAGEREF _Toc227590666 \h </w:instrText>
      </w:r>
      <w:r>
        <w:rPr>
          <w:noProof/>
        </w:rPr>
      </w:r>
      <w:r>
        <w:rPr>
          <w:noProof/>
        </w:rPr>
        <w:fldChar w:fldCharType="separate"/>
      </w:r>
      <w:r>
        <w:rPr>
          <w:noProof/>
        </w:rPr>
        <w:t>16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6.4 Rules to be aware of</w:t>
      </w:r>
      <w:r>
        <w:rPr>
          <w:noProof/>
        </w:rPr>
        <w:tab/>
      </w:r>
      <w:r>
        <w:rPr>
          <w:noProof/>
        </w:rPr>
        <w:fldChar w:fldCharType="begin"/>
      </w:r>
      <w:r>
        <w:rPr>
          <w:noProof/>
        </w:rPr>
        <w:instrText xml:space="preserve"> PAGEREF _Toc227590667 \h </w:instrText>
      </w:r>
      <w:r>
        <w:rPr>
          <w:noProof/>
        </w:rPr>
      </w:r>
      <w:r>
        <w:rPr>
          <w:noProof/>
        </w:rPr>
        <w:fldChar w:fldCharType="separate"/>
      </w:r>
      <w:r>
        <w:rPr>
          <w:noProof/>
        </w:rPr>
        <w:t>16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6.5 Converting to a Work Order</w:t>
      </w:r>
      <w:r>
        <w:rPr>
          <w:noProof/>
        </w:rPr>
        <w:tab/>
      </w:r>
      <w:r>
        <w:rPr>
          <w:noProof/>
        </w:rPr>
        <w:fldChar w:fldCharType="begin"/>
      </w:r>
      <w:r>
        <w:rPr>
          <w:noProof/>
        </w:rPr>
        <w:instrText xml:space="preserve"> PAGEREF _Toc227590668 \h </w:instrText>
      </w:r>
      <w:r>
        <w:rPr>
          <w:noProof/>
        </w:rPr>
      </w:r>
      <w:r>
        <w:rPr>
          <w:noProof/>
        </w:rPr>
        <w:fldChar w:fldCharType="separate"/>
      </w:r>
      <w:r>
        <w:rPr>
          <w:noProof/>
        </w:rPr>
        <w:t>16</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7. Work Orders</w:t>
      </w:r>
      <w:r>
        <w:rPr>
          <w:noProof/>
        </w:rPr>
        <w:tab/>
      </w:r>
      <w:r>
        <w:rPr>
          <w:noProof/>
        </w:rPr>
        <w:fldChar w:fldCharType="begin"/>
      </w:r>
      <w:r>
        <w:rPr>
          <w:noProof/>
        </w:rPr>
        <w:instrText xml:space="preserve"> PAGEREF _Toc227590669 \h </w:instrText>
      </w:r>
      <w:r>
        <w:rPr>
          <w:noProof/>
        </w:rPr>
      </w:r>
      <w:r>
        <w:rPr>
          <w:noProof/>
        </w:rPr>
        <w:fldChar w:fldCharType="separate"/>
      </w:r>
      <w:r>
        <w:rPr>
          <w:noProof/>
        </w:rPr>
        <w:t>17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7.1 PM vs CM</w:t>
      </w:r>
      <w:r>
        <w:rPr>
          <w:noProof/>
        </w:rPr>
        <w:tab/>
      </w:r>
      <w:r>
        <w:rPr>
          <w:noProof/>
        </w:rPr>
        <w:fldChar w:fldCharType="begin"/>
      </w:r>
      <w:r>
        <w:rPr>
          <w:noProof/>
        </w:rPr>
        <w:instrText xml:space="preserve"> PAGEREF _Toc227590670 \h </w:instrText>
      </w:r>
      <w:r>
        <w:rPr>
          <w:noProof/>
        </w:rPr>
      </w:r>
      <w:r>
        <w:rPr>
          <w:noProof/>
        </w:rPr>
        <w:fldChar w:fldCharType="separate"/>
      </w:r>
      <w:r>
        <w:rPr>
          <w:noProof/>
        </w:rPr>
        <w:t>17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7.2 The Work Order screen</w:t>
      </w:r>
      <w:r>
        <w:rPr>
          <w:noProof/>
        </w:rPr>
        <w:tab/>
      </w:r>
      <w:r>
        <w:rPr>
          <w:noProof/>
        </w:rPr>
        <w:fldChar w:fldCharType="begin"/>
      </w:r>
      <w:r>
        <w:rPr>
          <w:noProof/>
        </w:rPr>
        <w:instrText xml:space="preserve"> PAGEREF _Toc227590671 \h </w:instrText>
      </w:r>
      <w:r>
        <w:rPr>
          <w:noProof/>
        </w:rPr>
      </w:r>
      <w:r>
        <w:rPr>
          <w:noProof/>
        </w:rPr>
        <w:fldChar w:fldCharType="separate"/>
      </w:r>
      <w:r>
        <w:rPr>
          <w:noProof/>
        </w:rPr>
        <w:t>17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7.3 Planning a Work Order</w:t>
      </w:r>
      <w:r>
        <w:rPr>
          <w:noProof/>
        </w:rPr>
        <w:tab/>
      </w:r>
      <w:r>
        <w:rPr>
          <w:noProof/>
        </w:rPr>
        <w:fldChar w:fldCharType="begin"/>
      </w:r>
      <w:r>
        <w:rPr>
          <w:noProof/>
        </w:rPr>
        <w:instrText xml:space="preserve"> PAGEREF _Toc227590672 \h </w:instrText>
      </w:r>
      <w:r>
        <w:rPr>
          <w:noProof/>
        </w:rPr>
      </w:r>
      <w:r>
        <w:rPr>
          <w:noProof/>
        </w:rPr>
        <w:fldChar w:fldCharType="separate"/>
      </w:r>
      <w:r>
        <w:rPr>
          <w:noProof/>
        </w:rPr>
        <w:t>17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7.4 Executing a Work Order</w:t>
      </w:r>
      <w:r>
        <w:rPr>
          <w:noProof/>
        </w:rPr>
        <w:tab/>
      </w:r>
      <w:r>
        <w:rPr>
          <w:noProof/>
        </w:rPr>
        <w:fldChar w:fldCharType="begin"/>
      </w:r>
      <w:r>
        <w:rPr>
          <w:noProof/>
        </w:rPr>
        <w:instrText xml:space="preserve"> PAGEREF _Toc227590673 \h </w:instrText>
      </w:r>
      <w:r>
        <w:rPr>
          <w:noProof/>
        </w:rPr>
      </w:r>
      <w:r>
        <w:rPr>
          <w:noProof/>
        </w:rPr>
        <w:fldChar w:fldCharType="separate"/>
      </w:r>
      <w:r>
        <w:rPr>
          <w:noProof/>
        </w:rPr>
        <w:t>18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7.5 Key Job Status codes</w:t>
      </w:r>
      <w:r>
        <w:rPr>
          <w:noProof/>
        </w:rPr>
        <w:tab/>
      </w:r>
      <w:r>
        <w:rPr>
          <w:noProof/>
        </w:rPr>
        <w:fldChar w:fldCharType="begin"/>
      </w:r>
      <w:r>
        <w:rPr>
          <w:noProof/>
        </w:rPr>
        <w:instrText xml:space="preserve"> PAGEREF _Toc227590674 \h </w:instrText>
      </w:r>
      <w:r>
        <w:rPr>
          <w:noProof/>
        </w:rPr>
      </w:r>
      <w:r>
        <w:rPr>
          <w:noProof/>
        </w:rPr>
        <w:fldChar w:fldCharType="separate"/>
      </w:r>
      <w:r>
        <w:rPr>
          <w:noProof/>
        </w:rPr>
        <w:t>19</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7.6 Deviations on a Work Order</w:t>
      </w:r>
      <w:r>
        <w:rPr>
          <w:noProof/>
        </w:rPr>
        <w:tab/>
      </w:r>
      <w:r>
        <w:rPr>
          <w:noProof/>
        </w:rPr>
        <w:fldChar w:fldCharType="begin"/>
      </w:r>
      <w:r>
        <w:rPr>
          <w:noProof/>
        </w:rPr>
        <w:instrText xml:space="preserve"> PAGEREF _Toc227590675 \h </w:instrText>
      </w:r>
      <w:r>
        <w:rPr>
          <w:noProof/>
        </w:rPr>
      </w:r>
      <w:r>
        <w:rPr>
          <w:noProof/>
        </w:rPr>
        <w:fldChar w:fldCharType="separate"/>
      </w:r>
      <w:r>
        <w:rPr>
          <w:noProof/>
        </w:rPr>
        <w:t>19</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7.7 Closing and cancelling</w:t>
      </w:r>
      <w:r>
        <w:rPr>
          <w:noProof/>
        </w:rPr>
        <w:tab/>
      </w:r>
      <w:r>
        <w:rPr>
          <w:noProof/>
        </w:rPr>
        <w:fldChar w:fldCharType="begin"/>
      </w:r>
      <w:r>
        <w:rPr>
          <w:noProof/>
        </w:rPr>
        <w:instrText xml:space="preserve"> PAGEREF _Toc227590676 \h </w:instrText>
      </w:r>
      <w:r>
        <w:rPr>
          <w:noProof/>
        </w:rPr>
      </w:r>
      <w:r>
        <w:rPr>
          <w:noProof/>
        </w:rPr>
        <w:fldChar w:fldCharType="separate"/>
      </w:r>
      <w:r>
        <w:rPr>
          <w:noProof/>
        </w:rPr>
        <w:t>19</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8. Purchase Requests</w:t>
      </w:r>
      <w:r>
        <w:rPr>
          <w:noProof/>
        </w:rPr>
        <w:tab/>
      </w:r>
      <w:r>
        <w:rPr>
          <w:noProof/>
        </w:rPr>
        <w:fldChar w:fldCharType="begin"/>
      </w:r>
      <w:r>
        <w:rPr>
          <w:noProof/>
        </w:rPr>
        <w:instrText xml:space="preserve"> PAGEREF _Toc227590677 \h </w:instrText>
      </w:r>
      <w:r>
        <w:rPr>
          <w:noProof/>
        </w:rPr>
      </w:r>
      <w:r>
        <w:rPr>
          <w:noProof/>
        </w:rPr>
        <w:fldChar w:fldCharType="separate"/>
      </w:r>
      <w:r>
        <w:rPr>
          <w:noProof/>
        </w:rPr>
        <w:t>20</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8.1 What a PR is for</w:t>
      </w:r>
      <w:r>
        <w:rPr>
          <w:noProof/>
        </w:rPr>
        <w:tab/>
      </w:r>
      <w:r>
        <w:rPr>
          <w:noProof/>
        </w:rPr>
        <w:fldChar w:fldCharType="begin"/>
      </w:r>
      <w:r>
        <w:rPr>
          <w:noProof/>
        </w:rPr>
        <w:instrText xml:space="preserve"> PAGEREF _Toc227590678 \h </w:instrText>
      </w:r>
      <w:r>
        <w:rPr>
          <w:noProof/>
        </w:rPr>
      </w:r>
      <w:r>
        <w:rPr>
          <w:noProof/>
        </w:rPr>
        <w:fldChar w:fldCharType="separate"/>
      </w:r>
      <w:r>
        <w:rPr>
          <w:noProof/>
        </w:rPr>
        <w:t>20</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8.2 Creating a PR from a Work Order</w:t>
      </w:r>
      <w:r>
        <w:rPr>
          <w:noProof/>
        </w:rPr>
        <w:tab/>
      </w:r>
      <w:r>
        <w:rPr>
          <w:noProof/>
        </w:rPr>
        <w:fldChar w:fldCharType="begin"/>
      </w:r>
      <w:r>
        <w:rPr>
          <w:noProof/>
        </w:rPr>
        <w:instrText xml:space="preserve"> PAGEREF _Toc227590679 \h </w:instrText>
      </w:r>
      <w:r>
        <w:rPr>
          <w:noProof/>
        </w:rPr>
      </w:r>
      <w:r>
        <w:rPr>
          <w:noProof/>
        </w:rPr>
        <w:fldChar w:fldCharType="separate"/>
      </w:r>
      <w:r>
        <w:rPr>
          <w:noProof/>
        </w:rPr>
        <w:t>20</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8.3 Standalone PRs</w:t>
      </w:r>
      <w:r>
        <w:rPr>
          <w:noProof/>
        </w:rPr>
        <w:tab/>
      </w:r>
      <w:r>
        <w:rPr>
          <w:noProof/>
        </w:rPr>
        <w:fldChar w:fldCharType="begin"/>
      </w:r>
      <w:r>
        <w:rPr>
          <w:noProof/>
        </w:rPr>
        <w:instrText xml:space="preserve"> PAGEREF _Toc227590680 \h </w:instrText>
      </w:r>
      <w:r>
        <w:rPr>
          <w:noProof/>
        </w:rPr>
      </w:r>
      <w:r>
        <w:rPr>
          <w:noProof/>
        </w:rPr>
        <w:fldChar w:fldCharType="separate"/>
      </w:r>
      <w:r>
        <w:rPr>
          <w:noProof/>
        </w:rPr>
        <w:t>21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8.4 Posting a PR to SAP B1</w:t>
      </w:r>
      <w:r>
        <w:rPr>
          <w:noProof/>
        </w:rPr>
        <w:tab/>
      </w:r>
      <w:r>
        <w:rPr>
          <w:noProof/>
        </w:rPr>
        <w:fldChar w:fldCharType="begin"/>
      </w:r>
      <w:r>
        <w:rPr>
          <w:noProof/>
        </w:rPr>
        <w:instrText xml:space="preserve"> PAGEREF _Toc227590681 \h </w:instrText>
      </w:r>
      <w:r>
        <w:rPr>
          <w:noProof/>
        </w:rPr>
      </w:r>
      <w:r>
        <w:rPr>
          <w:noProof/>
        </w:rPr>
        <w:fldChar w:fldCharType="separate"/>
      </w:r>
      <w:r>
        <w:rPr>
          <w:noProof/>
        </w:rPr>
        <w:t>21</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8.5 Cancelling a PR</w:t>
      </w:r>
      <w:r>
        <w:rPr>
          <w:noProof/>
        </w:rPr>
        <w:tab/>
      </w:r>
      <w:r>
        <w:rPr>
          <w:noProof/>
        </w:rPr>
        <w:fldChar w:fldCharType="begin"/>
      </w:r>
      <w:r>
        <w:rPr>
          <w:noProof/>
        </w:rPr>
        <w:instrText xml:space="preserve"> PAGEREF _Toc227590682 \h </w:instrText>
      </w:r>
      <w:r>
        <w:rPr>
          <w:noProof/>
        </w:rPr>
      </w:r>
      <w:r>
        <w:rPr>
          <w:noProof/>
        </w:rPr>
        <w:fldChar w:fldCharType="separate"/>
      </w:r>
      <w:r>
        <w:rPr>
          <w:noProof/>
        </w:rPr>
        <w:t>22</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8.6 Reconciling with SAP</w:t>
      </w:r>
      <w:r>
        <w:rPr>
          <w:noProof/>
        </w:rPr>
        <w:tab/>
      </w:r>
      <w:r>
        <w:rPr>
          <w:noProof/>
        </w:rPr>
        <w:fldChar w:fldCharType="begin"/>
      </w:r>
      <w:r>
        <w:rPr>
          <w:noProof/>
        </w:rPr>
        <w:instrText xml:space="preserve"> PAGEREF _Toc227590683 \h </w:instrText>
      </w:r>
      <w:r>
        <w:rPr>
          <w:noProof/>
        </w:rPr>
      </w:r>
      <w:r>
        <w:rPr>
          <w:noProof/>
        </w:rPr>
        <w:fldChar w:fldCharType="separate"/>
      </w:r>
      <w:r>
        <w:rPr>
          <w:noProof/>
        </w:rPr>
        <w:t>22</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9. Deviations</w:t>
      </w:r>
      <w:r>
        <w:rPr>
          <w:noProof/>
        </w:rPr>
        <w:tab/>
      </w:r>
      <w:r>
        <w:rPr>
          <w:noProof/>
        </w:rPr>
        <w:fldChar w:fldCharType="begin"/>
      </w:r>
      <w:r>
        <w:rPr>
          <w:noProof/>
        </w:rPr>
        <w:instrText xml:space="preserve"> PAGEREF _Toc227590684 \h </w:instrText>
      </w:r>
      <w:r>
        <w:rPr>
          <w:noProof/>
        </w:rPr>
      </w:r>
      <w:r>
        <w:rPr>
          <w:noProof/>
        </w:rPr>
        <w:fldChar w:fldCharType="separate"/>
      </w:r>
      <w:r>
        <w:rPr>
          <w:noProof/>
        </w:rPr>
        <w:t>23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9.1 What a Deviation is for</w:t>
      </w:r>
      <w:r>
        <w:rPr>
          <w:noProof/>
        </w:rPr>
        <w:tab/>
      </w:r>
      <w:r>
        <w:rPr>
          <w:noProof/>
        </w:rPr>
        <w:fldChar w:fldCharType="begin"/>
      </w:r>
      <w:r>
        <w:rPr>
          <w:noProof/>
        </w:rPr>
        <w:instrText xml:space="preserve"> PAGEREF _Toc227590685 \h </w:instrText>
      </w:r>
      <w:r>
        <w:rPr>
          <w:noProof/>
        </w:rPr>
      </w:r>
      <w:r>
        <w:rPr>
          <w:noProof/>
        </w:rPr>
        <w:fldChar w:fldCharType="separate"/>
      </w:r>
      <w:r>
        <w:rPr>
          <w:noProof/>
        </w:rPr>
        <w:t>23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9.2 Deviation types</w:t>
      </w:r>
      <w:r>
        <w:rPr>
          <w:noProof/>
        </w:rPr>
        <w:tab/>
      </w:r>
      <w:r>
        <w:rPr>
          <w:noProof/>
        </w:rPr>
        <w:fldChar w:fldCharType="begin"/>
      </w:r>
      <w:r>
        <w:rPr>
          <w:noProof/>
        </w:rPr>
        <w:instrText xml:space="preserve"> PAGEREF _Toc227590686 \h </w:instrText>
      </w:r>
      <w:r>
        <w:rPr>
          <w:noProof/>
        </w:rPr>
      </w:r>
      <w:r>
        <w:rPr>
          <w:noProof/>
        </w:rPr>
        <w:fldChar w:fldCharType="separate"/>
      </w:r>
      <w:r>
        <w:rPr>
          <w:noProof/>
        </w:rPr>
        <w:t>23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9.3 Creating a Deviation</w:t>
      </w:r>
      <w:r>
        <w:rPr>
          <w:noProof/>
        </w:rPr>
        <w:tab/>
      </w:r>
      <w:r>
        <w:rPr>
          <w:noProof/>
        </w:rPr>
        <w:fldChar w:fldCharType="begin"/>
      </w:r>
      <w:r>
        <w:rPr>
          <w:noProof/>
        </w:rPr>
        <w:instrText xml:space="preserve"> PAGEREF _Toc227590687 \h </w:instrText>
      </w:r>
      <w:r>
        <w:rPr>
          <w:noProof/>
        </w:rPr>
      </w:r>
      <w:r>
        <w:rPr>
          <w:noProof/>
        </w:rPr>
        <w:fldChar w:fldCharType="separate"/>
      </w:r>
      <w:r>
        <w:rPr>
          <w:noProof/>
        </w:rPr>
        <w:t>23</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9.4 Deviation status flow</w:t>
      </w:r>
      <w:r>
        <w:rPr>
          <w:noProof/>
        </w:rPr>
        <w:tab/>
      </w:r>
      <w:r>
        <w:rPr>
          <w:noProof/>
        </w:rPr>
        <w:fldChar w:fldCharType="begin"/>
      </w:r>
      <w:r>
        <w:rPr>
          <w:noProof/>
        </w:rPr>
        <w:instrText xml:space="preserve"> PAGEREF _Toc227590688 \h </w:instrText>
      </w:r>
      <w:r>
        <w:rPr>
          <w:noProof/>
        </w:rPr>
      </w:r>
      <w:r>
        <w:rPr>
          <w:noProof/>
        </w:rPr>
        <w:fldChar w:fldCharType="separate"/>
      </w:r>
      <w:r>
        <w:rPr>
          <w:noProof/>
        </w:rPr>
        <w:t>24</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9.5 Who does what</w:t>
      </w:r>
      <w:r>
        <w:rPr>
          <w:noProof/>
        </w:rPr>
        <w:tab/>
      </w:r>
      <w:r>
        <w:rPr>
          <w:noProof/>
        </w:rPr>
        <w:fldChar w:fldCharType="begin"/>
      </w:r>
      <w:r>
        <w:rPr>
          <w:noProof/>
        </w:rPr>
        <w:instrText xml:space="preserve"> PAGEREF _Toc227590689 \h </w:instrText>
      </w:r>
      <w:r>
        <w:rPr>
          <w:noProof/>
        </w:rPr>
      </w:r>
      <w:r>
        <w:rPr>
          <w:noProof/>
        </w:rPr>
        <w:fldChar w:fldCharType="separate"/>
      </w:r>
      <w:r>
        <w:rPr>
          <w:noProof/>
        </w:rPr>
        <w:t>24</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9.6 Actions available on a Deviation</w:t>
      </w:r>
      <w:r>
        <w:rPr>
          <w:noProof/>
        </w:rPr>
        <w:tab/>
      </w:r>
      <w:r>
        <w:rPr>
          <w:noProof/>
        </w:rPr>
        <w:fldChar w:fldCharType="begin"/>
      </w:r>
      <w:r>
        <w:rPr>
          <w:noProof/>
        </w:rPr>
        <w:instrText xml:space="preserve"> PAGEREF _Toc227590690 \h </w:instrText>
      </w:r>
      <w:r>
        <w:rPr>
          <w:noProof/>
        </w:rPr>
      </w:r>
      <w:r>
        <w:rPr>
          <w:noProof/>
        </w:rPr>
        <w:fldChar w:fldCharType="separate"/>
      </w:r>
      <w:r>
        <w:rPr>
          <w:noProof/>
        </w:rPr>
        <w:t>25</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9.7 Linking a Deviation to a WO or WR</w:t>
      </w:r>
      <w:r>
        <w:rPr>
          <w:noProof/>
        </w:rPr>
        <w:tab/>
      </w:r>
      <w:r>
        <w:rPr>
          <w:noProof/>
        </w:rPr>
        <w:fldChar w:fldCharType="begin"/>
      </w:r>
      <w:r>
        <w:rPr>
          <w:noProof/>
        </w:rPr>
        <w:instrText xml:space="preserve"> PAGEREF _Toc227590691 \h </w:instrText>
      </w:r>
      <w:r>
        <w:rPr>
          <w:noProof/>
        </w:rPr>
      </w:r>
      <w:r>
        <w:rPr>
          <w:noProof/>
        </w:rPr>
        <w:fldChar w:fldCharType="separate"/>
      </w:r>
      <w:r>
        <w:rPr>
          <w:noProof/>
        </w:rPr>
        <w:t>25</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10. Reports</w:t>
      </w:r>
      <w:r>
        <w:rPr>
          <w:noProof/>
        </w:rPr>
        <w:tab/>
      </w:r>
      <w:r>
        <w:rPr>
          <w:noProof/>
        </w:rPr>
        <w:fldChar w:fldCharType="begin"/>
      </w:r>
      <w:r>
        <w:rPr>
          <w:noProof/>
        </w:rPr>
        <w:instrText xml:space="preserve"> PAGEREF _Toc227590692 \h </w:instrText>
      </w:r>
      <w:r>
        <w:rPr>
          <w:noProof/>
        </w:rPr>
      </w:r>
      <w:r>
        <w:rPr>
          <w:noProof/>
        </w:rPr>
        <w:fldChar w:fldCharType="separate"/>
      </w:r>
      <w:r>
        <w:rPr>
          <w:noProof/>
        </w:rPr>
        <w:t>26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10.1 Where to find reports</w:t>
      </w:r>
      <w:r>
        <w:rPr>
          <w:noProof/>
        </w:rPr>
        <w:tab/>
      </w:r>
      <w:r>
        <w:rPr>
          <w:noProof/>
        </w:rPr>
        <w:fldChar w:fldCharType="begin"/>
      </w:r>
      <w:r>
        <w:rPr>
          <w:noProof/>
        </w:rPr>
        <w:instrText xml:space="preserve"> PAGEREF _Toc227590693 \h </w:instrText>
      </w:r>
      <w:r>
        <w:rPr>
          <w:noProof/>
        </w:rPr>
      </w:r>
      <w:r>
        <w:rPr>
          <w:noProof/>
        </w:rPr>
        <w:fldChar w:fldCharType="separate"/>
      </w:r>
      <w:r>
        <w:rPr>
          <w:noProof/>
        </w:rPr>
        <w:t>26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10.2 Built-in reports</w:t>
      </w:r>
      <w:r>
        <w:rPr>
          <w:noProof/>
        </w:rPr>
        <w:tab/>
      </w:r>
      <w:r>
        <w:rPr>
          <w:noProof/>
        </w:rPr>
        <w:fldChar w:fldCharType="begin"/>
      </w:r>
      <w:r>
        <w:rPr>
          <w:noProof/>
        </w:rPr>
        <w:instrText xml:space="preserve"> PAGEREF _Toc227590694 \h </w:instrText>
      </w:r>
      <w:r>
        <w:rPr>
          <w:noProof/>
        </w:rPr>
      </w:r>
      <w:r>
        <w:rPr>
          <w:noProof/>
        </w:rPr>
        <w:fldChar w:fldCharType="separate"/>
      </w:r>
      <w:r>
        <w:rPr>
          <w:noProof/>
        </w:rPr>
        <w:t>26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10.3 Running a report</w:t>
      </w:r>
      <w:r>
        <w:rPr>
          <w:noProof/>
        </w:rPr>
        <w:tab/>
      </w:r>
      <w:r>
        <w:rPr>
          <w:noProof/>
        </w:rPr>
        <w:fldChar w:fldCharType="begin"/>
      </w:r>
      <w:r>
        <w:rPr>
          <w:noProof/>
        </w:rPr>
        <w:instrText xml:space="preserve"> PAGEREF _Toc227590695 \h </w:instrText>
      </w:r>
      <w:r>
        <w:rPr>
          <w:noProof/>
        </w:rPr>
      </w:r>
      <w:r>
        <w:rPr>
          <w:noProof/>
        </w:rPr>
        <w:fldChar w:fldCharType="separate"/>
      </w:r>
      <w:r>
        <w:rPr>
          <w:noProof/>
        </w:rPr>
        <w:t>26</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10.4 Exporting and printing</w:t>
      </w:r>
      <w:r>
        <w:rPr>
          <w:noProof/>
        </w:rPr>
        <w:tab/>
      </w:r>
      <w:r>
        <w:rPr>
          <w:noProof/>
        </w:rPr>
        <w:fldChar w:fldCharType="begin"/>
      </w:r>
      <w:r>
        <w:rPr>
          <w:noProof/>
        </w:rPr>
        <w:instrText xml:space="preserve"> PAGEREF _Toc227590696 \h </w:instrText>
      </w:r>
      <w:r>
        <w:rPr>
          <w:noProof/>
        </w:rPr>
      </w:r>
      <w:r>
        <w:rPr>
          <w:noProof/>
        </w:rPr>
        <w:fldChar w:fldCharType="separate"/>
      </w:r>
      <w:r>
        <w:rPr>
          <w:noProof/>
        </w:rPr>
        <w:t>27</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10.5 Ad-hoc exports from list views</w:t>
      </w:r>
      <w:r>
        <w:rPr>
          <w:noProof/>
        </w:rPr>
        <w:tab/>
      </w:r>
      <w:r>
        <w:rPr>
          <w:noProof/>
        </w:rPr>
        <w:fldChar w:fldCharType="begin"/>
      </w:r>
      <w:r>
        <w:rPr>
          <w:noProof/>
        </w:rPr>
        <w:instrText xml:space="preserve"> PAGEREF _Toc227590697 \h </w:instrText>
      </w:r>
      <w:r>
        <w:rPr>
          <w:noProof/>
        </w:rPr>
      </w:r>
      <w:r>
        <w:rPr>
          <w:noProof/>
        </w:rPr>
        <w:fldChar w:fldCharType="separate"/>
      </w:r>
      <w:r>
        <w:rPr>
          <w:noProof/>
        </w:rPr>
        <w:t>27</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11. Tips and troubleshooting</w:t>
      </w:r>
      <w:r>
        <w:rPr>
          <w:noProof/>
        </w:rPr>
        <w:tab/>
      </w:r>
      <w:r>
        <w:rPr>
          <w:noProof/>
        </w:rPr>
        <w:fldChar w:fldCharType="begin"/>
      </w:r>
      <w:r>
        <w:rPr>
          <w:noProof/>
        </w:rPr>
        <w:instrText xml:space="preserve"> PAGEREF _Toc227590698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lastRenderedPageBreak/>
        <w:t>11.1 I cannot see a menu I expect</w:t>
      </w:r>
      <w:r>
        <w:rPr>
          <w:noProof/>
        </w:rPr>
        <w:tab/>
      </w:r>
      <w:r>
        <w:rPr>
          <w:noProof/>
        </w:rPr>
        <w:fldChar w:fldCharType="begin"/>
      </w:r>
      <w:r>
        <w:rPr>
          <w:noProof/>
        </w:rPr>
        <w:instrText xml:space="preserve"> PAGEREF _Toc227590699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11.2 I cannot delete a record</w:t>
      </w:r>
      <w:r>
        <w:rPr>
          <w:noProof/>
        </w:rPr>
        <w:tab/>
      </w:r>
      <w:r>
        <w:rPr>
          <w:noProof/>
        </w:rPr>
        <w:fldChar w:fldCharType="begin"/>
      </w:r>
      <w:r>
        <w:rPr>
          <w:noProof/>
        </w:rPr>
        <w:instrText xml:space="preserve"> PAGEREF _Toc227590700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11.3 I cannot save a Work Order</w:t>
      </w:r>
      <w:r>
        <w:rPr>
          <w:noProof/>
        </w:rPr>
        <w:tab/>
      </w:r>
      <w:r>
        <w:rPr>
          <w:noProof/>
        </w:rPr>
        <w:fldChar w:fldCharType="begin"/>
      </w:r>
      <w:r>
        <w:rPr>
          <w:noProof/>
        </w:rPr>
        <w:instrText xml:space="preserve"> PAGEREF _Toc227590701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11.4 Posting a PR to SAP fails</w:t>
      </w:r>
      <w:r>
        <w:rPr>
          <w:noProof/>
        </w:rPr>
        <w:tab/>
      </w:r>
      <w:r>
        <w:rPr>
          <w:noProof/>
        </w:rPr>
        <w:fldChar w:fldCharType="begin"/>
      </w:r>
      <w:r>
        <w:rPr>
          <w:noProof/>
        </w:rPr>
        <w:instrText xml:space="preserve"> PAGEREF _Toc227590702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11.5 Dates look wrong</w:t>
      </w:r>
      <w:r>
        <w:rPr>
          <w:noProof/>
        </w:rPr>
        <w:tab/>
      </w:r>
      <w:r>
        <w:rPr>
          <w:noProof/>
        </w:rPr>
        <w:fldChar w:fldCharType="begin"/>
      </w:r>
      <w:r>
        <w:rPr>
          <w:noProof/>
        </w:rPr>
        <w:instrText xml:space="preserve"> PAGEREF _Toc227590703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11.6 My layout or filters have disappeared</w:t>
      </w:r>
      <w:r>
        <w:rPr>
          <w:noProof/>
        </w:rPr>
        <w:tab/>
      </w:r>
      <w:r>
        <w:rPr>
          <w:noProof/>
        </w:rPr>
        <w:fldChar w:fldCharType="begin"/>
      </w:r>
      <w:r>
        <w:rPr>
          <w:noProof/>
        </w:rPr>
        <w:instrText xml:space="preserve"> PAGEREF _Toc227590704 \h </w:instrText>
      </w:r>
      <w:r>
        <w:rPr>
          <w:noProof/>
        </w:rPr>
      </w:r>
      <w:r>
        <w:rPr>
          <w:noProof/>
        </w:rPr>
        <w:fldChar w:fldCharType="separate"/>
      </w:r>
      <w:r>
        <w:rPr>
          <w:noProof/>
        </w:rPr>
        <w:t>28</w:t>
      </w:r>
      <w:r>
        <w:rPr>
          <w:noProof/>
        </w:rPr>
        <w:fldChar w:fldCharType="end"/>
      </w:r>
    </w:p>
    <w:p w:rsidR="00D818AB" w:rsidRDefault="00D818AB">
      <w:pPr>
        <w:pStyle w:val="TOC3"/>
        <w:tabs>
          <w:tab w:val="right" w:leader="dot" w:pos="9350"/>
        </w:tabs>
        <w:rPr>
          <w:rFonts w:asciiTheme="minorHAnsi" w:eastAsiaTheme="minorEastAsia" w:hAnsiTheme="minorHAnsi" w:cstheme="minorBidi"/>
          <w:noProof/>
        </w:rPr>
      </w:pPr>
      <w:r>
        <w:rPr>
          <w:noProof/>
        </w:rPr>
        <w:t>11.7 Getting help</w:t>
      </w:r>
      <w:r>
        <w:rPr>
          <w:noProof/>
        </w:rPr>
        <w:tab/>
      </w:r>
      <w:r>
        <w:rPr>
          <w:noProof/>
        </w:rPr>
        <w:fldChar w:fldCharType="begin"/>
      </w:r>
      <w:r>
        <w:rPr>
          <w:noProof/>
        </w:rPr>
        <w:instrText xml:space="preserve"> PAGEREF _Toc227590705 \h </w:instrText>
      </w:r>
      <w:r>
        <w:rPr>
          <w:noProof/>
        </w:rPr>
      </w:r>
      <w:r>
        <w:rPr>
          <w:noProof/>
        </w:rPr>
        <w:fldChar w:fldCharType="separate"/>
      </w:r>
      <w:r>
        <w:rPr>
          <w:noProof/>
        </w:rPr>
        <w:t>28</w:t>
      </w:r>
      <w:r>
        <w:rPr>
          <w:noProof/>
        </w:rPr>
        <w:fldChar w:fldCharType="end"/>
      </w:r>
    </w:p>
    <w:p w:rsidR="00D818AB" w:rsidRDefault="00D818AB">
      <w:pPr>
        <w:pStyle w:val="TOC2"/>
        <w:tabs>
          <w:tab w:val="right" w:leader="dot" w:pos="9350"/>
        </w:tabs>
        <w:rPr>
          <w:rFonts w:asciiTheme="minorHAnsi" w:eastAsiaTheme="minorEastAsia" w:hAnsiTheme="minorHAnsi" w:cstheme="minorBidi"/>
          <w:noProof/>
        </w:rPr>
      </w:pPr>
      <w:r>
        <w:rPr>
          <w:noProof/>
        </w:rPr>
        <w:t>12. Glossary</w:t>
      </w:r>
      <w:r>
        <w:rPr>
          <w:noProof/>
        </w:rPr>
        <w:tab/>
      </w:r>
      <w:r>
        <w:rPr>
          <w:noProof/>
        </w:rPr>
        <w:fldChar w:fldCharType="begin"/>
      </w:r>
      <w:r>
        <w:rPr>
          <w:noProof/>
        </w:rPr>
        <w:instrText xml:space="preserve"> PAGEREF _Toc227590706 \h </w:instrText>
      </w:r>
      <w:r>
        <w:rPr>
          <w:noProof/>
        </w:rPr>
      </w:r>
      <w:r>
        <w:rPr>
          <w:noProof/>
        </w:rPr>
        <w:fldChar w:fldCharType="separate"/>
      </w:r>
      <w:r>
        <w:rPr>
          <w:noProof/>
        </w:rPr>
        <w:t>29</w:t>
      </w:r>
      <w:r>
        <w:rPr>
          <w:noProof/>
        </w:rPr>
        <w:fldChar w:fldCharType="end"/>
      </w:r>
    </w:p>
    <w:p w:rsidR="00D818AB" w:rsidRDefault="00D818AB" w:rsidP="00D818AB">
      <w:pPr>
        <w:pStyle w:val="Heading1"/>
      </w:pPr>
      <w:r>
        <w:fldChar w:fldCharType="end"/>
      </w:r>
    </w:p>
    <w:p w:rsidR="00D818AB" w:rsidRDefault="00D818AB" w:rsidP="00D818AB">
      <w:pPr>
        <w:rPr>
          <w:rFonts w:asciiTheme="majorHAnsi" w:eastAsiaTheme="majorEastAsia" w:hAnsiTheme="majorHAnsi" w:cstheme="majorBidi"/>
          <w:color w:val="2E74B5" w:themeColor="accent1" w:themeShade="BF"/>
          <w:sz w:val="32"/>
          <w:szCs w:val="32"/>
        </w:rPr>
      </w:pPr>
      <w:r>
        <w:br w:type="page"/>
      </w:r>
    </w:p>
    <w:p w:rsidR="00D818AB" w:rsidRDefault="00D818AB" w:rsidP="00D818AB">
      <w:pPr>
        <w:pStyle w:val="Heading1"/>
      </w:pPr>
    </w:p>
    <w:p w:rsidR="00EE092E" w:rsidRDefault="00D818AB" w:rsidP="00D818AB">
      <w:pPr>
        <w:pStyle w:val="Title"/>
      </w:pPr>
      <w:r>
        <w:t>Assets Management System — End-User Guide</w:t>
      </w:r>
    </w:p>
    <w:p w:rsidR="00D818AB" w:rsidRDefault="00D818AB" w:rsidP="00D818AB">
      <w:pPr>
        <w:pStyle w:val="Subtitle"/>
      </w:pPr>
      <w:r>
        <w:t>BSM Assets Management (AMS) — for everyday users</w:t>
      </w:r>
    </w:p>
    <w:p w:rsidR="00D818AB" w:rsidRDefault="00D818AB" w:rsidP="00D818AB">
      <w:pPr>
        <w:jc w:val="center"/>
      </w:pPr>
      <w:r>
        <w:rPr>
          <w:noProof/>
        </w:rPr>
        <w:drawing>
          <wp:inline distT="0" distB="0" distL="0" distR="0">
            <wp:extent cx="3914775" cy="361950"/>
            <wp:effectExtent l="0" t="0" r="9525" b="0"/>
            <wp:docPr id="1" name="Picture 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3914775" cy="361950"/>
                    </a:xfrm>
                    <a:prstGeom prst="rect">
                      <a:avLst/>
                    </a:prstGeom>
                  </pic:spPr>
                </pic:pic>
              </a:graphicData>
            </a:graphic>
          </wp:inline>
        </w:drawing>
      </w:r>
    </w:p>
    <w:p w:rsidR="00D818AB" w:rsidRDefault="00D818AB" w:rsidP="00D818AB">
      <w:pPr>
        <w:pStyle w:val="Caption"/>
        <w:rPr>
          <w:i w:val="0"/>
        </w:rPr>
      </w:pPr>
      <w:r>
        <w:t>Figure: BSM Logo</w:t>
      </w:r>
    </w:p>
    <w:p w:rsidR="00D818AB" w:rsidRDefault="00D818AB">
      <w:r>
        <w:br w:type="page"/>
      </w:r>
    </w:p>
    <w:p w:rsidR="00D818AB" w:rsidRDefault="00D818AB" w:rsidP="00D818AB">
      <w:pPr>
        <w:pStyle w:val="Heading2"/>
      </w:pPr>
      <w:bookmarkStart w:id="1" w:name="_Toc227590636"/>
      <w:r>
        <w:lastRenderedPageBreak/>
        <w:t>1. Introduction</w:t>
      </w:r>
      <w:bookmarkEnd w:id="1"/>
    </w:p>
    <w:p w:rsidR="00D818AB" w:rsidRDefault="00D818AB" w:rsidP="00D818AB">
      <w:pPr>
        <w:pStyle w:val="Heading3"/>
      </w:pPr>
      <w:bookmarkStart w:id="2" w:name="_Toc227590637"/>
      <w:r>
        <w:t>1.1 About this guide</w:t>
      </w:r>
      <w:bookmarkEnd w:id="2"/>
    </w:p>
    <w:p w:rsidR="00D818AB" w:rsidRDefault="00D818AB" w:rsidP="00D818AB">
      <w:r>
        <w:t xml:space="preserve">This guide is for </w:t>
      </w:r>
      <w:r>
        <w:rPr>
          <w:b/>
        </w:rPr>
        <w:t>everyday users</w:t>
      </w:r>
      <w:r>
        <w:t xml:space="preserve"> of the BSM Assets Management System (AMS) web application — the people who raise Work Requests, plan and execute Work Orders, raise Purchase Requests, and manage Deviations. If you set up master data, manage users or configure the system, please use the companion </w:t>
      </w:r>
      <w:r>
        <w:rPr>
          <w:b/>
        </w:rPr>
        <w:t>Administrator Guide</w:t>
      </w:r>
      <w:r>
        <w:t xml:space="preserve"> instead.</w:t>
      </w:r>
    </w:p>
    <w:p w:rsidR="00D818AB" w:rsidRDefault="00D818AB" w:rsidP="00D818AB">
      <w:pPr>
        <w:pStyle w:val="Heading3"/>
      </w:pPr>
      <w:bookmarkStart w:id="3" w:name="_Toc227590638"/>
      <w:r>
        <w:t>1.2 What the system does</w:t>
      </w:r>
      <w:bookmarkEnd w:id="3"/>
    </w:p>
    <w:p w:rsidR="00D818AB" w:rsidRDefault="00D818AB" w:rsidP="00D818AB">
      <w:r>
        <w:t>AMS is a Computerised Maintenance Management System (CMMS) that keeps track of:</w:t>
      </w:r>
    </w:p>
    <w:p w:rsidR="00D818AB" w:rsidRDefault="00D818AB" w:rsidP="00D818AB">
      <w:pPr>
        <w:pStyle w:val="ListBullet"/>
      </w:pPr>
      <w:r>
        <w:t xml:space="preserve">All registered </w:t>
      </w:r>
      <w:r>
        <w:rPr>
          <w:b/>
        </w:rPr>
        <w:t>equipment</w:t>
      </w:r>
      <w:r>
        <w:t xml:space="preserve"> across your facilities, retail outlets and terminals</w:t>
      </w:r>
    </w:p>
    <w:p w:rsidR="00D818AB" w:rsidRDefault="00D818AB" w:rsidP="00D818AB">
      <w:pPr>
        <w:pStyle w:val="ListBullet"/>
      </w:pPr>
      <w:r>
        <w:rPr>
          <w:b/>
        </w:rPr>
        <w:t>Preventive maintenance (PM)</w:t>
      </w:r>
      <w:r>
        <w:t xml:space="preserve"> schedules and the work orders they generate</w:t>
      </w:r>
    </w:p>
    <w:p w:rsidR="00D818AB" w:rsidRDefault="00D818AB" w:rsidP="00D818AB">
      <w:pPr>
        <w:pStyle w:val="ListBullet"/>
      </w:pPr>
      <w:r>
        <w:rPr>
          <w:b/>
        </w:rPr>
        <w:t>Corrective maintenance (CM)</w:t>
      </w:r>
      <w:r>
        <w:t xml:space="preserve"> work orders raised from ad-hoc work requests</w:t>
      </w:r>
    </w:p>
    <w:p w:rsidR="00D818AB" w:rsidRDefault="00D818AB" w:rsidP="00D818AB">
      <w:pPr>
        <w:pStyle w:val="ListBullet"/>
      </w:pPr>
      <w:r>
        <w:rPr>
          <w:b/>
        </w:rPr>
        <w:t>Purchase requests (PR)</w:t>
      </w:r>
      <w:r>
        <w:t xml:space="preserve"> for spare parts and services, with posting to SAP Business One</w:t>
      </w:r>
    </w:p>
    <w:p w:rsidR="00D818AB" w:rsidRDefault="00D818AB" w:rsidP="00D818AB">
      <w:pPr>
        <w:pStyle w:val="ListBullet"/>
      </w:pPr>
      <w:r>
        <w:rPr>
          <w:b/>
        </w:rPr>
        <w:t>Deviations</w:t>
      </w:r>
      <w:r>
        <w:t xml:space="preserve"> (OLAFD and SCE) and their approval workflow</w:t>
      </w:r>
    </w:p>
    <w:p w:rsidR="00D818AB" w:rsidRDefault="00D818AB" w:rsidP="00D818AB">
      <w:pPr>
        <w:pStyle w:val="Heading3"/>
      </w:pPr>
      <w:bookmarkStart w:id="4" w:name="_Toc227590639"/>
      <w:r>
        <w:t>1.3 Document codes used throughout the system</w:t>
      </w:r>
      <w:bookmarkEnd w:id="4"/>
    </w:p>
    <w:p w:rsidR="00D818AB" w:rsidRDefault="00D818AB" w:rsidP="00D818AB">
      <w:r>
        <w:t>Every transactional document carries a two-letter code in its header:</w:t>
      </w:r>
    </w:p>
    <w:p w:rsidR="00D818AB" w:rsidRDefault="00D818AB" w:rsidP="00D818AB">
      <w:pPr>
        <w:pStyle w:val="ListBullet"/>
      </w:pPr>
      <w:r>
        <w:rPr>
          <w:b/>
        </w:rPr>
        <w:t>PM</w:t>
      </w:r>
      <w:r>
        <w:t xml:space="preserve"> — Preventive Work Order</w:t>
      </w:r>
    </w:p>
    <w:p w:rsidR="00D818AB" w:rsidRDefault="00D818AB" w:rsidP="00D818AB">
      <w:pPr>
        <w:pStyle w:val="ListBullet"/>
      </w:pPr>
      <w:r>
        <w:rPr>
          <w:b/>
        </w:rPr>
        <w:t>CM</w:t>
      </w:r>
      <w:r>
        <w:t xml:space="preserve"> — Corrective (Breakdown) Work Order</w:t>
      </w:r>
    </w:p>
    <w:p w:rsidR="00D818AB" w:rsidRDefault="00D818AB" w:rsidP="00D818AB">
      <w:pPr>
        <w:pStyle w:val="ListBullet"/>
      </w:pPr>
      <w:r>
        <w:rPr>
          <w:b/>
        </w:rPr>
        <w:t>WR</w:t>
      </w:r>
      <w:r>
        <w:t xml:space="preserve"> — Work Request</w:t>
      </w:r>
    </w:p>
    <w:p w:rsidR="00D818AB" w:rsidRDefault="00D818AB" w:rsidP="00D818AB">
      <w:pPr>
        <w:pStyle w:val="ListBullet"/>
      </w:pPr>
      <w:r>
        <w:rPr>
          <w:b/>
        </w:rPr>
        <w:t>PR</w:t>
      </w:r>
      <w:r>
        <w:t xml:space="preserve"> — Purchase Request</w:t>
      </w:r>
    </w:p>
    <w:p w:rsidR="00D818AB" w:rsidRDefault="00D818AB" w:rsidP="00D818AB">
      <w:pPr>
        <w:pStyle w:val="ListBullet"/>
      </w:pPr>
      <w:r>
        <w:rPr>
          <w:b/>
        </w:rPr>
        <w:t>DE</w:t>
      </w:r>
      <w:r>
        <w:t xml:space="preserve"> — Deviation</w:t>
      </w:r>
    </w:p>
    <w:p w:rsidR="00D818AB" w:rsidRDefault="00D818AB">
      <w:r>
        <w:br w:type="page"/>
      </w:r>
    </w:p>
    <w:p w:rsidR="00D818AB" w:rsidRDefault="00D818AB" w:rsidP="00D818AB">
      <w:pPr>
        <w:pStyle w:val="Heading2"/>
      </w:pPr>
      <w:bookmarkStart w:id="5" w:name="_Toc227590640"/>
      <w:r>
        <w:lastRenderedPageBreak/>
        <w:t>2. Logging on</w:t>
      </w:r>
      <w:bookmarkEnd w:id="5"/>
    </w:p>
    <w:p w:rsidR="00D818AB" w:rsidRDefault="00D818AB" w:rsidP="00D818AB">
      <w:pPr>
        <w:pStyle w:val="Heading3"/>
      </w:pPr>
      <w:bookmarkStart w:id="6" w:name="_Toc227590641"/>
      <w:r>
        <w:t>2.1 Opening the application</w:t>
      </w:r>
      <w:bookmarkEnd w:id="6"/>
    </w:p>
    <w:p w:rsidR="00D818AB" w:rsidRDefault="00D818AB" w:rsidP="00D818AB">
      <w:r>
        <w:t>Open a supported web browser and go to the AMS URL provided by your administrator. The sign-in page is displayed.</w:t>
      </w:r>
    </w:p>
    <w:p w:rsidR="00D818AB" w:rsidRDefault="00D818AB" w:rsidP="00D818AB">
      <w:pPr>
        <w:jc w:val="center"/>
      </w:pPr>
      <w:r>
        <w:rPr>
          <w:noProof/>
        </w:rPr>
        <w:drawing>
          <wp:inline distT="0" distB="0" distL="0" distR="0">
            <wp:extent cx="5029200" cy="2828925"/>
            <wp:effectExtent l="0" t="0" r="0" b="9525"/>
            <wp:docPr id="2" name="Picture 2"/>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Login screen</w:t>
      </w:r>
    </w:p>
    <w:p w:rsidR="00D818AB" w:rsidRDefault="00D818AB" w:rsidP="00D818AB">
      <w:pPr>
        <w:pStyle w:val="Heading3"/>
      </w:pPr>
      <w:bookmarkStart w:id="7" w:name="_Toc227590642"/>
      <w:r>
        <w:t>2.2 Signing in</w:t>
      </w:r>
      <w:bookmarkEnd w:id="7"/>
    </w:p>
    <w:p w:rsidR="00D818AB" w:rsidRDefault="00D818AB" w:rsidP="00D818AB">
      <w:r>
        <w:t xml:space="preserve">Enter your </w:t>
      </w:r>
      <w:r>
        <w:rPr>
          <w:b/>
        </w:rPr>
        <w:t>User Name</w:t>
      </w:r>
      <w:r>
        <w:t xml:space="preserve"> and </w:t>
      </w:r>
      <w:r>
        <w:rPr>
          <w:b/>
        </w:rPr>
        <w:t>Password</w:t>
      </w:r>
      <w:r>
        <w:t xml:space="preserve">, then click </w:t>
      </w:r>
      <w:r>
        <w:rPr>
          <w:b/>
        </w:rPr>
        <w:t>Log On</w:t>
      </w:r>
      <w:r>
        <w:t>. Usernames are case-insensitive. You cannot self-register — if you do not have an account, contact your administrator.</w:t>
      </w:r>
    </w:p>
    <w:p w:rsidR="00D818AB" w:rsidRDefault="00D818AB" w:rsidP="00D818AB">
      <w:pPr>
        <w:pStyle w:val="Quote"/>
        <w:rPr>
          <w:i w:val="0"/>
        </w:rPr>
      </w:pPr>
      <w:r>
        <w:t>NOTE: Anonymous browsing is only allowed for the error page and static images. All business screens require sign-in.</w:t>
      </w:r>
    </w:p>
    <w:p w:rsidR="00D818AB" w:rsidRDefault="00D818AB" w:rsidP="00D818AB">
      <w:pPr>
        <w:pStyle w:val="Heading3"/>
      </w:pPr>
      <w:bookmarkStart w:id="8" w:name="_Toc227590643"/>
      <w:r>
        <w:t>2.3 First sign-in</w:t>
      </w:r>
      <w:bookmarkEnd w:id="8"/>
    </w:p>
    <w:p w:rsidR="00D818AB" w:rsidRDefault="00D818AB" w:rsidP="00D818AB">
      <w:r>
        <w:t>If your administrator flagged your account for a password change, you will be prompted on first sign-in. Choose a strong password and keep it confidential — every document you create, approve or edit is tagged with your user name.</w:t>
      </w:r>
    </w:p>
    <w:p w:rsidR="00D818AB" w:rsidRDefault="00D818AB" w:rsidP="00D818AB">
      <w:pPr>
        <w:pStyle w:val="Heading3"/>
      </w:pPr>
      <w:bookmarkStart w:id="9" w:name="_Toc227590644"/>
      <w:r>
        <w:t>2.4 Signing out</w:t>
      </w:r>
      <w:bookmarkEnd w:id="9"/>
    </w:p>
    <w:p w:rsidR="00D818AB" w:rsidRDefault="00D818AB" w:rsidP="00D818AB">
      <w:r>
        <w:t xml:space="preserve">Click </w:t>
      </w:r>
      <w:r>
        <w:rPr>
          <w:b/>
        </w:rPr>
        <w:t>Log Off</w:t>
      </w:r>
      <w:r>
        <w:t xml:space="preserve"> on the toolbar, or simply close the browser tab. Your session will also end automatically after the configured inactivity timeout.</w:t>
      </w:r>
    </w:p>
    <w:p w:rsidR="00D818AB" w:rsidRDefault="00D818AB" w:rsidP="00D818AB">
      <w:pPr>
        <w:pStyle w:val="Heading3"/>
      </w:pPr>
      <w:bookmarkStart w:id="10" w:name="_Toc227590645"/>
      <w:r>
        <w:t>2.5 Forgotten password</w:t>
      </w:r>
      <w:bookmarkEnd w:id="10"/>
    </w:p>
    <w:p w:rsidR="00D818AB" w:rsidRDefault="00D818AB" w:rsidP="00D818AB">
      <w:r>
        <w:t>There is no self-service password reset. Contact your administrator to have your password reset.</w:t>
      </w:r>
    </w:p>
    <w:p w:rsidR="00D818AB" w:rsidRDefault="00D818AB">
      <w:r>
        <w:br w:type="page"/>
      </w:r>
    </w:p>
    <w:p w:rsidR="00D818AB" w:rsidRDefault="00D818AB" w:rsidP="00D818AB">
      <w:pPr>
        <w:pStyle w:val="Heading2"/>
      </w:pPr>
      <w:bookmarkStart w:id="11" w:name="_Toc227590646"/>
      <w:r>
        <w:lastRenderedPageBreak/>
        <w:t>3. Navigating the application</w:t>
      </w:r>
      <w:bookmarkEnd w:id="11"/>
    </w:p>
    <w:p w:rsidR="00D818AB" w:rsidRDefault="00D818AB" w:rsidP="00D818AB">
      <w:pPr>
        <w:pStyle w:val="Heading3"/>
      </w:pPr>
      <w:bookmarkStart w:id="12" w:name="_Toc227590647"/>
      <w:r>
        <w:t>3.1 Screen layout</w:t>
      </w:r>
      <w:bookmarkEnd w:id="12"/>
    </w:p>
    <w:p w:rsidR="00D818AB" w:rsidRDefault="00D818AB" w:rsidP="00D818AB">
      <w:r>
        <w:t xml:space="preserve">After signing in, the screen is divided into three areas: the </w:t>
      </w:r>
      <w:r>
        <w:rPr>
          <w:b/>
        </w:rPr>
        <w:t>Navigation pane</w:t>
      </w:r>
      <w:r>
        <w:t xml:space="preserve"> on the left, the </w:t>
      </w:r>
      <w:r>
        <w:rPr>
          <w:b/>
        </w:rPr>
        <w:t>Main work area</w:t>
      </w:r>
      <w:r>
        <w:t xml:space="preserve"> in the centre, and the </w:t>
      </w:r>
      <w:r>
        <w:rPr>
          <w:b/>
        </w:rPr>
        <w:t>Toolbar</w:t>
      </w:r>
      <w:r>
        <w:t xml:space="preserve"> at the top.</w:t>
      </w:r>
    </w:p>
    <w:p w:rsidR="00D818AB" w:rsidRDefault="00D818AB" w:rsidP="00D818AB">
      <w:pPr>
        <w:jc w:val="center"/>
      </w:pPr>
      <w:r>
        <w:rPr>
          <w:noProof/>
        </w:rPr>
        <w:lastRenderedPageBreak/>
        <w:drawing>
          <wp:inline distT="0" distB="0" distL="0" distR="0">
            <wp:extent cx="3108960" cy="8229600"/>
            <wp:effectExtent l="0" t="0" r="0" b="0"/>
            <wp:docPr id="3" name="Picture 3"/>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9">
                      <a:extLst>
                        <a:ext uri="{28A0092B-C50C-407E-A947-70E740481C1C}">
                          <a14:useLocalDpi xmlns:a14="http://schemas.microsoft.com/office/drawing/2010/main" val="0"/>
                        </a:ext>
                      </a:extLst>
                    </a:blip>
                    <a:stretch>
                      <a:fillRect/>
                    </a:stretch>
                  </pic:blipFill>
                  <pic:spPr>
                    <a:xfrm>
                      <a:off x="0" y="0"/>
                      <a:ext cx="3108960" cy="8229600"/>
                    </a:xfrm>
                    <a:prstGeom prst="rect">
                      <a:avLst/>
                    </a:prstGeom>
                  </pic:spPr>
                </pic:pic>
              </a:graphicData>
            </a:graphic>
          </wp:inline>
        </w:drawing>
      </w:r>
    </w:p>
    <w:p w:rsidR="00D818AB" w:rsidRDefault="00D818AB" w:rsidP="00D818AB">
      <w:pPr>
        <w:pStyle w:val="Caption"/>
        <w:rPr>
          <w:i w:val="0"/>
        </w:rPr>
      </w:pPr>
      <w:r>
        <w:lastRenderedPageBreak/>
        <w:t>Figure: Navigation pane</w:t>
      </w:r>
    </w:p>
    <w:p w:rsidR="00D818AB" w:rsidRDefault="00D818AB" w:rsidP="00D818AB">
      <w:pPr>
        <w:pStyle w:val="Heading3"/>
      </w:pPr>
      <w:bookmarkStart w:id="13" w:name="_Toc227590648"/>
      <w:r>
        <w:t>3.2 Navigation groups you will use</w:t>
      </w:r>
      <w:bookmarkEnd w:id="13"/>
    </w:p>
    <w:p w:rsidR="00D818AB" w:rsidRDefault="00D818AB" w:rsidP="00D818AB">
      <w:r>
        <w:t>The menu groups relevant to everyday users:</w:t>
      </w:r>
    </w:p>
    <w:p w:rsidR="00D818AB" w:rsidRDefault="00D818AB" w:rsidP="00D818AB">
      <w:pPr>
        <w:pStyle w:val="ListBullet"/>
      </w:pPr>
      <w:r>
        <w:rPr>
          <w:b/>
        </w:rPr>
        <w:t>Equipments</w:t>
      </w:r>
      <w:r>
        <w:t xml:space="preserve"> — find and view equipment records</w:t>
      </w:r>
    </w:p>
    <w:p w:rsidR="00D818AB" w:rsidRDefault="00D818AB" w:rsidP="00D818AB">
      <w:pPr>
        <w:pStyle w:val="ListBullet"/>
      </w:pPr>
      <w:r>
        <w:rPr>
          <w:b/>
        </w:rPr>
        <w:t>Work Requests</w:t>
      </w:r>
      <w:r>
        <w:t xml:space="preserve"> — raise and track WRs</w:t>
      </w:r>
    </w:p>
    <w:p w:rsidR="00D818AB" w:rsidRDefault="00D818AB" w:rsidP="00D818AB">
      <w:pPr>
        <w:pStyle w:val="ListBullet"/>
      </w:pPr>
      <w:r>
        <w:rPr>
          <w:b/>
        </w:rPr>
        <w:t>Work Orders</w:t>
      </w:r>
      <w:r>
        <w:t xml:space="preserve"> — plan and execute PM and CM WOs</w:t>
      </w:r>
    </w:p>
    <w:p w:rsidR="00D818AB" w:rsidRDefault="00D818AB" w:rsidP="00D818AB">
      <w:pPr>
        <w:pStyle w:val="ListBullet"/>
      </w:pPr>
      <w:r>
        <w:rPr>
          <w:b/>
        </w:rPr>
        <w:t>Purchase Requests</w:t>
      </w:r>
      <w:r>
        <w:t xml:space="preserve"> — raise and post PRs</w:t>
      </w:r>
    </w:p>
    <w:p w:rsidR="00D818AB" w:rsidRDefault="00D818AB" w:rsidP="00D818AB">
      <w:pPr>
        <w:pStyle w:val="ListBullet"/>
      </w:pPr>
      <w:r>
        <w:rPr>
          <w:b/>
        </w:rPr>
        <w:t>Deviation</w:t>
      </w:r>
      <w:r>
        <w:t xml:space="preserve"> — create and manage deviations</w:t>
      </w:r>
    </w:p>
    <w:p w:rsidR="00D818AB" w:rsidRDefault="00D818AB" w:rsidP="00D818AB">
      <w:pPr>
        <w:pStyle w:val="ListBullet"/>
      </w:pPr>
      <w:r>
        <w:rPr>
          <w:b/>
        </w:rPr>
        <w:t>Reports</w:t>
      </w:r>
      <w:r>
        <w:t xml:space="preserve"> — run built-in KPI and status reports</w:t>
      </w:r>
    </w:p>
    <w:p w:rsidR="00D818AB" w:rsidRDefault="00D818AB" w:rsidP="00D818AB">
      <w:r>
        <w:t>Your administrator may hide some groups based on your role. If a menu you expect is missing, contact your administrator.</w:t>
      </w:r>
    </w:p>
    <w:p w:rsidR="00D818AB" w:rsidRDefault="00D818AB" w:rsidP="00D818AB">
      <w:pPr>
        <w:pStyle w:val="Heading3"/>
      </w:pPr>
      <w:bookmarkStart w:id="14" w:name="_Toc227590649"/>
      <w:r>
        <w:t>3.3 Working with list views</w:t>
      </w:r>
      <w:bookmarkEnd w:id="14"/>
    </w:p>
    <w:p w:rsidR="00D818AB" w:rsidRDefault="00D818AB" w:rsidP="00D818AB">
      <w:r>
        <w:t>A list view shows many records in a grid.</w:t>
      </w:r>
    </w:p>
    <w:p w:rsidR="00D818AB" w:rsidRDefault="00D818AB" w:rsidP="00D818AB">
      <w:pPr>
        <w:jc w:val="center"/>
      </w:pPr>
      <w:r>
        <w:rPr>
          <w:noProof/>
        </w:rPr>
        <w:drawing>
          <wp:inline distT="0" distB="0" distL="0" distR="0">
            <wp:extent cx="5029200" cy="2828925"/>
            <wp:effectExtent l="0" t="0" r="0" b="9525"/>
            <wp:docPr id="4" name="Picture 4"/>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List view</w:t>
      </w:r>
    </w:p>
    <w:p w:rsidR="00D818AB" w:rsidRDefault="00D818AB" w:rsidP="00D818AB">
      <w:r>
        <w:t>Common actions on the list toolbar:</w:t>
      </w:r>
    </w:p>
    <w:p w:rsidR="00D818AB" w:rsidRDefault="00D818AB" w:rsidP="00D818AB">
      <w:pPr>
        <w:pStyle w:val="ListBullet"/>
      </w:pPr>
      <w:r>
        <w:rPr>
          <w:b/>
        </w:rPr>
        <w:t>New</w:t>
      </w:r>
      <w:r>
        <w:t xml:space="preserve"> — create a new record</w:t>
      </w:r>
    </w:p>
    <w:p w:rsidR="00D818AB" w:rsidRDefault="00D818AB" w:rsidP="00D818AB">
      <w:pPr>
        <w:pStyle w:val="ListBullet"/>
      </w:pPr>
      <w:r>
        <w:rPr>
          <w:b/>
        </w:rPr>
        <w:t>Edit</w:t>
      </w:r>
      <w:r>
        <w:t xml:space="preserve"> — open the highlighted record</w:t>
      </w:r>
    </w:p>
    <w:p w:rsidR="00D818AB" w:rsidRDefault="00D818AB" w:rsidP="00D818AB">
      <w:pPr>
        <w:pStyle w:val="ListBullet"/>
      </w:pPr>
      <w:r>
        <w:rPr>
          <w:b/>
        </w:rPr>
        <w:t>Export</w:t>
      </w:r>
      <w:r>
        <w:t xml:space="preserve"> — save the grid as Excel, PDF, CSV, RTF or XML</w:t>
      </w:r>
    </w:p>
    <w:p w:rsidR="00D818AB" w:rsidRDefault="00D818AB" w:rsidP="00D818AB">
      <w:pPr>
        <w:pStyle w:val="ListBullet"/>
      </w:pPr>
      <w:r>
        <w:rPr>
          <w:b/>
        </w:rPr>
        <w:t>Search</w:t>
      </w:r>
      <w:r>
        <w:t xml:space="preserve"> — full-text filter across all columns</w:t>
      </w:r>
    </w:p>
    <w:p w:rsidR="00D818AB" w:rsidRDefault="00D818AB" w:rsidP="00D818AB">
      <w:r>
        <w:t>You can also:</w:t>
      </w:r>
    </w:p>
    <w:p w:rsidR="00D818AB" w:rsidRDefault="00D818AB" w:rsidP="00D818AB">
      <w:pPr>
        <w:pStyle w:val="ListBullet"/>
      </w:pPr>
      <w:r>
        <w:t>Click a column header to sort</w:t>
      </w:r>
    </w:p>
    <w:p w:rsidR="00D818AB" w:rsidRDefault="00D818AB" w:rsidP="00D818AB">
      <w:pPr>
        <w:pStyle w:val="ListBullet"/>
      </w:pPr>
      <w:r>
        <w:t>Drag a column header to reorder</w:t>
      </w:r>
    </w:p>
    <w:p w:rsidR="00D818AB" w:rsidRDefault="00D818AB" w:rsidP="00D818AB">
      <w:pPr>
        <w:pStyle w:val="ListBullet"/>
      </w:pPr>
      <w:r>
        <w:t>Use the filter row below the header to filter by column value</w:t>
      </w:r>
    </w:p>
    <w:p w:rsidR="00D818AB" w:rsidRDefault="00D818AB" w:rsidP="00D818AB">
      <w:pPr>
        <w:pStyle w:val="ListBullet"/>
      </w:pPr>
      <w:r>
        <w:lastRenderedPageBreak/>
        <w:t>Right-click a column header for grouping and more options</w:t>
      </w:r>
    </w:p>
    <w:p w:rsidR="00D818AB" w:rsidRDefault="00D818AB" w:rsidP="00D818AB">
      <w:r>
        <w:t>Your layout, sort order and filters are remembered per user.</w:t>
      </w:r>
    </w:p>
    <w:p w:rsidR="00D818AB" w:rsidRDefault="00D818AB" w:rsidP="00D818AB">
      <w:pPr>
        <w:pStyle w:val="Heading3"/>
      </w:pPr>
      <w:bookmarkStart w:id="15" w:name="_Toc227590650"/>
      <w:r>
        <w:t>3.4 Working with detail views</w:t>
      </w:r>
      <w:bookmarkEnd w:id="15"/>
    </w:p>
    <w:p w:rsidR="00D818AB" w:rsidRDefault="00D818AB" w:rsidP="00D818AB">
      <w:r>
        <w:t xml:space="preserve">A detail view shows one record across multiple tabs. Most transactional documents have a </w:t>
      </w:r>
      <w:r>
        <w:rPr>
          <w:b/>
        </w:rPr>
        <w:t>Header</w:t>
      </w:r>
      <w:r>
        <w:t xml:space="preserve">, a </w:t>
      </w:r>
      <w:r>
        <w:rPr>
          <w:b/>
        </w:rPr>
        <w:t>Detail</w:t>
      </w:r>
      <w:r>
        <w:t xml:space="preserve"> tab (the line items), </w:t>
      </w:r>
      <w:r>
        <w:rPr>
          <w:b/>
        </w:rPr>
        <w:t>Attachments</w:t>
      </w:r>
      <w:r>
        <w:t xml:space="preserve"> and </w:t>
      </w:r>
      <w:r>
        <w:rPr>
          <w:b/>
        </w:rPr>
        <w:t>Photos</w:t>
      </w:r>
      <w:r>
        <w:t xml:space="preserve"> tabs, and a </w:t>
      </w:r>
      <w:r>
        <w:rPr>
          <w:b/>
        </w:rPr>
        <w:t>Doc Status</w:t>
      </w:r>
      <w:r>
        <w:t xml:space="preserve"> history tab.</w:t>
      </w:r>
    </w:p>
    <w:p w:rsidR="00D818AB" w:rsidRDefault="00D818AB" w:rsidP="00D818AB">
      <w:pPr>
        <w:jc w:val="center"/>
      </w:pPr>
      <w:r>
        <w:rPr>
          <w:noProof/>
        </w:rPr>
        <w:drawing>
          <wp:inline distT="0" distB="0" distL="0" distR="0">
            <wp:extent cx="5029200" cy="2828925"/>
            <wp:effectExtent l="0" t="0" r="0" b="9525"/>
            <wp:docPr id="5" name="Picture 5"/>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Detail view</w:t>
      </w:r>
    </w:p>
    <w:p w:rsidR="00D818AB" w:rsidRDefault="00D818AB" w:rsidP="00D818AB">
      <w:r>
        <w:t xml:space="preserve">Red-asterisk fields are mandatory. Lookup fields accept free-text search — type a few characters and press </w:t>
      </w:r>
      <w:r>
        <w:rPr>
          <w:b/>
        </w:rPr>
        <w:t>Tab</w:t>
      </w:r>
      <w:r>
        <w:t xml:space="preserve"> or pick from the drop-down.</w:t>
      </w:r>
    </w:p>
    <w:p w:rsidR="00D818AB" w:rsidRDefault="00D818AB" w:rsidP="00D818AB">
      <w:pPr>
        <w:pStyle w:val="Heading3"/>
      </w:pPr>
      <w:bookmarkStart w:id="16" w:name="_Toc227590651"/>
      <w:r>
        <w:t>3.5 Saving, cancelling and closing</w:t>
      </w:r>
      <w:bookmarkEnd w:id="16"/>
    </w:p>
    <w:p w:rsidR="00D818AB" w:rsidRDefault="00D818AB" w:rsidP="00D818AB">
      <w:pPr>
        <w:pStyle w:val="ListBullet"/>
      </w:pPr>
      <w:r>
        <w:rPr>
          <w:b/>
        </w:rPr>
        <w:t>Save</w:t>
      </w:r>
      <w:r>
        <w:t xml:space="preserve"> — commit and stay on the record</w:t>
      </w:r>
    </w:p>
    <w:p w:rsidR="00D818AB" w:rsidRDefault="00D818AB" w:rsidP="00D818AB">
      <w:pPr>
        <w:pStyle w:val="ListBullet"/>
      </w:pPr>
      <w:r>
        <w:rPr>
          <w:b/>
        </w:rPr>
        <w:t>Save and Close</w:t>
      </w:r>
      <w:r>
        <w:t xml:space="preserve"> — commit and return to the list</w:t>
      </w:r>
    </w:p>
    <w:p w:rsidR="00D818AB" w:rsidRDefault="00D818AB" w:rsidP="00D818AB">
      <w:pPr>
        <w:pStyle w:val="ListBullet"/>
      </w:pPr>
      <w:r>
        <w:rPr>
          <w:b/>
        </w:rPr>
        <w:t>Save and New</w:t>
      </w:r>
      <w:r>
        <w:t xml:space="preserve"> — commit and start a blank record of the same type</w:t>
      </w:r>
    </w:p>
    <w:p w:rsidR="00D818AB" w:rsidRDefault="00D818AB" w:rsidP="00D818AB">
      <w:pPr>
        <w:pStyle w:val="ListBullet"/>
      </w:pPr>
      <w:r>
        <w:rPr>
          <w:b/>
        </w:rPr>
        <w:t>Close</w:t>
      </w:r>
      <w:r>
        <w:t xml:space="preserve"> — close without saving; unsaved changes are discarded after confirmation</w:t>
      </w:r>
    </w:p>
    <w:p w:rsidR="00D818AB" w:rsidRDefault="00D818AB" w:rsidP="00D818AB">
      <w:pPr>
        <w:pStyle w:val="Quote"/>
        <w:rPr>
          <w:i w:val="0"/>
        </w:rPr>
      </w:pPr>
      <w:r>
        <w:t xml:space="preserve">NOTE: In AMS, most transactional documents </w:t>
      </w:r>
      <w:r>
        <w:rPr>
          <w:b/>
        </w:rPr>
        <w:t>cannot be deleted</w:t>
      </w:r>
      <w:r>
        <w:t xml:space="preserve">. Use the </w:t>
      </w:r>
      <w:r>
        <w:rPr>
          <w:b/>
        </w:rPr>
        <w:t>Cancel</w:t>
      </w:r>
      <w:r>
        <w:t xml:space="preserve"> or </w:t>
      </w:r>
      <w:r>
        <w:rPr>
          <w:b/>
        </w:rPr>
        <w:t>Withdraw</w:t>
      </w:r>
      <w:r>
        <w:t xml:space="preserve"> action instead — this preserves the audit trail.</w:t>
      </w:r>
    </w:p>
    <w:p w:rsidR="00D818AB" w:rsidRDefault="00D818AB">
      <w:r>
        <w:br w:type="page"/>
      </w:r>
    </w:p>
    <w:p w:rsidR="00D818AB" w:rsidRDefault="00D818AB" w:rsidP="00D818AB">
      <w:pPr>
        <w:pStyle w:val="Heading2"/>
      </w:pPr>
      <w:bookmarkStart w:id="17" w:name="_Toc227590652"/>
      <w:r>
        <w:lastRenderedPageBreak/>
        <w:t>4. Finding equipment</w:t>
      </w:r>
      <w:bookmarkEnd w:id="17"/>
    </w:p>
    <w:p w:rsidR="00D818AB" w:rsidRDefault="00D818AB" w:rsidP="00D818AB">
      <w:pPr>
        <w:pStyle w:val="Heading3"/>
      </w:pPr>
      <w:bookmarkStart w:id="18" w:name="_Toc227590653"/>
      <w:r>
        <w:t>4.1 Why this matters</w:t>
      </w:r>
      <w:bookmarkEnd w:id="18"/>
    </w:p>
    <w:p w:rsidR="00D818AB" w:rsidRDefault="00D818AB" w:rsidP="00D818AB">
      <w:r>
        <w:t>Almost every transaction in AMS starts from an equipment record. Before raising a Work Request or reviewing a PM, you usually need to find the equipment first.</w:t>
      </w:r>
    </w:p>
    <w:p w:rsidR="00D818AB" w:rsidRDefault="00D818AB" w:rsidP="00D818AB">
      <w:pPr>
        <w:pStyle w:val="Heading3"/>
      </w:pPr>
      <w:bookmarkStart w:id="19" w:name="_Toc227590654"/>
      <w:r>
        <w:t>4.2 Opening the equipment list</w:t>
      </w:r>
      <w:bookmarkEnd w:id="19"/>
    </w:p>
    <w:p w:rsidR="00D818AB" w:rsidRDefault="00D818AB" w:rsidP="00D818AB">
      <w:r>
        <w:t xml:space="preserve">Go to </w:t>
      </w:r>
      <w:r>
        <w:rPr>
          <w:b/>
        </w:rPr>
        <w:t>Navigation → Equipments → Equipments</w:t>
      </w:r>
      <w:r>
        <w:t>.</w:t>
      </w:r>
    </w:p>
    <w:p w:rsidR="00D818AB" w:rsidRDefault="00D818AB" w:rsidP="00D818AB">
      <w:pPr>
        <w:jc w:val="center"/>
      </w:pPr>
      <w:r>
        <w:rPr>
          <w:noProof/>
        </w:rPr>
        <w:drawing>
          <wp:inline distT="0" distB="0" distL="0" distR="0">
            <wp:extent cx="5029200" cy="2828925"/>
            <wp:effectExtent l="0" t="0" r="0" b="9525"/>
            <wp:docPr id="6" name="Picture 6"/>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Equipments list</w:t>
      </w:r>
    </w:p>
    <w:p w:rsidR="00D818AB" w:rsidRDefault="00D818AB" w:rsidP="00D818AB">
      <w:pPr>
        <w:pStyle w:val="Heading3"/>
      </w:pPr>
      <w:bookmarkStart w:id="20" w:name="_Toc227590655"/>
      <w:r>
        <w:t>4.3 Searching for equipment</w:t>
      </w:r>
      <w:bookmarkEnd w:id="20"/>
    </w:p>
    <w:p w:rsidR="00D818AB" w:rsidRDefault="00D818AB" w:rsidP="00D818AB">
      <w:r>
        <w:t xml:space="preserve">Use the </w:t>
      </w:r>
      <w:r>
        <w:rPr>
          <w:b/>
        </w:rPr>
        <w:t>Search</w:t>
      </w:r>
      <w:r>
        <w:t xml:space="preserve"> box to full-text search by code, description or location. Alternatively, use the filter row to narrow by </w:t>
      </w:r>
      <w:r>
        <w:rPr>
          <w:b/>
        </w:rPr>
        <w:t>Equipment Class</w:t>
      </w:r>
      <w:r>
        <w:t xml:space="preserve">, </w:t>
      </w:r>
      <w:r>
        <w:rPr>
          <w:b/>
        </w:rPr>
        <w:t>Location</w:t>
      </w:r>
      <w:r>
        <w:t xml:space="preserve">, </w:t>
      </w:r>
      <w:r>
        <w:rPr>
          <w:b/>
        </w:rPr>
        <w:t>Criticality</w:t>
      </w:r>
      <w:r>
        <w:t xml:space="preserve"> or </w:t>
      </w:r>
      <w:r>
        <w:rPr>
          <w:b/>
        </w:rPr>
        <w:t>Status</w:t>
      </w:r>
      <w:r>
        <w:t xml:space="preserve"> (`UP` / `DOWN`).</w:t>
      </w:r>
    </w:p>
    <w:p w:rsidR="00D818AB" w:rsidRDefault="00D818AB" w:rsidP="00D818AB">
      <w:pPr>
        <w:pStyle w:val="Heading3"/>
      </w:pPr>
      <w:bookmarkStart w:id="21" w:name="_Toc227590656"/>
      <w:r>
        <w:t>4.4 Opening an equipment record</w:t>
      </w:r>
      <w:bookmarkEnd w:id="21"/>
    </w:p>
    <w:p w:rsidR="00D818AB" w:rsidRDefault="00D818AB" w:rsidP="00D818AB">
      <w:r>
        <w:t>Double-click the row to open the detail view.</w:t>
      </w:r>
    </w:p>
    <w:p w:rsidR="00D818AB" w:rsidRDefault="00D818AB" w:rsidP="00D818AB">
      <w:pPr>
        <w:jc w:val="center"/>
      </w:pPr>
      <w:r>
        <w:rPr>
          <w:noProof/>
        </w:rPr>
        <w:lastRenderedPageBreak/>
        <w:drawing>
          <wp:inline distT="0" distB="0" distL="0" distR="0">
            <wp:extent cx="5029200" cy="2828925"/>
            <wp:effectExtent l="0" t="0" r="0" b="9525"/>
            <wp:docPr id="7" name="Picture 7"/>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Equipment detail</w:t>
      </w:r>
    </w:p>
    <w:p w:rsidR="00D818AB" w:rsidRDefault="00D818AB" w:rsidP="00D818AB">
      <w:r>
        <w:t>Key fields:</w:t>
      </w:r>
    </w:p>
    <w:p w:rsidR="00D818AB" w:rsidRDefault="00D818AB" w:rsidP="00D818AB">
      <w:pPr>
        <w:pStyle w:val="ListBullet"/>
      </w:pPr>
      <w:r>
        <w:rPr>
          <w:b/>
        </w:rPr>
        <w:t>Full Code</w:t>
      </w:r>
      <w:r>
        <w:t xml:space="preserve"> — the auto-generated equipment identifier</w:t>
      </w:r>
    </w:p>
    <w:p w:rsidR="00D818AB" w:rsidRDefault="00D818AB" w:rsidP="00D818AB">
      <w:pPr>
        <w:pStyle w:val="ListBullet"/>
      </w:pPr>
      <w:r>
        <w:rPr>
          <w:b/>
        </w:rPr>
        <w:t>Equipment Class</w:t>
      </w:r>
      <w:r>
        <w:t xml:space="preserve"> — the classification, driving property inheritance</w:t>
      </w:r>
    </w:p>
    <w:p w:rsidR="00D818AB" w:rsidRDefault="00D818AB" w:rsidP="00D818AB">
      <w:pPr>
        <w:pStyle w:val="ListBullet"/>
      </w:pPr>
      <w:r>
        <w:rPr>
          <w:b/>
        </w:rPr>
        <w:t>Location / Sub Location</w:t>
      </w:r>
      <w:r>
        <w:t xml:space="preserve"> — physical location</w:t>
      </w:r>
    </w:p>
    <w:p w:rsidR="00D818AB" w:rsidRDefault="00D818AB" w:rsidP="00D818AB">
      <w:pPr>
        <w:pStyle w:val="ListBullet"/>
      </w:pPr>
      <w:r>
        <w:rPr>
          <w:b/>
        </w:rPr>
        <w:t>Criticality</w:t>
      </w:r>
      <w:r>
        <w:t xml:space="preserve"> — A, B or C</w:t>
      </w:r>
    </w:p>
    <w:p w:rsidR="00D818AB" w:rsidRDefault="00D818AB" w:rsidP="00D818AB">
      <w:pPr>
        <w:pStyle w:val="ListBullet"/>
      </w:pPr>
      <w:r>
        <w:rPr>
          <w:b/>
        </w:rPr>
        <w:t>Status</w:t>
      </w:r>
      <w:r>
        <w:t xml:space="preserve"> — `UP` (available) or `DOWN` (offline)</w:t>
      </w:r>
    </w:p>
    <w:p w:rsidR="00D818AB" w:rsidRDefault="00D818AB" w:rsidP="00D818AB">
      <w:pPr>
        <w:pStyle w:val="ListBullet"/>
      </w:pPr>
      <w:r>
        <w:rPr>
          <w:b/>
        </w:rPr>
        <w:t>SCE flag</w:t>
      </w:r>
      <w:r>
        <w:t xml:space="preserve"> — marks a Safety Critical Element</w:t>
      </w:r>
    </w:p>
    <w:p w:rsidR="00D818AB" w:rsidRDefault="00D818AB" w:rsidP="00D818AB">
      <w:r>
        <w:t>Tabs under an equipment record:</w:t>
      </w:r>
    </w:p>
    <w:p w:rsidR="00D818AB" w:rsidRDefault="00D818AB" w:rsidP="00D818AB">
      <w:pPr>
        <w:pStyle w:val="ListBullet"/>
      </w:pPr>
      <w:r>
        <w:rPr>
          <w:b/>
        </w:rPr>
        <w:t>Components</w:t>
      </w:r>
      <w:r>
        <w:t xml:space="preserve"> — sub-assemblies (motor, impeller, gearbox, etc.)</w:t>
      </w:r>
    </w:p>
    <w:p w:rsidR="00D818AB" w:rsidRDefault="00D818AB" w:rsidP="00D818AB">
      <w:pPr>
        <w:pStyle w:val="ListBullet"/>
      </w:pPr>
      <w:r>
        <w:rPr>
          <w:b/>
        </w:rPr>
        <w:t>Properties</w:t>
      </w:r>
      <w:r>
        <w:t xml:space="preserve"> — specification values</w:t>
      </w:r>
    </w:p>
    <w:p w:rsidR="00D818AB" w:rsidRDefault="00D818AB" w:rsidP="00D818AB">
      <w:pPr>
        <w:pStyle w:val="ListBullet"/>
      </w:pPr>
      <w:r>
        <w:rPr>
          <w:b/>
        </w:rPr>
        <w:t>Attachments</w:t>
      </w:r>
      <w:r>
        <w:t xml:space="preserve"> — certificates, manuals, drawings</w:t>
      </w:r>
    </w:p>
    <w:p w:rsidR="00D818AB" w:rsidRDefault="00D818AB" w:rsidP="00D818AB">
      <w:pPr>
        <w:pStyle w:val="ListBullet"/>
      </w:pPr>
      <w:r>
        <w:rPr>
          <w:b/>
        </w:rPr>
        <w:t>Photos</w:t>
      </w:r>
      <w:r>
        <w:t xml:space="preserve"> — site and nameplate photos</w:t>
      </w:r>
    </w:p>
    <w:p w:rsidR="00D818AB" w:rsidRDefault="00D818AB" w:rsidP="00D818AB">
      <w:r>
        <w:t>From the equipment detail view you can jump straight to related PM schedules, open work requests and past work orders.</w:t>
      </w:r>
    </w:p>
    <w:p w:rsidR="00D818AB" w:rsidRDefault="00D818AB">
      <w:r>
        <w:br w:type="page"/>
      </w:r>
    </w:p>
    <w:p w:rsidR="00D818AB" w:rsidRDefault="00D818AB" w:rsidP="00D818AB">
      <w:pPr>
        <w:pStyle w:val="Heading2"/>
      </w:pPr>
      <w:bookmarkStart w:id="22" w:name="_Toc227590657"/>
      <w:r>
        <w:lastRenderedPageBreak/>
        <w:t>5. Preventive maintenance</w:t>
      </w:r>
      <w:bookmarkEnd w:id="22"/>
    </w:p>
    <w:p w:rsidR="00D818AB" w:rsidRDefault="00D818AB" w:rsidP="00D818AB">
      <w:pPr>
        <w:pStyle w:val="Heading3"/>
      </w:pPr>
      <w:bookmarkStart w:id="23" w:name="_Toc227590658"/>
      <w:r>
        <w:t>5.1 How PM works in this system</w:t>
      </w:r>
      <w:bookmarkEnd w:id="23"/>
    </w:p>
    <w:p w:rsidR="00D818AB" w:rsidRDefault="00D818AB" w:rsidP="00D818AB">
      <w:r>
        <w:t xml:space="preserve">Preventive maintenance is driven by </w:t>
      </w:r>
      <w:r>
        <w:rPr>
          <w:b/>
        </w:rPr>
        <w:t>PM Schedules</w:t>
      </w:r>
      <w:r>
        <w:t xml:space="preserve"> that repeat at a defined frequency. When a PM comes due, an authorised user </w:t>
      </w:r>
      <w:r>
        <w:rPr>
          <w:b/>
        </w:rPr>
        <w:t>generates</w:t>
      </w:r>
      <w:r>
        <w:t xml:space="preserve"> a PM Work Order from the schedule, and a second user </w:t>
      </w:r>
      <w:r>
        <w:rPr>
          <w:b/>
        </w:rPr>
        <w:t>acknowledges</w:t>
      </w:r>
      <w:r>
        <w:t xml:space="preserve"> the generated PM. After acknowledgement the PM Work Order is just like any other work order.</w:t>
      </w:r>
    </w:p>
    <w:p w:rsidR="00D818AB" w:rsidRDefault="00D818AB" w:rsidP="00D818AB">
      <w:pPr>
        <w:pStyle w:val="Heading3"/>
      </w:pPr>
      <w:bookmarkStart w:id="24" w:name="_Toc227590659"/>
      <w:r>
        <w:t>5.2 Viewing a PM Schedule</w:t>
      </w:r>
      <w:bookmarkEnd w:id="24"/>
    </w:p>
    <w:p w:rsidR="00D818AB" w:rsidRDefault="00D818AB" w:rsidP="00D818AB">
      <w:r>
        <w:t xml:space="preserve">Go to </w:t>
      </w:r>
      <w:r>
        <w:rPr>
          <w:b/>
        </w:rPr>
        <w:t>Navigation → PM Schedule Setup → PM Schedules</w:t>
      </w:r>
      <w:r>
        <w:t xml:space="preserve"> and open a schedule.</w:t>
      </w:r>
    </w:p>
    <w:p w:rsidR="00D818AB" w:rsidRDefault="00D818AB" w:rsidP="00D818AB">
      <w:pPr>
        <w:jc w:val="center"/>
      </w:pPr>
      <w:r>
        <w:rPr>
          <w:noProof/>
        </w:rPr>
        <w:drawing>
          <wp:inline distT="0" distB="0" distL="0" distR="0">
            <wp:extent cx="5029200" cy="2828925"/>
            <wp:effectExtent l="0" t="0" r="0" b="9525"/>
            <wp:docPr id="8" name="Picture 8"/>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PM Schedule</w:t>
      </w:r>
    </w:p>
    <w:p w:rsidR="00D818AB" w:rsidRDefault="00D818AB" w:rsidP="00D818AB">
      <w:r>
        <w:t>Key fields on a PM Schedule:</w:t>
      </w:r>
    </w:p>
    <w:p w:rsidR="00D818AB" w:rsidRDefault="00D818AB" w:rsidP="00D818AB">
      <w:pPr>
        <w:pStyle w:val="ListBullet"/>
      </w:pPr>
      <w:r>
        <w:rPr>
          <w:b/>
        </w:rPr>
        <w:t>Full Code</w:t>
      </w:r>
      <w:r>
        <w:t xml:space="preserve"> — the auto-generated schedule identifier</w:t>
      </w:r>
    </w:p>
    <w:p w:rsidR="00D818AB" w:rsidRDefault="00D818AB" w:rsidP="00D818AB">
      <w:pPr>
        <w:pStyle w:val="ListBullet"/>
      </w:pPr>
      <w:r>
        <w:rPr>
          <w:b/>
        </w:rPr>
        <w:t>PM Class, PM Department, PM Frequency</w:t>
      </w:r>
      <w:r>
        <w:t xml:space="preserve"> — classification and cadence</w:t>
      </w:r>
    </w:p>
    <w:p w:rsidR="00D818AB" w:rsidRDefault="00D818AB" w:rsidP="00D818AB">
      <w:pPr>
        <w:pStyle w:val="ListBullet"/>
      </w:pPr>
      <w:r>
        <w:rPr>
          <w:b/>
        </w:rPr>
        <w:t>Equipment</w:t>
      </w:r>
      <w:r>
        <w:t xml:space="preserve"> (Detail tab) or </w:t>
      </w:r>
      <w:r>
        <w:rPr>
          <w:b/>
        </w:rPr>
        <w:t>Component</w:t>
      </w:r>
      <w:r>
        <w:t xml:space="preserve"> (Components tab) — what gets maintained</w:t>
      </w:r>
    </w:p>
    <w:p w:rsidR="00D818AB" w:rsidRDefault="00D818AB" w:rsidP="00D818AB">
      <w:pPr>
        <w:pStyle w:val="ListBullet"/>
      </w:pPr>
      <w:r>
        <w:rPr>
          <w:b/>
        </w:rPr>
        <w:t>Check Lists</w:t>
      </w:r>
      <w:r>
        <w:t xml:space="preserve"> — inspection steps to follow</w:t>
      </w:r>
    </w:p>
    <w:p w:rsidR="00D818AB" w:rsidRDefault="00D818AB" w:rsidP="00D818AB">
      <w:pPr>
        <w:pStyle w:val="ListBullet"/>
      </w:pPr>
      <w:r>
        <w:rPr>
          <w:b/>
        </w:rPr>
        <w:t>Due date</w:t>
      </w:r>
      <w:r>
        <w:t xml:space="preserve"> — the next date this schedule is due</w:t>
      </w:r>
    </w:p>
    <w:p w:rsidR="00D818AB" w:rsidRDefault="00D818AB" w:rsidP="00D818AB">
      <w:pPr>
        <w:pStyle w:val="Heading3"/>
      </w:pPr>
      <w:bookmarkStart w:id="25" w:name="_Toc227590660"/>
      <w:r>
        <w:t>5.3 Generating PM Work Orders</w:t>
      </w:r>
      <w:bookmarkEnd w:id="25"/>
    </w:p>
    <w:p w:rsidR="00D818AB" w:rsidRDefault="00D818AB" w:rsidP="00D818AB">
      <w:r>
        <w:t xml:space="preserve">If you have the </w:t>
      </w:r>
      <w:r>
        <w:rPr>
          <w:b/>
        </w:rPr>
        <w:t>GeneratePM</w:t>
      </w:r>
      <w:r>
        <w:t xml:space="preserve"> role, you can create the work orders from schedules:</w:t>
      </w:r>
    </w:p>
    <w:p w:rsidR="00D818AB" w:rsidRDefault="00D818AB" w:rsidP="00D818AB">
      <w:pPr>
        <w:pStyle w:val="ListNumber"/>
      </w:pPr>
      <w:r>
        <w:t xml:space="preserve">Open </w:t>
      </w:r>
      <w:r>
        <w:rPr>
          <w:b/>
        </w:rPr>
        <w:t>PM Schedules</w:t>
      </w:r>
      <w:r>
        <w:t xml:space="preserve"> or the relevant </w:t>
      </w:r>
      <w:r>
        <w:rPr>
          <w:b/>
        </w:rPr>
        <w:t>PM Patch</w:t>
      </w:r>
      <w:r>
        <w:t xml:space="preserve"> (a named batch of schedules generated together).</w:t>
      </w:r>
    </w:p>
    <w:p w:rsidR="00D818AB" w:rsidRDefault="00D818AB" w:rsidP="00D818AB">
      <w:pPr>
        <w:pStyle w:val="ListNumber"/>
      </w:pPr>
      <w:r>
        <w:t>Select the schedule(s) to generate.</w:t>
      </w:r>
    </w:p>
    <w:p w:rsidR="00D818AB" w:rsidRDefault="00D818AB" w:rsidP="00D818AB">
      <w:pPr>
        <w:pStyle w:val="ListNumber"/>
      </w:pPr>
      <w:r>
        <w:t xml:space="preserve">Click </w:t>
      </w:r>
      <w:r>
        <w:rPr>
          <w:b/>
        </w:rPr>
        <w:t>Generate</w:t>
      </w:r>
      <w:r>
        <w:t xml:space="preserve"> on the toolbar.</w:t>
      </w:r>
    </w:p>
    <w:p w:rsidR="00D818AB" w:rsidRDefault="00D818AB" w:rsidP="00D818AB">
      <w:pPr>
        <w:pStyle w:val="ListNumber"/>
      </w:pPr>
      <w:r>
        <w:t>The system creates a new Work Order with document type `PM`, copying the details from the schedule.</w:t>
      </w:r>
    </w:p>
    <w:p w:rsidR="00D818AB" w:rsidRDefault="00D818AB" w:rsidP="00D818AB">
      <w:pPr>
        <w:jc w:val="center"/>
      </w:pPr>
      <w:r>
        <w:rPr>
          <w:noProof/>
        </w:rPr>
        <w:lastRenderedPageBreak/>
        <w:drawing>
          <wp:inline distT="0" distB="0" distL="0" distR="0">
            <wp:extent cx="5029200" cy="2828925"/>
            <wp:effectExtent l="0" t="0" r="0" b="9525"/>
            <wp:docPr id="9" name="Picture 9"/>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PM Patch generate</w:t>
      </w:r>
    </w:p>
    <w:p w:rsidR="00D818AB" w:rsidRDefault="00D818AB" w:rsidP="00D818AB">
      <w:pPr>
        <w:pStyle w:val="Heading3"/>
      </w:pPr>
      <w:bookmarkStart w:id="26" w:name="_Toc227590661"/>
      <w:r>
        <w:t>5.4 Acknowledging a generated PM</w:t>
      </w:r>
      <w:bookmarkEnd w:id="26"/>
    </w:p>
    <w:p w:rsidR="00D818AB" w:rsidRDefault="00D818AB" w:rsidP="00D818AB">
      <w:r>
        <w:t xml:space="preserve">If you have the </w:t>
      </w:r>
      <w:r>
        <w:rPr>
          <w:b/>
        </w:rPr>
        <w:t>AcknowledgePM</w:t>
      </w:r>
      <w:r>
        <w:t xml:space="preserve"> role, open the newly generated PM from the Work Orders list, review it, and click </w:t>
      </w:r>
      <w:r>
        <w:rPr>
          <w:b/>
        </w:rPr>
        <w:t>Acknowledge</w:t>
      </w:r>
      <w:r>
        <w:t>. The PM is then visible to planners.</w:t>
      </w:r>
    </w:p>
    <w:p w:rsidR="00D818AB" w:rsidRDefault="00D818AB" w:rsidP="00D818AB">
      <w:pPr>
        <w:pStyle w:val="Heading3"/>
      </w:pPr>
      <w:bookmarkStart w:id="27" w:name="_Toc227590662"/>
      <w:r>
        <w:t>5.5 Rescheduling or skipping</w:t>
      </w:r>
      <w:bookmarkEnd w:id="27"/>
    </w:p>
    <w:p w:rsidR="00D818AB" w:rsidRDefault="00D818AB" w:rsidP="00D818AB">
      <w:r>
        <w:t>A schedule can be placed on hold or skipped from its detail view. Skipping records the reason and moves the schedule's next due date forward.</w:t>
      </w:r>
    </w:p>
    <w:p w:rsidR="00D818AB" w:rsidRDefault="00D818AB">
      <w:r>
        <w:br w:type="page"/>
      </w:r>
    </w:p>
    <w:p w:rsidR="00D818AB" w:rsidRDefault="00D818AB" w:rsidP="00D818AB">
      <w:pPr>
        <w:pStyle w:val="Heading2"/>
      </w:pPr>
      <w:bookmarkStart w:id="28" w:name="_Toc227590663"/>
      <w:r>
        <w:lastRenderedPageBreak/>
        <w:t>6. Work Requests</w:t>
      </w:r>
      <w:bookmarkEnd w:id="28"/>
    </w:p>
    <w:p w:rsidR="00D818AB" w:rsidRDefault="00D818AB" w:rsidP="00D818AB">
      <w:pPr>
        <w:pStyle w:val="Heading3"/>
      </w:pPr>
      <w:bookmarkStart w:id="29" w:name="_Toc227590664"/>
      <w:r>
        <w:t>6.1 When to raise a Work Request</w:t>
      </w:r>
      <w:bookmarkEnd w:id="29"/>
    </w:p>
    <w:p w:rsidR="00D818AB" w:rsidRDefault="00D818AB" w:rsidP="00D818AB">
      <w:r>
        <w:t xml:space="preserve">Raise a WR whenever someone observes a problem, need or improvement opportunity that requires maintenance and is </w:t>
      </w:r>
      <w:r>
        <w:rPr>
          <w:b/>
        </w:rPr>
        <w:t>not</w:t>
      </w:r>
      <w:r>
        <w:t xml:space="preserve"> already covered by a PM Schedule. Typical examples:</w:t>
      </w:r>
    </w:p>
    <w:p w:rsidR="00D818AB" w:rsidRDefault="00D818AB" w:rsidP="00D818AB">
      <w:pPr>
        <w:pStyle w:val="ListBullet"/>
      </w:pPr>
      <w:r>
        <w:t>Equipment breakdown reports</w:t>
      </w:r>
    </w:p>
    <w:p w:rsidR="00D818AB" w:rsidRDefault="00D818AB" w:rsidP="00D818AB">
      <w:pPr>
        <w:pStyle w:val="ListBullet"/>
      </w:pPr>
      <w:r>
        <w:t>Minor repairs requested by operations</w:t>
      </w:r>
    </w:p>
    <w:p w:rsidR="00D818AB" w:rsidRDefault="00D818AB" w:rsidP="00D818AB">
      <w:pPr>
        <w:pStyle w:val="ListBullet"/>
      </w:pPr>
      <w:r>
        <w:t>Ad-hoc service requests</w:t>
      </w:r>
    </w:p>
    <w:p w:rsidR="00D818AB" w:rsidRDefault="00D818AB" w:rsidP="00D818AB">
      <w:pPr>
        <w:pStyle w:val="Heading3"/>
      </w:pPr>
      <w:bookmarkStart w:id="30" w:name="_Toc227590665"/>
      <w:r>
        <w:t>6.2 Creating a Work Request</w:t>
      </w:r>
      <w:bookmarkEnd w:id="30"/>
    </w:p>
    <w:p w:rsidR="00D818AB" w:rsidRDefault="00D818AB" w:rsidP="00D818AB">
      <w:pPr>
        <w:pStyle w:val="ListNumber"/>
      </w:pPr>
      <w:r>
        <w:t xml:space="preserve">Go to </w:t>
      </w:r>
      <w:r>
        <w:rPr>
          <w:b/>
        </w:rPr>
        <w:t>Navigation → Work Requests → Work Requests</w:t>
      </w:r>
      <w:r>
        <w:t xml:space="preserve"> and click </w:t>
      </w:r>
      <w:r>
        <w:rPr>
          <w:b/>
        </w:rPr>
        <w:t>New</w:t>
      </w:r>
      <w:r>
        <w:t>.</w:t>
      </w:r>
    </w:p>
    <w:p w:rsidR="00D818AB" w:rsidRDefault="00D818AB" w:rsidP="00D818AB">
      <w:pPr>
        <w:jc w:val="center"/>
      </w:pPr>
      <w:r>
        <w:rPr>
          <w:noProof/>
        </w:rPr>
        <w:drawing>
          <wp:inline distT="0" distB="0" distL="0" distR="0">
            <wp:extent cx="5029200" cy="2828925"/>
            <wp:effectExtent l="0" t="0" r="0" b="9525"/>
            <wp:docPr id="10" name="Picture 10"/>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New Work Request</w:t>
      </w:r>
    </w:p>
    <w:p w:rsidR="00D818AB" w:rsidRDefault="00D818AB" w:rsidP="00D818AB">
      <w:pPr>
        <w:pStyle w:val="ListNumber"/>
      </w:pPr>
      <w:r>
        <w:t xml:space="preserve">Select the </w:t>
      </w:r>
      <w:r>
        <w:rPr>
          <w:b/>
        </w:rPr>
        <w:t>Company</w:t>
      </w:r>
      <w:r>
        <w:t xml:space="preserve"> (facility, terminal or retail outlet) and </w:t>
      </w:r>
      <w:r>
        <w:rPr>
          <w:b/>
        </w:rPr>
        <w:t>Priority</w:t>
      </w:r>
      <w:r>
        <w:t>.</w:t>
      </w:r>
    </w:p>
    <w:p w:rsidR="00D818AB" w:rsidRDefault="00D818AB" w:rsidP="00D818AB">
      <w:pPr>
        <w:pStyle w:val="ListNumber"/>
      </w:pPr>
      <w:r>
        <w:t xml:space="preserve">Pick the </w:t>
      </w:r>
      <w:r>
        <w:rPr>
          <w:b/>
        </w:rPr>
        <w:t>Equipment</w:t>
      </w:r>
      <w:r>
        <w:t xml:space="preserve"> or </w:t>
      </w:r>
      <w:r>
        <w:rPr>
          <w:b/>
        </w:rPr>
        <w:t>Equipment Component</w:t>
      </w:r>
      <w:r>
        <w:t xml:space="preserve"> the WR concerns. At least one equipment or component line is required.</w:t>
      </w:r>
    </w:p>
    <w:p w:rsidR="00D818AB" w:rsidRDefault="00D818AB" w:rsidP="00D818AB">
      <w:pPr>
        <w:pStyle w:val="ListNumber"/>
      </w:pPr>
      <w:r>
        <w:t xml:space="preserve">Fill in the </w:t>
      </w:r>
      <w:r>
        <w:rPr>
          <w:b/>
        </w:rPr>
        <w:t>Long Description</w:t>
      </w:r>
      <w:r>
        <w:t xml:space="preserve"> and </w:t>
      </w:r>
      <w:r>
        <w:rPr>
          <w:b/>
        </w:rPr>
        <w:t>Long Remarks</w:t>
      </w:r>
      <w:r>
        <w:t xml:space="preserve"> explaining the issue.</w:t>
      </w:r>
    </w:p>
    <w:p w:rsidR="00D818AB" w:rsidRDefault="00D818AB" w:rsidP="00D818AB">
      <w:pPr>
        <w:pStyle w:val="ListNumber"/>
      </w:pPr>
      <w:r>
        <w:t xml:space="preserve">Attach photos under </w:t>
      </w:r>
      <w:r>
        <w:rPr>
          <w:b/>
        </w:rPr>
        <w:t>Photos</w:t>
      </w:r>
      <w:r>
        <w:t xml:space="preserve"> and supporting documents under </w:t>
      </w:r>
      <w:r>
        <w:rPr>
          <w:b/>
        </w:rPr>
        <w:t>Attachments</w:t>
      </w:r>
      <w:r>
        <w:t>.</w:t>
      </w:r>
    </w:p>
    <w:p w:rsidR="00D818AB" w:rsidRDefault="00D818AB" w:rsidP="00D818AB">
      <w:pPr>
        <w:pStyle w:val="ListNumber"/>
      </w:pPr>
      <w:r>
        <w:t xml:space="preserve">If the work is an MOC change that depends on an approved deviation, link it on the </w:t>
      </w:r>
      <w:r>
        <w:rPr>
          <w:b/>
        </w:rPr>
        <w:t>Deviation</w:t>
      </w:r>
      <w:r>
        <w:t xml:space="preserve"> tab.</w:t>
      </w:r>
    </w:p>
    <w:p w:rsidR="00D818AB" w:rsidRDefault="00D818AB" w:rsidP="00D818AB">
      <w:pPr>
        <w:pStyle w:val="ListNumber"/>
      </w:pPr>
      <w:r>
        <w:rPr>
          <w:b/>
        </w:rPr>
        <w:t>Save</w:t>
      </w:r>
      <w:r>
        <w:t>. The Doc Num is generated and the WR enters its initial status.</w:t>
      </w:r>
    </w:p>
    <w:p w:rsidR="00D818AB" w:rsidRDefault="00D818AB" w:rsidP="00D818AB">
      <w:pPr>
        <w:jc w:val="center"/>
      </w:pPr>
      <w:r>
        <w:rPr>
          <w:noProof/>
        </w:rPr>
        <w:lastRenderedPageBreak/>
        <w:drawing>
          <wp:inline distT="0" distB="0" distL="0" distR="0">
            <wp:extent cx="5029200" cy="2828925"/>
            <wp:effectExtent l="0" t="0" r="0" b="9525"/>
            <wp:docPr id="11" name="Picture 1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Work Request detail</w:t>
      </w:r>
    </w:p>
    <w:p w:rsidR="00D818AB" w:rsidRDefault="00D818AB" w:rsidP="00D818AB">
      <w:pPr>
        <w:pStyle w:val="Heading3"/>
      </w:pPr>
      <w:bookmarkStart w:id="31" w:name="_Toc227590666"/>
      <w:r>
        <w:t>6.3 WR lifecycle</w:t>
      </w:r>
      <w:bookmarkEnd w:id="31"/>
    </w:p>
    <w:p w:rsidR="00D818AB" w:rsidRDefault="00D818AB" w:rsidP="00D818AB">
      <w:r>
        <w:t>A Work Request typically flows through:</w:t>
      </w:r>
    </w:p>
    <w:p w:rsidR="00D818AB" w:rsidRDefault="00D818AB" w:rsidP="00D818AB">
      <w:pPr>
        <w:pStyle w:val="ListNumber"/>
      </w:pPr>
      <w:r>
        <w:rPr>
          <w:b/>
        </w:rPr>
        <w:t>Draft / Submitted</w:t>
      </w:r>
      <w:r>
        <w:t xml:space="preserve"> — created by the requestor</w:t>
      </w:r>
    </w:p>
    <w:p w:rsidR="00D818AB" w:rsidRDefault="00D818AB" w:rsidP="00D818AB">
      <w:pPr>
        <w:pStyle w:val="ListNumber"/>
      </w:pPr>
      <w:r>
        <w:rPr>
          <w:b/>
        </w:rPr>
        <w:t>Under Review</w:t>
      </w:r>
      <w:r>
        <w:t xml:space="preserve"> — a WR Supervisor or Planner reviews</w:t>
      </w:r>
    </w:p>
    <w:p w:rsidR="00D818AB" w:rsidRDefault="00D818AB" w:rsidP="00D818AB">
      <w:pPr>
        <w:pStyle w:val="ListNumber"/>
      </w:pPr>
      <w:r>
        <w:rPr>
          <w:b/>
        </w:rPr>
        <w:t>Approved</w:t>
      </w:r>
      <w:r>
        <w:t xml:space="preserve"> — ready for conversion to a Work Order</w:t>
      </w:r>
    </w:p>
    <w:p w:rsidR="00D818AB" w:rsidRDefault="00D818AB" w:rsidP="00D818AB">
      <w:pPr>
        <w:pStyle w:val="ListNumber"/>
      </w:pPr>
      <w:r>
        <w:rPr>
          <w:b/>
        </w:rPr>
        <w:t>Work Order Created</w:t>
      </w:r>
      <w:r>
        <w:t xml:space="preserve"> — one or more WOs linked back</w:t>
      </w:r>
    </w:p>
    <w:p w:rsidR="00D818AB" w:rsidRDefault="00D818AB" w:rsidP="00D818AB">
      <w:pPr>
        <w:pStyle w:val="ListNumber"/>
      </w:pPr>
      <w:r>
        <w:rPr>
          <w:b/>
        </w:rPr>
        <w:t>Closed</w:t>
      </w:r>
      <w:r>
        <w:t xml:space="preserve"> — all linked WOs are closed</w:t>
      </w:r>
    </w:p>
    <w:p w:rsidR="00D818AB" w:rsidRDefault="00D818AB" w:rsidP="00D818AB">
      <w:pPr>
        <w:pStyle w:val="ListNumber"/>
      </w:pPr>
      <w:r>
        <w:rPr>
          <w:b/>
        </w:rPr>
        <w:t>Cancelled</w:t>
      </w:r>
      <w:r>
        <w:t xml:space="preserve"> — cancelled before completion (requires </w:t>
      </w:r>
      <w:r>
        <w:rPr>
          <w:b/>
        </w:rPr>
        <w:t>CancelWRRole</w:t>
      </w:r>
      <w:r>
        <w:t>)</w:t>
      </w:r>
    </w:p>
    <w:p w:rsidR="00D818AB" w:rsidRDefault="00D818AB" w:rsidP="00D818AB">
      <w:r>
        <w:t xml:space="preserve">Every status change is recorded on the </w:t>
      </w:r>
      <w:r>
        <w:rPr>
          <w:b/>
        </w:rPr>
        <w:t>Doc Status</w:t>
      </w:r>
      <w:r>
        <w:t xml:space="preserve"> tab of the WR.</w:t>
      </w:r>
    </w:p>
    <w:p w:rsidR="00D818AB" w:rsidRDefault="00D818AB" w:rsidP="00D818AB">
      <w:pPr>
        <w:pStyle w:val="Heading3"/>
      </w:pPr>
      <w:bookmarkStart w:id="32" w:name="_Toc227590667"/>
      <w:r>
        <w:t>6.4 Rules to be aware of</w:t>
      </w:r>
      <w:bookmarkEnd w:id="32"/>
    </w:p>
    <w:p w:rsidR="00D818AB" w:rsidRDefault="00D818AB" w:rsidP="00D818AB">
      <w:pPr>
        <w:pStyle w:val="ListBullet"/>
      </w:pPr>
      <w:r>
        <w:t>A WR cannot be saved if it is flagged both as "approved deviation" and "no deviation needed" — these are mutually exclusive.</w:t>
      </w:r>
    </w:p>
    <w:p w:rsidR="00D818AB" w:rsidRDefault="00D818AB" w:rsidP="00D818AB">
      <w:pPr>
        <w:pStyle w:val="ListBullet"/>
      </w:pPr>
      <w:r>
        <w:t xml:space="preserve">A WR cannot be deleted. Use </w:t>
      </w:r>
      <w:r>
        <w:rPr>
          <w:b/>
        </w:rPr>
        <w:t>Cancel</w:t>
      </w:r>
      <w:r>
        <w:t xml:space="preserve"> instead.</w:t>
      </w:r>
    </w:p>
    <w:p w:rsidR="00D818AB" w:rsidRDefault="00D818AB" w:rsidP="00D818AB">
      <w:pPr>
        <w:pStyle w:val="ListBullet"/>
      </w:pPr>
      <w:r>
        <w:t>Contractors cannot edit a WR while it is in the "contractor checking" state.</w:t>
      </w:r>
    </w:p>
    <w:p w:rsidR="00D818AB" w:rsidRDefault="00D818AB" w:rsidP="00D818AB">
      <w:pPr>
        <w:pStyle w:val="Heading3"/>
      </w:pPr>
      <w:bookmarkStart w:id="33" w:name="_Toc227590668"/>
      <w:r>
        <w:t>6.5 Converting to a Work Order</w:t>
      </w:r>
      <w:bookmarkEnd w:id="33"/>
    </w:p>
    <w:p w:rsidR="00D818AB" w:rsidRDefault="00D818AB" w:rsidP="00D818AB">
      <w:r>
        <w:t xml:space="preserve">Once the WR has been approved, the Planner opens the WR and clicks </w:t>
      </w:r>
      <w:r>
        <w:rPr>
          <w:b/>
        </w:rPr>
        <w:t>Create Work Order</w:t>
      </w:r>
      <w:r>
        <w:t>. A new CM Work Order is created with equipment, description and attachments copied across, and linked back to the WR.</w:t>
      </w:r>
    </w:p>
    <w:p w:rsidR="00D818AB" w:rsidRDefault="00D818AB">
      <w:r>
        <w:br w:type="page"/>
      </w:r>
    </w:p>
    <w:p w:rsidR="00D818AB" w:rsidRDefault="00D818AB" w:rsidP="00D818AB">
      <w:pPr>
        <w:pStyle w:val="Heading2"/>
      </w:pPr>
      <w:bookmarkStart w:id="34" w:name="_Toc227590669"/>
      <w:r>
        <w:lastRenderedPageBreak/>
        <w:t>7. Work Orders</w:t>
      </w:r>
      <w:bookmarkEnd w:id="34"/>
    </w:p>
    <w:p w:rsidR="00D818AB" w:rsidRDefault="00D818AB" w:rsidP="00D818AB">
      <w:pPr>
        <w:pStyle w:val="Heading3"/>
      </w:pPr>
      <w:bookmarkStart w:id="35" w:name="_Toc227590670"/>
      <w:r>
        <w:t>7.1 PM vs CM</w:t>
      </w:r>
      <w:bookmarkEnd w:id="35"/>
    </w:p>
    <w:p w:rsidR="00D818AB" w:rsidRDefault="00D818AB" w:rsidP="00D818AB">
      <w:r>
        <w:t>Work Orders come in two types:</w:t>
      </w:r>
    </w:p>
    <w:p w:rsidR="00D818AB" w:rsidRDefault="00D818AB" w:rsidP="00D818AB">
      <w:pPr>
        <w:pStyle w:val="ListBullet"/>
      </w:pPr>
      <w:r>
        <w:rPr>
          <w:b/>
        </w:rPr>
        <w:t>PM</w:t>
      </w:r>
      <w:r>
        <w:t xml:space="preserve"> — generated from a PM Schedule</w:t>
      </w:r>
    </w:p>
    <w:p w:rsidR="00D818AB" w:rsidRDefault="00D818AB" w:rsidP="00D818AB">
      <w:pPr>
        <w:pStyle w:val="ListBullet"/>
      </w:pPr>
      <w:r>
        <w:rPr>
          <w:b/>
        </w:rPr>
        <w:t>CM</w:t>
      </w:r>
      <w:r>
        <w:t xml:space="preserve"> — raised from a Work Request</w:t>
      </w:r>
    </w:p>
    <w:p w:rsidR="00D818AB" w:rsidRDefault="00D818AB" w:rsidP="00D818AB">
      <w:r>
        <w:t xml:space="preserve">Both look the same on screen; the </w:t>
      </w:r>
      <w:r>
        <w:rPr>
          <w:b/>
        </w:rPr>
        <w:t>DocType</w:t>
      </w:r>
      <w:r>
        <w:t xml:space="preserve"> field tells them apart.</w:t>
      </w:r>
    </w:p>
    <w:p w:rsidR="00D818AB" w:rsidRDefault="00D818AB" w:rsidP="00D818AB">
      <w:pPr>
        <w:pStyle w:val="Heading3"/>
      </w:pPr>
      <w:bookmarkStart w:id="36" w:name="_Toc227590671"/>
      <w:r>
        <w:t>7.2 The Work Order screen</w:t>
      </w:r>
      <w:bookmarkEnd w:id="36"/>
    </w:p>
    <w:p w:rsidR="00D818AB" w:rsidRDefault="00D818AB" w:rsidP="00D818AB">
      <w:pPr>
        <w:jc w:val="center"/>
      </w:pPr>
      <w:r>
        <w:rPr>
          <w:noProof/>
        </w:rPr>
        <w:drawing>
          <wp:inline distT="0" distB="0" distL="0" distR="0">
            <wp:extent cx="5029200" cy="2828925"/>
            <wp:effectExtent l="0" t="0" r="0" b="9525"/>
            <wp:docPr id="12" name="Picture 12"/>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WO Header</w:t>
      </w:r>
    </w:p>
    <w:p w:rsidR="00D818AB" w:rsidRDefault="00D818AB" w:rsidP="00D818AB">
      <w:r>
        <w:t>Tabs on a Work Order:</w:t>
      </w:r>
    </w:p>
    <w:p w:rsidR="00D818AB" w:rsidRDefault="00D818AB" w:rsidP="00D818AB">
      <w:pPr>
        <w:pStyle w:val="ListBullet"/>
      </w:pPr>
      <w:r>
        <w:rPr>
          <w:b/>
        </w:rPr>
        <w:t>Header</w:t>
      </w:r>
      <w:r>
        <w:t xml:space="preserve"> — numbering, dates, priority, planner group, company, source (WR or PM Schedule)</w:t>
      </w:r>
    </w:p>
    <w:p w:rsidR="00D818AB" w:rsidRDefault="00D818AB" w:rsidP="00D818AB">
      <w:pPr>
        <w:pStyle w:val="ListBullet"/>
      </w:pPr>
      <w:r>
        <w:rPr>
          <w:b/>
        </w:rPr>
        <w:t>Detail</w:t>
      </w:r>
      <w:r>
        <w:t xml:space="preserve"> — equipment lines</w:t>
      </w:r>
    </w:p>
    <w:p w:rsidR="00D818AB" w:rsidRDefault="00D818AB" w:rsidP="00D818AB">
      <w:pPr>
        <w:pStyle w:val="ListBullet"/>
      </w:pPr>
      <w:r>
        <w:rPr>
          <w:b/>
        </w:rPr>
        <w:t>Components</w:t>
      </w:r>
      <w:r>
        <w:t xml:space="preserve"> — component lines</w:t>
      </w:r>
    </w:p>
    <w:p w:rsidR="00D818AB" w:rsidRDefault="00D818AB" w:rsidP="00D818AB">
      <w:pPr>
        <w:pStyle w:val="ListBullet"/>
      </w:pPr>
      <w:r>
        <w:rPr>
          <w:b/>
        </w:rPr>
        <w:t>Operations</w:t>
      </w:r>
      <w:r>
        <w:t xml:space="preserve"> — planned operation steps per equipment line</w:t>
      </w:r>
    </w:p>
    <w:p w:rsidR="00D818AB" w:rsidRDefault="00D818AB" w:rsidP="00D818AB">
      <w:pPr>
        <w:pStyle w:val="ListBullet"/>
      </w:pPr>
      <w:r>
        <w:rPr>
          <w:b/>
        </w:rPr>
        <w:t>Component Operations</w:t>
      </w:r>
      <w:r>
        <w:t xml:space="preserve"> — operation steps per component line</w:t>
      </w:r>
    </w:p>
    <w:p w:rsidR="00D818AB" w:rsidRDefault="00D818AB" w:rsidP="00D818AB">
      <w:pPr>
        <w:pStyle w:val="ListBullet"/>
      </w:pPr>
      <w:r>
        <w:rPr>
          <w:b/>
        </w:rPr>
        <w:t>Man Hours</w:t>
      </w:r>
      <w:r>
        <w:t xml:space="preserve"> — planned and actual man-hours by technician</w:t>
      </w:r>
    </w:p>
    <w:p w:rsidR="00D818AB" w:rsidRDefault="00D818AB" w:rsidP="00D818AB">
      <w:pPr>
        <w:pStyle w:val="ListBullet"/>
      </w:pPr>
      <w:r>
        <w:rPr>
          <w:b/>
        </w:rPr>
        <w:t>Purchase Requests</w:t>
      </w:r>
      <w:r>
        <w:t xml:space="preserve"> — PRs raised from this WO (see Chapter 8)</w:t>
      </w:r>
    </w:p>
    <w:p w:rsidR="00D818AB" w:rsidRDefault="00D818AB" w:rsidP="00D818AB">
      <w:pPr>
        <w:pStyle w:val="ListBullet"/>
      </w:pPr>
      <w:r>
        <w:rPr>
          <w:b/>
        </w:rPr>
        <w:t>Photos / Attachments</w:t>
      </w:r>
      <w:r>
        <w:t xml:space="preserve"> — supporting media and documents</w:t>
      </w:r>
    </w:p>
    <w:p w:rsidR="00D818AB" w:rsidRDefault="00D818AB" w:rsidP="00D818AB">
      <w:pPr>
        <w:pStyle w:val="ListBullet"/>
      </w:pPr>
      <w:r>
        <w:rPr>
          <w:b/>
        </w:rPr>
        <w:t>Job Status</w:t>
      </w:r>
      <w:r>
        <w:t xml:space="preserve"> — the execution status history</w:t>
      </w:r>
    </w:p>
    <w:p w:rsidR="00D818AB" w:rsidRDefault="00D818AB" w:rsidP="00D818AB">
      <w:pPr>
        <w:pStyle w:val="ListBullet"/>
      </w:pPr>
      <w:r>
        <w:rPr>
          <w:b/>
        </w:rPr>
        <w:t>Doc Status</w:t>
      </w:r>
      <w:r>
        <w:t xml:space="preserve"> — the document status history</w:t>
      </w:r>
    </w:p>
    <w:p w:rsidR="00D818AB" w:rsidRDefault="00D818AB" w:rsidP="00D818AB">
      <w:pPr>
        <w:pStyle w:val="ListBullet"/>
      </w:pPr>
      <w:r>
        <w:rPr>
          <w:b/>
        </w:rPr>
        <w:t>Deviations</w:t>
      </w:r>
      <w:r>
        <w:t xml:space="preserve"> — linked deviations, if any</w:t>
      </w:r>
    </w:p>
    <w:p w:rsidR="00D818AB" w:rsidRDefault="00D818AB" w:rsidP="00D818AB">
      <w:pPr>
        <w:pStyle w:val="ListBullet"/>
      </w:pPr>
      <w:r>
        <w:rPr>
          <w:b/>
        </w:rPr>
        <w:t>Long Description / Remarks</w:t>
      </w:r>
      <w:r>
        <w:t xml:space="preserve"> — free-text notes</w:t>
      </w:r>
    </w:p>
    <w:p w:rsidR="00D818AB" w:rsidRDefault="00D818AB" w:rsidP="00D818AB">
      <w:pPr>
        <w:pStyle w:val="Heading3"/>
      </w:pPr>
      <w:bookmarkStart w:id="37" w:name="_Toc227590672"/>
      <w:r>
        <w:t>7.3 Planning a Work Order</w:t>
      </w:r>
      <w:bookmarkEnd w:id="37"/>
    </w:p>
    <w:p w:rsidR="00D818AB" w:rsidRDefault="00D818AB" w:rsidP="00D818AB">
      <w:r>
        <w:t>Once the WO exists, the Planner:</w:t>
      </w:r>
    </w:p>
    <w:p w:rsidR="00D818AB" w:rsidRDefault="00D818AB" w:rsidP="00D818AB">
      <w:pPr>
        <w:pStyle w:val="ListNumber"/>
      </w:pPr>
      <w:r>
        <w:lastRenderedPageBreak/>
        <w:t xml:space="preserve">Reviews the </w:t>
      </w:r>
      <w:r>
        <w:rPr>
          <w:b/>
        </w:rPr>
        <w:t>Detail</w:t>
      </w:r>
      <w:r>
        <w:t xml:space="preserve"> and </w:t>
      </w:r>
      <w:r>
        <w:rPr>
          <w:b/>
        </w:rPr>
        <w:t>Components</w:t>
      </w:r>
      <w:r>
        <w:t xml:space="preserve"> tabs and adjusts as needed.</w:t>
      </w:r>
    </w:p>
    <w:p w:rsidR="00D818AB" w:rsidRDefault="00D818AB" w:rsidP="00D818AB">
      <w:pPr>
        <w:pStyle w:val="ListNumber"/>
      </w:pPr>
      <w:r>
        <w:t xml:space="preserve">Assigns the </w:t>
      </w:r>
      <w:r>
        <w:rPr>
          <w:b/>
        </w:rPr>
        <w:t>Planner Group</w:t>
      </w:r>
      <w:r>
        <w:t>.</w:t>
      </w:r>
    </w:p>
    <w:p w:rsidR="00D818AB" w:rsidRDefault="00D818AB" w:rsidP="00D818AB">
      <w:pPr>
        <w:pStyle w:val="ListNumber"/>
      </w:pPr>
      <w:r>
        <w:t xml:space="preserve">Plans each operation line under </w:t>
      </w:r>
      <w:r>
        <w:rPr>
          <w:b/>
        </w:rPr>
        <w:t>Operations</w:t>
      </w:r>
      <w:r>
        <w:t xml:space="preserve"> / </w:t>
      </w:r>
      <w:r>
        <w:rPr>
          <w:b/>
        </w:rPr>
        <w:t>Component Operations</w:t>
      </w:r>
      <w:r>
        <w:t>.</w:t>
      </w:r>
    </w:p>
    <w:p w:rsidR="00D818AB" w:rsidRDefault="00D818AB" w:rsidP="00D818AB">
      <w:pPr>
        <w:jc w:val="center"/>
      </w:pPr>
      <w:r>
        <w:rPr>
          <w:noProof/>
        </w:rPr>
        <w:drawing>
          <wp:inline distT="0" distB="0" distL="0" distR="0">
            <wp:extent cx="5029200" cy="2828925"/>
            <wp:effectExtent l="0" t="0" r="0" b="9525"/>
            <wp:docPr id="13" name="Picture 13"/>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WO Operations</w:t>
      </w:r>
    </w:p>
    <w:p w:rsidR="00D818AB" w:rsidRDefault="00D818AB" w:rsidP="00D818AB">
      <w:pPr>
        <w:pStyle w:val="ListNumber"/>
      </w:pPr>
      <w:r>
        <w:t xml:space="preserve">Assigns technicians and planned hours under </w:t>
      </w:r>
      <w:r>
        <w:rPr>
          <w:b/>
        </w:rPr>
        <w:t>Man Hours</w:t>
      </w:r>
      <w:r>
        <w:t>.</w:t>
      </w:r>
    </w:p>
    <w:p w:rsidR="00D818AB" w:rsidRDefault="00D818AB" w:rsidP="00D818AB">
      <w:pPr>
        <w:jc w:val="center"/>
      </w:pPr>
      <w:r>
        <w:rPr>
          <w:noProof/>
        </w:rPr>
        <w:drawing>
          <wp:inline distT="0" distB="0" distL="0" distR="0">
            <wp:extent cx="5029200" cy="2828925"/>
            <wp:effectExtent l="0" t="0" r="0" b="9525"/>
            <wp:docPr id="14" name="Picture 14"/>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WO Man Hours</w:t>
      </w:r>
    </w:p>
    <w:p w:rsidR="00D818AB" w:rsidRDefault="00D818AB" w:rsidP="00D818AB">
      <w:pPr>
        <w:pStyle w:val="ListNumber"/>
      </w:pPr>
      <w:r>
        <w:t xml:space="preserve">Sets the </w:t>
      </w:r>
      <w:r>
        <w:rPr>
          <w:b/>
        </w:rPr>
        <w:t>Plan Date</w:t>
      </w:r>
      <w:r>
        <w:t xml:space="preserve"> (requires the </w:t>
      </w:r>
      <w:r>
        <w:rPr>
          <w:b/>
        </w:rPr>
        <w:t>WOPlanDateRole</w:t>
      </w:r>
      <w:r>
        <w:t xml:space="preserve"> role).</w:t>
      </w:r>
    </w:p>
    <w:p w:rsidR="00D818AB" w:rsidRDefault="00D818AB" w:rsidP="00D818AB">
      <w:pPr>
        <w:pStyle w:val="ListNumber"/>
      </w:pPr>
      <w:r>
        <w:t>Saves. The WO moves to the next Job Status.</w:t>
      </w:r>
    </w:p>
    <w:p w:rsidR="00D818AB" w:rsidRDefault="00D818AB" w:rsidP="00D818AB">
      <w:pPr>
        <w:pStyle w:val="Heading3"/>
      </w:pPr>
      <w:bookmarkStart w:id="38" w:name="_Toc227590673"/>
      <w:r>
        <w:t>7.4 Executing a Work Order</w:t>
      </w:r>
      <w:bookmarkEnd w:id="38"/>
    </w:p>
    <w:p w:rsidR="00D818AB" w:rsidRDefault="00D818AB" w:rsidP="00D818AB">
      <w:r>
        <w:t>The assigned Supervisor and Technicians:</w:t>
      </w:r>
    </w:p>
    <w:p w:rsidR="00D818AB" w:rsidRDefault="00D818AB" w:rsidP="00D818AB">
      <w:pPr>
        <w:pStyle w:val="ListNumber"/>
      </w:pPr>
      <w:r>
        <w:lastRenderedPageBreak/>
        <w:t xml:space="preserve">Record actual man-hours on the </w:t>
      </w:r>
      <w:r>
        <w:rPr>
          <w:b/>
        </w:rPr>
        <w:t>Man Hours</w:t>
      </w:r>
      <w:r>
        <w:t xml:space="preserve"> tab.</w:t>
      </w:r>
    </w:p>
    <w:p w:rsidR="00D818AB" w:rsidRDefault="00D818AB" w:rsidP="00D818AB">
      <w:pPr>
        <w:pStyle w:val="ListNumber"/>
      </w:pPr>
      <w:r>
        <w:t>Upload progress photos and attachments.</w:t>
      </w:r>
    </w:p>
    <w:p w:rsidR="00D818AB" w:rsidRDefault="00D818AB" w:rsidP="00D818AB">
      <w:pPr>
        <w:pStyle w:val="ListNumber"/>
      </w:pPr>
      <w:r>
        <w:t xml:space="preserve">Raise a </w:t>
      </w:r>
      <w:r>
        <w:rPr>
          <w:b/>
        </w:rPr>
        <w:t>Purchase Request</w:t>
      </w:r>
      <w:r>
        <w:t xml:space="preserve"> from the WO if spare parts are needed — see Chapter 8.</w:t>
      </w:r>
    </w:p>
    <w:p w:rsidR="00D818AB" w:rsidRDefault="00D818AB" w:rsidP="00D818AB">
      <w:pPr>
        <w:pStyle w:val="ListNumber"/>
      </w:pPr>
      <w:r>
        <w:t xml:space="preserve">Update the </w:t>
      </w:r>
      <w:r>
        <w:rPr>
          <w:b/>
        </w:rPr>
        <w:t>Job Status</w:t>
      </w:r>
      <w:r>
        <w:t xml:space="preserve"> tab as work progresses.</w:t>
      </w:r>
    </w:p>
    <w:p w:rsidR="00D818AB" w:rsidRDefault="00D818AB" w:rsidP="00D818AB">
      <w:pPr>
        <w:jc w:val="center"/>
      </w:pPr>
      <w:r>
        <w:rPr>
          <w:noProof/>
        </w:rPr>
        <w:drawing>
          <wp:inline distT="0" distB="0" distL="0" distR="0">
            <wp:extent cx="5029200" cy="2828925"/>
            <wp:effectExtent l="0" t="0" r="0" b="9525"/>
            <wp:docPr id="15" name="Picture 15"/>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WO Job Status</w:t>
      </w:r>
    </w:p>
    <w:p w:rsidR="00D818AB" w:rsidRDefault="00D818AB" w:rsidP="00D818AB">
      <w:pPr>
        <w:pStyle w:val="Heading3"/>
      </w:pPr>
      <w:bookmarkStart w:id="39" w:name="_Toc227590674"/>
      <w:r>
        <w:t>7.5 Key Job Status codes</w:t>
      </w:r>
      <w:bookmarkEnd w:id="39"/>
    </w:p>
    <w:p w:rsidR="00D818AB" w:rsidRDefault="00D818AB" w:rsidP="00D818AB">
      <w:r>
        <w:t>Job statuses are configurable, but the system always recognises:</w:t>
      </w:r>
    </w:p>
    <w:p w:rsidR="00D818AB" w:rsidRDefault="00D818AB" w:rsidP="00D818AB">
      <w:pPr>
        <w:pStyle w:val="ListBullet"/>
      </w:pPr>
      <w:r>
        <w:t>`AP` — initial CM Job Status (Awaiting Planning)</w:t>
      </w:r>
    </w:p>
    <w:p w:rsidR="00D818AB" w:rsidRDefault="00D818AB" w:rsidP="00D818AB">
      <w:pPr>
        <w:pStyle w:val="ListBullet"/>
      </w:pPr>
      <w:r>
        <w:t>`AA` — initial PM Job Status (Awaiting Assignment)</w:t>
      </w:r>
    </w:p>
    <w:p w:rsidR="00D818AB" w:rsidRDefault="00D818AB" w:rsidP="00D818AB">
      <w:pPr>
        <w:pStyle w:val="ListBullet"/>
      </w:pPr>
      <w:r>
        <w:t>`TC` — closure Job Status (Technical Completion)</w:t>
      </w:r>
    </w:p>
    <w:p w:rsidR="00D818AB" w:rsidRDefault="00D818AB" w:rsidP="00D818AB">
      <w:r>
        <w:t>Additional codes (for example *In Progress*, *On Hold*, *Waiting Parts*) are defined by your site's administrator.</w:t>
      </w:r>
    </w:p>
    <w:p w:rsidR="00D818AB" w:rsidRDefault="00D818AB" w:rsidP="00D818AB">
      <w:pPr>
        <w:pStyle w:val="Heading3"/>
      </w:pPr>
      <w:bookmarkStart w:id="40" w:name="_Toc227590675"/>
      <w:r>
        <w:t>7.6 Deviations on a Work Order</w:t>
      </w:r>
      <w:bookmarkEnd w:id="40"/>
    </w:p>
    <w:p w:rsidR="00D818AB" w:rsidRDefault="00D818AB" w:rsidP="00D818AB">
      <w:r>
        <w:t>If your WO type is configured as requiring a deviation, you must either:</w:t>
      </w:r>
    </w:p>
    <w:p w:rsidR="00D818AB" w:rsidRDefault="00D818AB" w:rsidP="00D818AB">
      <w:pPr>
        <w:pStyle w:val="ListBullet"/>
      </w:pPr>
      <w:r>
        <w:t xml:space="preserve">Link an approved deviation on the </w:t>
      </w:r>
      <w:r>
        <w:rPr>
          <w:b/>
        </w:rPr>
        <w:t>Deviations</w:t>
      </w:r>
      <w:r>
        <w:t xml:space="preserve"> tab, </w:t>
      </w:r>
      <w:r>
        <w:rPr>
          <w:b/>
        </w:rPr>
        <w:t>or</w:t>
      </w:r>
    </w:p>
    <w:p w:rsidR="00D818AB" w:rsidRDefault="00D818AB" w:rsidP="00D818AB">
      <w:pPr>
        <w:pStyle w:val="ListBullet"/>
      </w:pPr>
      <w:r>
        <w:t>Explicitly flag the WO as not requiring a deviation.</w:t>
      </w:r>
    </w:p>
    <w:p w:rsidR="00D818AB" w:rsidRDefault="00D818AB" w:rsidP="00D818AB">
      <w:r>
        <w:t>The system blocks saving a WO that has both flags set at the same time.</w:t>
      </w:r>
    </w:p>
    <w:p w:rsidR="00D818AB" w:rsidRDefault="00D818AB" w:rsidP="00D818AB">
      <w:pPr>
        <w:pStyle w:val="Heading3"/>
      </w:pPr>
      <w:bookmarkStart w:id="41" w:name="_Toc227590676"/>
      <w:r>
        <w:t>7.7 Closing and cancelling</w:t>
      </w:r>
      <w:bookmarkEnd w:id="41"/>
    </w:p>
    <w:p w:rsidR="00D818AB" w:rsidRDefault="00D818AB" w:rsidP="00D818AB">
      <w:pPr>
        <w:pStyle w:val="ListBullet"/>
      </w:pPr>
      <w:r>
        <w:rPr>
          <w:b/>
        </w:rPr>
        <w:t>Close</w:t>
      </w:r>
      <w:r>
        <w:t xml:space="preserve"> — set the job status to `TC`. All mandatory fields configured at your site must be present.</w:t>
      </w:r>
    </w:p>
    <w:p w:rsidR="00D818AB" w:rsidRDefault="00D818AB" w:rsidP="00D818AB">
      <w:pPr>
        <w:pStyle w:val="ListBullet"/>
      </w:pPr>
      <w:r>
        <w:rPr>
          <w:b/>
        </w:rPr>
        <w:t>Cancel</w:t>
      </w:r>
      <w:r>
        <w:t xml:space="preserve"> — requires the </w:t>
      </w:r>
      <w:r>
        <w:rPr>
          <w:b/>
        </w:rPr>
        <w:t>CancelWORole</w:t>
      </w:r>
      <w:r>
        <w:t xml:space="preserve"> role. A cancellation reason is recorded.</w:t>
      </w:r>
    </w:p>
    <w:p w:rsidR="00D818AB" w:rsidRDefault="00D818AB" w:rsidP="00D818AB">
      <w:pPr>
        <w:pStyle w:val="ListBullet"/>
      </w:pPr>
      <w:r>
        <w:rPr>
          <w:b/>
        </w:rPr>
        <w:t>Delete</w:t>
      </w:r>
      <w:r>
        <w:t xml:space="preserve"> — blocked. Use Cancel.</w:t>
      </w:r>
    </w:p>
    <w:p w:rsidR="00D818AB" w:rsidRDefault="00D818AB">
      <w:r>
        <w:br w:type="page"/>
      </w:r>
    </w:p>
    <w:p w:rsidR="00D818AB" w:rsidRDefault="00D818AB" w:rsidP="00D818AB">
      <w:pPr>
        <w:pStyle w:val="Heading2"/>
      </w:pPr>
      <w:bookmarkStart w:id="42" w:name="_Toc227590677"/>
      <w:r>
        <w:lastRenderedPageBreak/>
        <w:t>8. Purchase Requests</w:t>
      </w:r>
      <w:bookmarkEnd w:id="42"/>
    </w:p>
    <w:p w:rsidR="00D818AB" w:rsidRDefault="00D818AB" w:rsidP="00D818AB">
      <w:pPr>
        <w:pStyle w:val="Heading3"/>
      </w:pPr>
      <w:bookmarkStart w:id="43" w:name="_Toc227590678"/>
      <w:r>
        <w:t>8.1 What a PR is for</w:t>
      </w:r>
      <w:bookmarkEnd w:id="43"/>
    </w:p>
    <w:p w:rsidR="00D818AB" w:rsidRDefault="00D818AB" w:rsidP="00D818AB">
      <w:r>
        <w:t xml:space="preserve">A Purchase Request captures a request to procure materials or services needed to execute a Work Order. Approved PRs are </w:t>
      </w:r>
      <w:r>
        <w:rPr>
          <w:b/>
        </w:rPr>
        <w:t>posted to SAP Business One</w:t>
      </w:r>
      <w:r>
        <w:t xml:space="preserve"> where procurement is carried out. If SAP posting is disabled at your site (the `B1Post` setting), PRs are tracked in AMS only.</w:t>
      </w:r>
    </w:p>
    <w:p w:rsidR="00D818AB" w:rsidRDefault="00D818AB" w:rsidP="00D818AB">
      <w:pPr>
        <w:pStyle w:val="Heading3"/>
      </w:pPr>
      <w:bookmarkStart w:id="44" w:name="_Toc227590679"/>
      <w:r>
        <w:t>8.2 Creating a PR from a Work Order</w:t>
      </w:r>
      <w:bookmarkEnd w:id="44"/>
    </w:p>
    <w:p w:rsidR="00D818AB" w:rsidRDefault="00D818AB" w:rsidP="00D818AB">
      <w:r>
        <w:t>The preferred path is to raise the PR from its originating Work Order so traceability is preserved.</w:t>
      </w:r>
    </w:p>
    <w:p w:rsidR="00D818AB" w:rsidRDefault="00D818AB" w:rsidP="00D818AB">
      <w:pPr>
        <w:pStyle w:val="ListNumber"/>
      </w:pPr>
      <w:r>
        <w:t>Open the Work Order in detail view.</w:t>
      </w:r>
    </w:p>
    <w:p w:rsidR="00D818AB" w:rsidRDefault="00D818AB" w:rsidP="00D818AB">
      <w:pPr>
        <w:pStyle w:val="ListNumber"/>
      </w:pPr>
      <w:r>
        <w:t xml:space="preserve">Go to the </w:t>
      </w:r>
      <w:r>
        <w:rPr>
          <w:b/>
        </w:rPr>
        <w:t>Purchase Requests</w:t>
      </w:r>
      <w:r>
        <w:t xml:space="preserve"> tab.</w:t>
      </w:r>
    </w:p>
    <w:p w:rsidR="00D818AB" w:rsidRDefault="00D818AB" w:rsidP="00D818AB">
      <w:pPr>
        <w:jc w:val="center"/>
      </w:pPr>
      <w:r>
        <w:rPr>
          <w:noProof/>
        </w:rPr>
        <w:drawing>
          <wp:inline distT="0" distB="0" distL="0" distR="0">
            <wp:extent cx="5029200" cy="2828925"/>
            <wp:effectExtent l="0" t="0" r="0" b="9525"/>
            <wp:docPr id="16" name="Picture 16"/>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PR from WO</w:t>
      </w:r>
    </w:p>
    <w:p w:rsidR="00D818AB" w:rsidRDefault="00D818AB" w:rsidP="00D818AB">
      <w:pPr>
        <w:pStyle w:val="ListNumber"/>
      </w:pPr>
      <w:r>
        <w:t xml:space="preserve">Click </w:t>
      </w:r>
      <w:r>
        <w:rPr>
          <w:b/>
        </w:rPr>
        <w:t>+</w:t>
      </w:r>
      <w:r>
        <w:t xml:space="preserve"> to add a new PR.</w:t>
      </w:r>
    </w:p>
    <w:p w:rsidR="00D818AB" w:rsidRDefault="00D818AB" w:rsidP="00D818AB">
      <w:pPr>
        <w:pStyle w:val="ListNumber"/>
      </w:pPr>
      <w:r>
        <w:t xml:space="preserve">Pick a </w:t>
      </w:r>
      <w:r>
        <w:rPr>
          <w:b/>
        </w:rPr>
        <w:t>Contract Document</w:t>
      </w:r>
      <w:r>
        <w:t xml:space="preserve"> if this PR is raised against an existing contract — the contract dates are validated against the PR date.</w:t>
      </w:r>
    </w:p>
    <w:p w:rsidR="00D818AB" w:rsidRDefault="00D818AB" w:rsidP="00D818AB">
      <w:pPr>
        <w:pStyle w:val="ListNumber"/>
      </w:pPr>
      <w:r>
        <w:t xml:space="preserve">On the PR </w:t>
      </w:r>
      <w:r>
        <w:rPr>
          <w:b/>
        </w:rPr>
        <w:t>Detail</w:t>
      </w:r>
      <w:r>
        <w:t xml:space="preserve"> tab add line items from the </w:t>
      </w:r>
      <w:r>
        <w:rPr>
          <w:b/>
        </w:rPr>
        <w:t>Item Masters</w:t>
      </w:r>
      <w:r>
        <w:t xml:space="preserve"> catalogue with quantities and required dates.</w:t>
      </w:r>
    </w:p>
    <w:p w:rsidR="00D818AB" w:rsidRDefault="00D818AB" w:rsidP="00D818AB">
      <w:pPr>
        <w:pStyle w:val="ListNumber"/>
      </w:pPr>
      <w:r>
        <w:t xml:space="preserve">Attach quotations under the </w:t>
      </w:r>
      <w:r>
        <w:rPr>
          <w:b/>
        </w:rPr>
        <w:t>Attachments</w:t>
      </w:r>
      <w:r>
        <w:t xml:space="preserve"> tab.</w:t>
      </w:r>
    </w:p>
    <w:p w:rsidR="00D818AB" w:rsidRDefault="00D818AB" w:rsidP="00D818AB">
      <w:pPr>
        <w:pStyle w:val="ListNumber"/>
      </w:pPr>
      <w:r>
        <w:rPr>
          <w:b/>
        </w:rPr>
        <w:t>Save</w:t>
      </w:r>
      <w:r>
        <w:t>. The PR Doc Num is generated.</w:t>
      </w:r>
    </w:p>
    <w:p w:rsidR="00D818AB" w:rsidRDefault="00D818AB" w:rsidP="00D818AB">
      <w:pPr>
        <w:jc w:val="center"/>
      </w:pPr>
      <w:r>
        <w:rPr>
          <w:noProof/>
        </w:rPr>
        <w:lastRenderedPageBreak/>
        <w:drawing>
          <wp:inline distT="0" distB="0" distL="0" distR="0">
            <wp:extent cx="5029200" cy="2828925"/>
            <wp:effectExtent l="0" t="0" r="0" b="9525"/>
            <wp:docPr id="17" name="Picture 17"/>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PR detail</w:t>
      </w:r>
    </w:p>
    <w:p w:rsidR="00D818AB" w:rsidRDefault="00D818AB" w:rsidP="00D818AB">
      <w:pPr>
        <w:pStyle w:val="Heading3"/>
      </w:pPr>
      <w:bookmarkStart w:id="45" w:name="_Toc227590680"/>
      <w:r>
        <w:t>8.3 Standalone PRs</w:t>
      </w:r>
      <w:bookmarkEnd w:id="45"/>
    </w:p>
    <w:p w:rsidR="00D818AB" w:rsidRDefault="00D818AB" w:rsidP="00D818AB">
      <w:r>
        <w:t xml:space="preserve">You may also create a PR from </w:t>
      </w:r>
      <w:r>
        <w:rPr>
          <w:b/>
        </w:rPr>
        <w:t>Navigation → Purchase Requests → Purchase Requests</w:t>
      </w:r>
      <w:r>
        <w:t>, but whenever possible raise it from the originating WO.</w:t>
      </w:r>
    </w:p>
    <w:p w:rsidR="00D818AB" w:rsidRDefault="00D818AB" w:rsidP="00D818AB">
      <w:pPr>
        <w:pStyle w:val="Heading3"/>
      </w:pPr>
      <w:bookmarkStart w:id="46" w:name="_Toc227590681"/>
      <w:r>
        <w:t>8.4 Posting a PR to SAP B1</w:t>
      </w:r>
      <w:bookmarkEnd w:id="46"/>
    </w:p>
    <w:p w:rsidR="00D818AB" w:rsidRDefault="00D818AB" w:rsidP="00D818AB">
      <w:r>
        <w:t xml:space="preserve">If you have the </w:t>
      </w:r>
      <w:r>
        <w:rPr>
          <w:b/>
        </w:rPr>
        <w:t>PostPR</w:t>
      </w:r>
      <w:r>
        <w:t xml:space="preserve"> role:</w:t>
      </w:r>
    </w:p>
    <w:p w:rsidR="00D818AB" w:rsidRDefault="00D818AB" w:rsidP="00D818AB">
      <w:pPr>
        <w:pStyle w:val="ListNumber"/>
      </w:pPr>
      <w:r>
        <w:t>Open an approved PR.</w:t>
      </w:r>
    </w:p>
    <w:p w:rsidR="00D818AB" w:rsidRDefault="00D818AB" w:rsidP="00D818AB">
      <w:pPr>
        <w:pStyle w:val="ListNumber"/>
      </w:pPr>
      <w:r>
        <w:t xml:space="preserve">Click </w:t>
      </w:r>
      <w:r>
        <w:rPr>
          <w:b/>
        </w:rPr>
        <w:t>Post to SAP</w:t>
      </w:r>
      <w:r>
        <w:t xml:space="preserve"> on the toolbar.</w:t>
      </w:r>
    </w:p>
    <w:p w:rsidR="00D818AB" w:rsidRDefault="00D818AB" w:rsidP="00D818AB">
      <w:pPr>
        <w:jc w:val="center"/>
      </w:pPr>
      <w:r>
        <w:rPr>
          <w:noProof/>
        </w:rPr>
        <w:drawing>
          <wp:inline distT="0" distB="0" distL="0" distR="0">
            <wp:extent cx="5029200" cy="2828925"/>
            <wp:effectExtent l="0" t="0" r="0" b="9525"/>
            <wp:docPr id="18" name="Picture 18"/>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Post PR to SAP</w:t>
      </w:r>
    </w:p>
    <w:p w:rsidR="00D818AB" w:rsidRDefault="00D818AB" w:rsidP="00D818AB">
      <w:pPr>
        <w:pStyle w:val="ListNumber"/>
      </w:pPr>
      <w:r>
        <w:lastRenderedPageBreak/>
        <w:t>The system logs in to SAP via the DI API, creates the Purchase Request document, and stores the AMS reference numbers in the SAP user-defined fields.</w:t>
      </w:r>
    </w:p>
    <w:p w:rsidR="00D818AB" w:rsidRDefault="00D818AB" w:rsidP="00D818AB">
      <w:pPr>
        <w:pStyle w:val="ListNumber"/>
      </w:pPr>
      <w:r>
        <w:t>Attachments are copied from AMS into the SAP attachment folder.</w:t>
      </w:r>
    </w:p>
    <w:p w:rsidR="00D818AB" w:rsidRDefault="00D818AB" w:rsidP="00D818AB">
      <w:r>
        <w:t>If posting fails, the error is shown on screen and logged on the server. The SAP document is not created until a successful post.</w:t>
      </w:r>
    </w:p>
    <w:p w:rsidR="00D818AB" w:rsidRDefault="00D818AB" w:rsidP="00D818AB">
      <w:pPr>
        <w:pStyle w:val="Heading3"/>
      </w:pPr>
      <w:bookmarkStart w:id="47" w:name="_Toc227590682"/>
      <w:r>
        <w:t>8.5 Cancelling a PR</w:t>
      </w:r>
      <w:bookmarkEnd w:id="47"/>
    </w:p>
    <w:p w:rsidR="00D818AB" w:rsidRDefault="00D818AB" w:rsidP="00D818AB">
      <w:r>
        <w:t xml:space="preserve">With the </w:t>
      </w:r>
      <w:r>
        <w:rPr>
          <w:b/>
        </w:rPr>
        <w:t>CancelPRRole</w:t>
      </w:r>
      <w:r>
        <w:t xml:space="preserve"> role you can cancel a PR. If the PR has already been posted to SAP, the SAP document is cancelled as well.</w:t>
      </w:r>
    </w:p>
    <w:p w:rsidR="00D818AB" w:rsidRDefault="00D818AB" w:rsidP="00D818AB">
      <w:pPr>
        <w:pStyle w:val="Heading3"/>
      </w:pPr>
      <w:bookmarkStart w:id="48" w:name="_Toc227590683"/>
      <w:r>
        <w:t>8.6 Reconciling with SAP</w:t>
      </w:r>
      <w:bookmarkEnd w:id="48"/>
    </w:p>
    <w:p w:rsidR="00D818AB" w:rsidRDefault="00D818AB" w:rsidP="00D818AB">
      <w:r>
        <w:rPr>
          <w:b/>
        </w:rPr>
        <w:t>Navigation → Purchase Requests → Vw SAP PR</w:t>
      </w:r>
      <w:r>
        <w:t xml:space="preserve"> is a read-only mirror of the PRs that exist in SAP. Use it to reconcile AMS against SAP.</w:t>
      </w:r>
    </w:p>
    <w:p w:rsidR="00D818AB" w:rsidRDefault="00D818AB">
      <w:r>
        <w:br w:type="page"/>
      </w:r>
    </w:p>
    <w:p w:rsidR="00D818AB" w:rsidRDefault="00D818AB" w:rsidP="00D818AB">
      <w:pPr>
        <w:pStyle w:val="Heading2"/>
      </w:pPr>
      <w:bookmarkStart w:id="49" w:name="_Toc227590684"/>
      <w:r>
        <w:lastRenderedPageBreak/>
        <w:t>9. Deviations</w:t>
      </w:r>
      <w:bookmarkEnd w:id="49"/>
    </w:p>
    <w:p w:rsidR="00D818AB" w:rsidRDefault="00D818AB" w:rsidP="00D818AB">
      <w:pPr>
        <w:pStyle w:val="Heading3"/>
      </w:pPr>
      <w:bookmarkStart w:id="50" w:name="_Toc227590685"/>
      <w:r>
        <w:t>9.1 What a Deviation is for</w:t>
      </w:r>
      <w:bookmarkEnd w:id="50"/>
    </w:p>
    <w:p w:rsidR="00D818AB" w:rsidRDefault="00D818AB" w:rsidP="00D818AB">
      <w:r>
        <w:t xml:space="preserve">A Deviation captures an authorised departure from a standard — either an </w:t>
      </w:r>
      <w:r>
        <w:rPr>
          <w:b/>
        </w:rPr>
        <w:t>OLAFD</w:t>
      </w:r>
      <w:r>
        <w:t xml:space="preserve"> (Operating Limit And Fixed Deviation) or an </w:t>
      </w:r>
      <w:r>
        <w:rPr>
          <w:b/>
        </w:rPr>
        <w:t>SCE</w:t>
      </w:r>
      <w:r>
        <w:t xml:space="preserve"> (Safety Critical Element) deviation. Deviations carry their own approval workflow and can be linked to the Work Orders or Work Requests that depend on them.</w:t>
      </w:r>
    </w:p>
    <w:p w:rsidR="00D818AB" w:rsidRDefault="00D818AB" w:rsidP="00D818AB">
      <w:pPr>
        <w:pStyle w:val="Heading3"/>
      </w:pPr>
      <w:bookmarkStart w:id="51" w:name="_Toc227590686"/>
      <w:r>
        <w:t>9.2 Deviation types</w:t>
      </w:r>
      <w:bookmarkEnd w:id="51"/>
    </w:p>
    <w:p w:rsidR="00D818AB" w:rsidRDefault="00D818AB" w:rsidP="00D818AB">
      <w:pPr>
        <w:pStyle w:val="ListBullet"/>
      </w:pPr>
      <w:r>
        <w:rPr>
          <w:b/>
        </w:rPr>
        <w:t>OLAFD</w:t>
      </w:r>
      <w:r>
        <w:t xml:space="preserve"> — operating-limit deviation</w:t>
      </w:r>
    </w:p>
    <w:p w:rsidR="00D818AB" w:rsidRDefault="00D818AB" w:rsidP="00D818AB">
      <w:pPr>
        <w:pStyle w:val="ListBullet"/>
      </w:pPr>
      <w:r>
        <w:rPr>
          <w:b/>
        </w:rPr>
        <w:t>SCE</w:t>
      </w:r>
      <w:r>
        <w:t xml:space="preserve"> — safety critical element deviation</w:t>
      </w:r>
    </w:p>
    <w:p w:rsidR="00D818AB" w:rsidRDefault="00D818AB" w:rsidP="00D818AB">
      <w:r>
        <w:t>Set the Deviation Type in the header when creating the record.</w:t>
      </w:r>
    </w:p>
    <w:p w:rsidR="00D818AB" w:rsidRDefault="00D818AB" w:rsidP="00D818AB">
      <w:pPr>
        <w:pStyle w:val="Heading3"/>
      </w:pPr>
      <w:bookmarkStart w:id="52" w:name="_Toc227590687"/>
      <w:r>
        <w:t>9.3 Creating a Deviation</w:t>
      </w:r>
      <w:bookmarkEnd w:id="52"/>
    </w:p>
    <w:p w:rsidR="00D818AB" w:rsidRDefault="00D818AB" w:rsidP="00D818AB">
      <w:r>
        <w:t xml:space="preserve">Deviations are usually created from within the originating WO, WR or PM context by a user with the </w:t>
      </w:r>
      <w:r>
        <w:rPr>
          <w:b/>
        </w:rPr>
        <w:t>DeviationUser</w:t>
      </w:r>
      <w:r>
        <w:t xml:space="preserve"> role.</w:t>
      </w:r>
    </w:p>
    <w:p w:rsidR="00D818AB" w:rsidRDefault="00D818AB" w:rsidP="00D818AB">
      <w:pPr>
        <w:pStyle w:val="ListNumber"/>
      </w:pPr>
      <w:r>
        <w:t xml:space="preserve">On the Deviation screen, select </w:t>
      </w:r>
      <w:r>
        <w:rPr>
          <w:b/>
        </w:rPr>
        <w:t>Company</w:t>
      </w:r>
      <w:r>
        <w:t xml:space="preserve">, </w:t>
      </w:r>
      <w:r>
        <w:rPr>
          <w:b/>
        </w:rPr>
        <w:t>Deviation Type</w:t>
      </w:r>
      <w:r>
        <w:t xml:space="preserve">, </w:t>
      </w:r>
      <w:r>
        <w:rPr>
          <w:b/>
        </w:rPr>
        <w:t>Discipline</w:t>
      </w:r>
      <w:r>
        <w:t xml:space="preserve">, </w:t>
      </w:r>
      <w:r>
        <w:rPr>
          <w:b/>
        </w:rPr>
        <w:t>Location</w:t>
      </w:r>
      <w:r>
        <w:t xml:space="preserve"> and </w:t>
      </w:r>
      <w:r>
        <w:rPr>
          <w:b/>
        </w:rPr>
        <w:t>Frequency</w:t>
      </w:r>
      <w:r>
        <w:t>.</w:t>
      </w:r>
    </w:p>
    <w:p w:rsidR="00D818AB" w:rsidRDefault="00D818AB" w:rsidP="00D818AB">
      <w:pPr>
        <w:jc w:val="center"/>
      </w:pPr>
      <w:r>
        <w:rPr>
          <w:noProof/>
        </w:rPr>
        <w:drawing>
          <wp:inline distT="0" distB="0" distL="0" distR="0">
            <wp:extent cx="5029200" cy="2828925"/>
            <wp:effectExtent l="0" t="0" r="0" b="9525"/>
            <wp:docPr id="19" name="Picture 19"/>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New Deviation</w:t>
      </w:r>
    </w:p>
    <w:p w:rsidR="00D818AB" w:rsidRDefault="00D818AB" w:rsidP="00D818AB">
      <w:pPr>
        <w:pStyle w:val="ListNumber"/>
      </w:pPr>
      <w:r>
        <w:t>Enter the effective dates and the reason/description.</w:t>
      </w:r>
    </w:p>
    <w:p w:rsidR="00D818AB" w:rsidRDefault="00D818AB" w:rsidP="00D818AB">
      <w:pPr>
        <w:pStyle w:val="ListNumber"/>
      </w:pPr>
      <w:r>
        <w:t xml:space="preserve">Complete the </w:t>
      </w:r>
      <w:r>
        <w:rPr>
          <w:b/>
        </w:rPr>
        <w:t>Risk Assessment</w:t>
      </w:r>
      <w:r>
        <w:t xml:space="preserve"> sub-tabs: Risk to Assets, People, Environment, Community.</w:t>
      </w:r>
    </w:p>
    <w:p w:rsidR="00D818AB" w:rsidRDefault="00D818AB" w:rsidP="00D818AB">
      <w:pPr>
        <w:jc w:val="center"/>
      </w:pPr>
      <w:r>
        <w:rPr>
          <w:noProof/>
        </w:rPr>
        <w:lastRenderedPageBreak/>
        <w:drawing>
          <wp:inline distT="0" distB="0" distL="0" distR="0">
            <wp:extent cx="5029200" cy="2828925"/>
            <wp:effectExtent l="0" t="0" r="0" b="9525"/>
            <wp:docPr id="20" name="Picture 20"/>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Deviation risk</w:t>
      </w:r>
    </w:p>
    <w:p w:rsidR="00D818AB" w:rsidRDefault="00D818AB" w:rsidP="00D818AB">
      <w:pPr>
        <w:pStyle w:val="ListNumber"/>
      </w:pPr>
      <w:r>
        <w:t xml:space="preserve">Add the required </w:t>
      </w:r>
      <w:r>
        <w:rPr>
          <w:b/>
        </w:rPr>
        <w:t>Reviewers</w:t>
      </w:r>
      <w:r>
        <w:t xml:space="preserve"> on the Reviewers tab.</w:t>
      </w:r>
    </w:p>
    <w:p w:rsidR="00D818AB" w:rsidRDefault="00D818AB" w:rsidP="00D818AB">
      <w:pPr>
        <w:pStyle w:val="ListNumber"/>
      </w:pPr>
      <w:r>
        <w:t xml:space="preserve">Add </w:t>
      </w:r>
      <w:r>
        <w:rPr>
          <w:b/>
        </w:rPr>
        <w:t>Mitigations</w:t>
      </w:r>
      <w:r>
        <w:t xml:space="preserve"> on the Mitigations tab.</w:t>
      </w:r>
    </w:p>
    <w:p w:rsidR="00D818AB" w:rsidRDefault="00D818AB" w:rsidP="00D818AB">
      <w:pPr>
        <w:pStyle w:val="ListNumber"/>
      </w:pPr>
      <w:r>
        <w:t xml:space="preserve">Upload supporting documents under </w:t>
      </w:r>
      <w:r>
        <w:rPr>
          <w:b/>
        </w:rPr>
        <w:t>Attachments</w:t>
      </w:r>
      <w:r>
        <w:t>.</w:t>
      </w:r>
    </w:p>
    <w:p w:rsidR="00D818AB" w:rsidRDefault="00D818AB" w:rsidP="00D818AB">
      <w:pPr>
        <w:pStyle w:val="ListNumber"/>
      </w:pPr>
      <w:r>
        <w:t>Save as Draft.</w:t>
      </w:r>
    </w:p>
    <w:p w:rsidR="00D818AB" w:rsidRDefault="00D818AB" w:rsidP="00D818AB">
      <w:pPr>
        <w:pStyle w:val="Heading3"/>
      </w:pPr>
      <w:bookmarkStart w:id="53" w:name="_Toc227590688"/>
      <w:r>
        <w:t>9.4 Deviation status flow</w:t>
      </w:r>
      <w:bookmarkEnd w:id="53"/>
    </w:p>
    <w:p w:rsidR="00D818AB" w:rsidRDefault="00D818AB" w:rsidP="00D818AB">
      <w:r>
        <w:t>A Deviation passes through the following statuses (on the Doc Status tab):</w:t>
      </w:r>
    </w:p>
    <w:p w:rsidR="00D818AB" w:rsidRDefault="00D818AB" w:rsidP="00D818AB">
      <w:pPr>
        <w:pStyle w:val="ListBullet"/>
      </w:pPr>
      <w:r>
        <w:rPr>
          <w:b/>
        </w:rPr>
        <w:t>New</w:t>
      </w:r>
      <w:r>
        <w:t xml:space="preserve"> — freshly created</w:t>
      </w:r>
    </w:p>
    <w:p w:rsidR="00D818AB" w:rsidRDefault="00D818AB" w:rsidP="00D818AB">
      <w:pPr>
        <w:pStyle w:val="ListBullet"/>
      </w:pPr>
      <w:r>
        <w:rPr>
          <w:b/>
        </w:rPr>
        <w:t>Draft</w:t>
      </w:r>
      <w:r>
        <w:t xml:space="preserve"> — being prepared</w:t>
      </w:r>
    </w:p>
    <w:p w:rsidR="00D818AB" w:rsidRDefault="00D818AB" w:rsidP="00D818AB">
      <w:pPr>
        <w:pStyle w:val="ListBullet"/>
      </w:pPr>
      <w:r>
        <w:rPr>
          <w:b/>
        </w:rPr>
        <w:t>Under Review</w:t>
      </w:r>
      <w:r>
        <w:t xml:space="preserve"> — circulated to reviewers</w:t>
      </w:r>
    </w:p>
    <w:p w:rsidR="00D818AB" w:rsidRDefault="00D818AB" w:rsidP="00D818AB">
      <w:pPr>
        <w:pStyle w:val="ListBullet"/>
      </w:pPr>
      <w:r>
        <w:rPr>
          <w:b/>
        </w:rPr>
        <w:t>Submit Acknowledge</w:t>
      </w:r>
      <w:r>
        <w:t xml:space="preserve"> — reviewers have acknowledged</w:t>
      </w:r>
    </w:p>
    <w:p w:rsidR="00D818AB" w:rsidRDefault="00D818AB" w:rsidP="00D818AB">
      <w:pPr>
        <w:pStyle w:val="ListBullet"/>
      </w:pPr>
      <w:r>
        <w:rPr>
          <w:b/>
        </w:rPr>
        <w:t>Pending Approval</w:t>
      </w:r>
      <w:r>
        <w:t xml:space="preserve"> — awaiting Approver sign-off</w:t>
      </w:r>
    </w:p>
    <w:p w:rsidR="00D818AB" w:rsidRDefault="00D818AB" w:rsidP="00D818AB">
      <w:pPr>
        <w:pStyle w:val="ListBullet"/>
      </w:pPr>
      <w:r>
        <w:rPr>
          <w:b/>
        </w:rPr>
        <w:t>Approved</w:t>
      </w:r>
      <w:r>
        <w:t xml:space="preserve"> — approved and in force</w:t>
      </w:r>
    </w:p>
    <w:p w:rsidR="00D818AB" w:rsidRDefault="00D818AB" w:rsidP="00D818AB">
      <w:pPr>
        <w:pStyle w:val="ListBullet"/>
      </w:pPr>
      <w:r>
        <w:rPr>
          <w:b/>
        </w:rPr>
        <w:t>Open</w:t>
      </w:r>
      <w:r>
        <w:t xml:space="preserve"> — currently effective</w:t>
      </w:r>
    </w:p>
    <w:p w:rsidR="00D818AB" w:rsidRDefault="00D818AB" w:rsidP="00D818AB">
      <w:pPr>
        <w:pStyle w:val="ListBullet"/>
      </w:pPr>
      <w:r>
        <w:rPr>
          <w:b/>
        </w:rPr>
        <w:t>Expired</w:t>
      </w:r>
      <w:r>
        <w:t xml:space="preserve"> — effective period ended</w:t>
      </w:r>
    </w:p>
    <w:p w:rsidR="00D818AB" w:rsidRDefault="00D818AB" w:rsidP="00D818AB">
      <w:pPr>
        <w:pStyle w:val="ListBullet"/>
      </w:pPr>
      <w:r>
        <w:rPr>
          <w:b/>
        </w:rPr>
        <w:t>Draft Extension</w:t>
      </w:r>
      <w:r>
        <w:t xml:space="preserve"> — an extension is being prepared</w:t>
      </w:r>
    </w:p>
    <w:p w:rsidR="00D818AB" w:rsidRDefault="00D818AB" w:rsidP="00D818AB">
      <w:pPr>
        <w:pStyle w:val="ListBullet"/>
      </w:pPr>
      <w:r>
        <w:rPr>
          <w:b/>
        </w:rPr>
        <w:t>Approved Extension</w:t>
      </w:r>
      <w:r>
        <w:t xml:space="preserve"> — an extension has been approved</w:t>
      </w:r>
    </w:p>
    <w:p w:rsidR="00D818AB" w:rsidRDefault="00D818AB" w:rsidP="00D818AB">
      <w:pPr>
        <w:pStyle w:val="ListBullet"/>
      </w:pPr>
      <w:r>
        <w:rPr>
          <w:b/>
        </w:rPr>
        <w:t>Withdrawn</w:t>
      </w:r>
      <w:r>
        <w:t xml:space="preserve"> — withdrawn before approval</w:t>
      </w:r>
    </w:p>
    <w:p w:rsidR="00D818AB" w:rsidRDefault="00D818AB" w:rsidP="00D818AB">
      <w:pPr>
        <w:pStyle w:val="ListBullet"/>
      </w:pPr>
      <w:r>
        <w:rPr>
          <w:b/>
        </w:rPr>
        <w:t>Closed</w:t>
      </w:r>
      <w:r>
        <w:t xml:space="preserve"> — formally closed after conclusion</w:t>
      </w:r>
    </w:p>
    <w:p w:rsidR="00D818AB" w:rsidRDefault="00D818AB" w:rsidP="00D818AB">
      <w:pPr>
        <w:pStyle w:val="ListBullet"/>
      </w:pPr>
      <w:r>
        <w:rPr>
          <w:b/>
        </w:rPr>
        <w:t>Cancel</w:t>
      </w:r>
      <w:r>
        <w:t xml:space="preserve"> — cancelled before approval</w:t>
      </w:r>
    </w:p>
    <w:p w:rsidR="00D818AB" w:rsidRDefault="00D818AB" w:rsidP="00D818AB">
      <w:pPr>
        <w:pStyle w:val="Heading3"/>
      </w:pPr>
      <w:bookmarkStart w:id="54" w:name="_Toc227590689"/>
      <w:r>
        <w:t>9.5 Who does what</w:t>
      </w:r>
      <w:bookmarkEnd w:id="54"/>
    </w:p>
    <w:p w:rsidR="00D818AB" w:rsidRDefault="00D818AB" w:rsidP="00D818AB">
      <w:pPr>
        <w:pStyle w:val="ListBullet"/>
      </w:pPr>
      <w:r>
        <w:rPr>
          <w:b/>
        </w:rPr>
        <w:t>DeviationUser</w:t>
      </w:r>
      <w:r>
        <w:t xml:space="preserve"> — creates and edits deviations in Draft</w:t>
      </w:r>
    </w:p>
    <w:p w:rsidR="00D818AB" w:rsidRDefault="00D818AB" w:rsidP="00D818AB">
      <w:pPr>
        <w:pStyle w:val="ListBullet"/>
      </w:pPr>
      <w:r>
        <w:rPr>
          <w:b/>
        </w:rPr>
        <w:t>DeviationReviewer</w:t>
      </w:r>
      <w:r>
        <w:t xml:space="preserve"> — reviews and acknowledges in Under Review</w:t>
      </w:r>
    </w:p>
    <w:p w:rsidR="00D818AB" w:rsidRDefault="00D818AB" w:rsidP="00D818AB">
      <w:pPr>
        <w:pStyle w:val="ListBullet"/>
      </w:pPr>
      <w:r>
        <w:rPr>
          <w:b/>
        </w:rPr>
        <w:t>DeviationManager</w:t>
      </w:r>
      <w:r>
        <w:t xml:space="preserve"> — manages portfolio, submits for approval</w:t>
      </w:r>
    </w:p>
    <w:p w:rsidR="00D818AB" w:rsidRDefault="00D818AB" w:rsidP="00D818AB">
      <w:pPr>
        <w:pStyle w:val="ListBullet"/>
      </w:pPr>
      <w:r>
        <w:rPr>
          <w:b/>
        </w:rPr>
        <w:t>DeviationApprover</w:t>
      </w:r>
      <w:r>
        <w:t xml:space="preserve"> — approves in Pending Approval</w:t>
      </w:r>
    </w:p>
    <w:p w:rsidR="00D818AB" w:rsidRDefault="00D818AB" w:rsidP="00D818AB">
      <w:pPr>
        <w:pStyle w:val="ListBullet"/>
      </w:pPr>
      <w:r>
        <w:rPr>
          <w:b/>
        </w:rPr>
        <w:lastRenderedPageBreak/>
        <w:t>DeviationReopen</w:t>
      </w:r>
      <w:r>
        <w:t xml:space="preserve"> — re-opens a Closed deviation</w:t>
      </w:r>
    </w:p>
    <w:p w:rsidR="00D818AB" w:rsidRDefault="00D818AB" w:rsidP="00D818AB">
      <w:pPr>
        <w:pStyle w:val="Heading3"/>
      </w:pPr>
      <w:bookmarkStart w:id="55" w:name="_Toc227590690"/>
      <w:r>
        <w:t>9.6 Actions available on a Deviation</w:t>
      </w:r>
      <w:bookmarkEnd w:id="55"/>
    </w:p>
    <w:p w:rsidR="00D818AB" w:rsidRDefault="00D818AB" w:rsidP="00D818AB">
      <w:r>
        <w:t>The toolbar shows only the actions allowed for your role and the current status:</w:t>
      </w:r>
    </w:p>
    <w:p w:rsidR="00D818AB" w:rsidRDefault="00D818AB" w:rsidP="00D818AB">
      <w:pPr>
        <w:jc w:val="center"/>
      </w:pPr>
      <w:r>
        <w:rPr>
          <w:noProof/>
        </w:rPr>
        <w:drawing>
          <wp:inline distT="0" distB="0" distL="0" distR="0">
            <wp:extent cx="5029200" cy="2828925"/>
            <wp:effectExtent l="0" t="0" r="0" b="9525"/>
            <wp:docPr id="21" name="Picture 2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Deviation workflow</w:t>
      </w:r>
    </w:p>
    <w:p w:rsidR="00D818AB" w:rsidRDefault="00D818AB" w:rsidP="00D818AB">
      <w:pPr>
        <w:pStyle w:val="ListBullet"/>
      </w:pPr>
      <w:r>
        <w:rPr>
          <w:b/>
        </w:rPr>
        <w:t>Submit for Review</w:t>
      </w:r>
      <w:r>
        <w:t xml:space="preserve"> — Draft → Under Review</w:t>
      </w:r>
    </w:p>
    <w:p w:rsidR="00D818AB" w:rsidRDefault="00D818AB" w:rsidP="00D818AB">
      <w:pPr>
        <w:pStyle w:val="ListBullet"/>
      </w:pPr>
      <w:r>
        <w:rPr>
          <w:b/>
        </w:rPr>
        <w:t>Acknowledge</w:t>
      </w:r>
      <w:r>
        <w:t xml:space="preserve"> — reviewer marks review complete</w:t>
      </w:r>
    </w:p>
    <w:p w:rsidR="00D818AB" w:rsidRDefault="00D818AB" w:rsidP="00D818AB">
      <w:pPr>
        <w:pStyle w:val="ListBullet"/>
      </w:pPr>
      <w:r>
        <w:rPr>
          <w:b/>
        </w:rPr>
        <w:t>Submit for Approval</w:t>
      </w:r>
      <w:r>
        <w:t xml:space="preserve"> — Under Review → Pending Approval</w:t>
      </w:r>
    </w:p>
    <w:p w:rsidR="00D818AB" w:rsidRDefault="00D818AB" w:rsidP="00D818AB">
      <w:pPr>
        <w:pStyle w:val="ListBullet"/>
      </w:pPr>
      <w:r>
        <w:rPr>
          <w:b/>
        </w:rPr>
        <w:t>Approve</w:t>
      </w:r>
      <w:r>
        <w:t xml:space="preserve"> — Pending Approval → Approved</w:t>
      </w:r>
    </w:p>
    <w:p w:rsidR="00D818AB" w:rsidRDefault="00D818AB" w:rsidP="00D818AB">
      <w:pPr>
        <w:pStyle w:val="ListBullet"/>
      </w:pPr>
      <w:r>
        <w:rPr>
          <w:b/>
        </w:rPr>
        <w:t>Withdraw</w:t>
      </w:r>
      <w:r>
        <w:t xml:space="preserve"> — withdraw before approval</w:t>
      </w:r>
    </w:p>
    <w:p w:rsidR="00D818AB" w:rsidRDefault="00D818AB" w:rsidP="00D818AB">
      <w:pPr>
        <w:pStyle w:val="ListBullet"/>
      </w:pPr>
      <w:r>
        <w:rPr>
          <w:b/>
        </w:rPr>
        <w:t>Request Extension</w:t>
      </w:r>
      <w:r>
        <w:t xml:space="preserve"> — start a Draft Extension from an Approved deviation</w:t>
      </w:r>
    </w:p>
    <w:p w:rsidR="00D818AB" w:rsidRDefault="00D818AB" w:rsidP="00D818AB">
      <w:pPr>
        <w:pStyle w:val="ListBullet"/>
      </w:pPr>
      <w:r>
        <w:rPr>
          <w:b/>
        </w:rPr>
        <w:t>Approve Extension</w:t>
      </w:r>
      <w:r>
        <w:t xml:space="preserve"> — approve an extension</w:t>
      </w:r>
    </w:p>
    <w:p w:rsidR="00D818AB" w:rsidRDefault="00D818AB" w:rsidP="00D818AB">
      <w:pPr>
        <w:pStyle w:val="ListBullet"/>
      </w:pPr>
      <w:r>
        <w:rPr>
          <w:b/>
        </w:rPr>
        <w:t>Close</w:t>
      </w:r>
      <w:r>
        <w:t xml:space="preserve"> — close an Approved or Expired deviation</w:t>
      </w:r>
    </w:p>
    <w:p w:rsidR="00D818AB" w:rsidRDefault="00D818AB" w:rsidP="00D818AB">
      <w:pPr>
        <w:pStyle w:val="ListBullet"/>
      </w:pPr>
      <w:r>
        <w:rPr>
          <w:b/>
        </w:rPr>
        <w:t>Reopen</w:t>
      </w:r>
      <w:r>
        <w:t xml:space="preserve"> — re-open a Closed deviation (requires DeviationReopen)</w:t>
      </w:r>
    </w:p>
    <w:p w:rsidR="00D818AB" w:rsidRDefault="00D818AB" w:rsidP="00D818AB">
      <w:pPr>
        <w:pStyle w:val="Quote"/>
        <w:rPr>
          <w:i w:val="0"/>
        </w:rPr>
      </w:pPr>
      <w:r>
        <w:t>NOTE: New, Link, Unlink and Delete are hidden on the Deviations list — deviations are only created in context from a WO/WR/PM and are never deleted, only cancelled or withdrawn.</w:t>
      </w:r>
    </w:p>
    <w:p w:rsidR="00D818AB" w:rsidRDefault="00D818AB" w:rsidP="00D818AB">
      <w:pPr>
        <w:pStyle w:val="Heading3"/>
      </w:pPr>
      <w:bookmarkStart w:id="56" w:name="_Toc227590691"/>
      <w:r>
        <w:t>9.7 Linking a Deviation to a WO or WR</w:t>
      </w:r>
      <w:bookmarkEnd w:id="56"/>
    </w:p>
    <w:p w:rsidR="00D818AB" w:rsidRDefault="00D818AB" w:rsidP="00D818AB">
      <w:r>
        <w:t xml:space="preserve">On the Work Order or Work Request detail view, go to the </w:t>
      </w:r>
      <w:r>
        <w:rPr>
          <w:b/>
        </w:rPr>
        <w:t>Deviations</w:t>
      </w:r>
      <w:r>
        <w:t xml:space="preserve"> tab and add the deviation there. The system will check the deviation's status when you save the WO/WR.</w:t>
      </w:r>
    </w:p>
    <w:p w:rsidR="00D818AB" w:rsidRDefault="00D818AB">
      <w:r>
        <w:br w:type="page"/>
      </w:r>
    </w:p>
    <w:p w:rsidR="00D818AB" w:rsidRDefault="00D818AB" w:rsidP="00D818AB">
      <w:pPr>
        <w:pStyle w:val="Heading2"/>
      </w:pPr>
      <w:bookmarkStart w:id="57" w:name="_Toc227590692"/>
      <w:r>
        <w:lastRenderedPageBreak/>
        <w:t>10. Reports</w:t>
      </w:r>
      <w:bookmarkEnd w:id="57"/>
    </w:p>
    <w:p w:rsidR="00D818AB" w:rsidRDefault="00D818AB" w:rsidP="00D818AB">
      <w:pPr>
        <w:pStyle w:val="Heading3"/>
      </w:pPr>
      <w:bookmarkStart w:id="58" w:name="_Toc227590693"/>
      <w:r>
        <w:t>10.1 Where to find reports</w:t>
      </w:r>
      <w:bookmarkEnd w:id="58"/>
    </w:p>
    <w:p w:rsidR="00D818AB" w:rsidRDefault="00D818AB" w:rsidP="00D818AB">
      <w:r>
        <w:t xml:space="preserve">Reports are under </w:t>
      </w:r>
      <w:r>
        <w:rPr>
          <w:b/>
        </w:rPr>
        <w:t>Navigation → Reports</w:t>
      </w:r>
      <w:r>
        <w:t>.</w:t>
      </w:r>
    </w:p>
    <w:p w:rsidR="00D818AB" w:rsidRDefault="00D818AB" w:rsidP="00D818AB">
      <w:pPr>
        <w:jc w:val="center"/>
      </w:pPr>
      <w:r>
        <w:rPr>
          <w:noProof/>
        </w:rPr>
        <w:drawing>
          <wp:inline distT="0" distB="0" distL="0" distR="0">
            <wp:extent cx="5029200" cy="2828925"/>
            <wp:effectExtent l="0" t="0" r="0" b="9525"/>
            <wp:docPr id="22" name="Picture 22"/>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Reports list</w:t>
      </w:r>
    </w:p>
    <w:p w:rsidR="00D818AB" w:rsidRDefault="00D818AB" w:rsidP="00D818AB">
      <w:pPr>
        <w:pStyle w:val="Heading3"/>
      </w:pPr>
      <w:bookmarkStart w:id="59" w:name="_Toc227590694"/>
      <w:r>
        <w:t>10.2 Built-in reports</w:t>
      </w:r>
      <w:bookmarkEnd w:id="59"/>
    </w:p>
    <w:p w:rsidR="00D818AB" w:rsidRDefault="00D818AB" w:rsidP="00D818AB">
      <w:r>
        <w:t>Reports commonly available:</w:t>
      </w:r>
    </w:p>
    <w:p w:rsidR="00D818AB" w:rsidRDefault="00D818AB" w:rsidP="00D818AB">
      <w:pPr>
        <w:pStyle w:val="ListBullet"/>
      </w:pPr>
      <w:r>
        <w:rPr>
          <w:b/>
        </w:rPr>
        <w:t>All Work Order Documents</w:t>
      </w:r>
      <w:r>
        <w:t xml:space="preserve"> — list of WOs with headers and key fields</w:t>
      </w:r>
    </w:p>
    <w:p w:rsidR="00D818AB" w:rsidRDefault="00D818AB" w:rsidP="00D818AB">
      <w:pPr>
        <w:pStyle w:val="ListBullet"/>
      </w:pPr>
      <w:r>
        <w:rPr>
          <w:b/>
        </w:rPr>
        <w:t>All Work Request Documents</w:t>
      </w:r>
      <w:r>
        <w:t xml:space="preserve"> — list of WRs</w:t>
      </w:r>
    </w:p>
    <w:p w:rsidR="00D818AB" w:rsidRDefault="00D818AB" w:rsidP="00D818AB">
      <w:pPr>
        <w:pStyle w:val="ListBullet"/>
      </w:pPr>
      <w:r>
        <w:rPr>
          <w:b/>
        </w:rPr>
        <w:t>All PM Patch Documents</w:t>
      </w:r>
      <w:r>
        <w:t xml:space="preserve"> — PM patch summary</w:t>
      </w:r>
    </w:p>
    <w:p w:rsidR="00D818AB" w:rsidRDefault="00D818AB" w:rsidP="00D818AB">
      <w:pPr>
        <w:pStyle w:val="ListBullet"/>
      </w:pPr>
      <w:r>
        <w:rPr>
          <w:b/>
        </w:rPr>
        <w:t>Bad Actor</w:t>
      </w:r>
      <w:r>
        <w:t xml:space="preserve"> — equipment with the highest breakdown frequency</w:t>
      </w:r>
    </w:p>
    <w:p w:rsidR="00D818AB" w:rsidRDefault="00D818AB" w:rsidP="00D818AB">
      <w:pPr>
        <w:pStyle w:val="ListBullet"/>
      </w:pPr>
      <w:r>
        <w:rPr>
          <w:b/>
        </w:rPr>
        <w:t>Weekly AMS Measures</w:t>
      </w:r>
      <w:r>
        <w:t xml:space="preserve"> — KPI measures for the current week</w:t>
      </w:r>
    </w:p>
    <w:p w:rsidR="00D818AB" w:rsidRDefault="00D818AB" w:rsidP="00D818AB">
      <w:pPr>
        <w:pStyle w:val="ListBullet"/>
      </w:pPr>
      <w:r>
        <w:rPr>
          <w:b/>
        </w:rPr>
        <w:t>Monthly KPI Measures</w:t>
      </w:r>
      <w:r>
        <w:t xml:space="preserve"> — AI, ME and SCE monthly KPIs</w:t>
      </w:r>
    </w:p>
    <w:p w:rsidR="00D818AB" w:rsidRDefault="00D818AB" w:rsidP="00D818AB">
      <w:pPr>
        <w:pStyle w:val="ListBullet"/>
      </w:pPr>
      <w:r>
        <w:rPr>
          <w:b/>
        </w:rPr>
        <w:t>Facility / Retail / Terminal Current AMS Measures</w:t>
      </w:r>
      <w:r>
        <w:t xml:space="preserve"> — site-scoped KPIs</w:t>
      </w:r>
    </w:p>
    <w:p w:rsidR="00D818AB" w:rsidRDefault="00D818AB" w:rsidP="00D818AB">
      <w:pPr>
        <w:pStyle w:val="ListBullet"/>
      </w:pPr>
      <w:r>
        <w:rPr>
          <w:b/>
        </w:rPr>
        <w:t>Facility / Retail / Terminal ME Status Report</w:t>
      </w:r>
      <w:r>
        <w:t xml:space="preserve"> — mechanical integrity</w:t>
      </w:r>
    </w:p>
    <w:p w:rsidR="00D818AB" w:rsidRDefault="00D818AB" w:rsidP="00D818AB">
      <w:pPr>
        <w:pStyle w:val="ListBullet"/>
      </w:pPr>
      <w:r>
        <w:rPr>
          <w:b/>
        </w:rPr>
        <w:t>Facility / Retail / Terminal SCE Status Report</w:t>
      </w:r>
      <w:r>
        <w:t xml:space="preserve"> — SCE status</w:t>
      </w:r>
    </w:p>
    <w:p w:rsidR="00D818AB" w:rsidRDefault="00D818AB" w:rsidP="00D818AB">
      <w:pPr>
        <w:pStyle w:val="ListBullet"/>
      </w:pPr>
      <w:r>
        <w:rPr>
          <w:b/>
        </w:rPr>
        <w:t>RETAIL / TERMINAL SCE Deviation LAFD Status Report</w:t>
      </w:r>
      <w:r>
        <w:t xml:space="preserve"> — deviation status for SCE items</w:t>
      </w:r>
    </w:p>
    <w:p w:rsidR="00D818AB" w:rsidRDefault="00D818AB" w:rsidP="00D818AB">
      <w:pPr>
        <w:pStyle w:val="ListBullet"/>
      </w:pPr>
      <w:r>
        <w:rPr>
          <w:b/>
        </w:rPr>
        <w:t>Deviation Layout</w:t>
      </w:r>
      <w:r>
        <w:t xml:space="preserve"> — formatted deviation report for distribution</w:t>
      </w:r>
    </w:p>
    <w:p w:rsidR="00D818AB" w:rsidRDefault="00D818AB" w:rsidP="00D818AB">
      <w:pPr>
        <w:pStyle w:val="Heading3"/>
      </w:pPr>
      <w:bookmarkStart w:id="60" w:name="_Toc227590695"/>
      <w:r>
        <w:t>10.3 Running a report</w:t>
      </w:r>
      <w:bookmarkEnd w:id="60"/>
    </w:p>
    <w:p w:rsidR="00D818AB" w:rsidRDefault="00D818AB" w:rsidP="00D818AB">
      <w:pPr>
        <w:pStyle w:val="ListNumber"/>
      </w:pPr>
      <w:r>
        <w:t>Click the report name.</w:t>
      </w:r>
    </w:p>
    <w:p w:rsidR="00D818AB" w:rsidRDefault="00D818AB" w:rsidP="00D818AB">
      <w:pPr>
        <w:pStyle w:val="ListNumber"/>
      </w:pPr>
      <w:r>
        <w:t>Enter the parameters in the dialog (typically Company, Date From, Date To, Equipment Class or Discipline).</w:t>
      </w:r>
    </w:p>
    <w:p w:rsidR="00D818AB" w:rsidRDefault="00D818AB" w:rsidP="00D818AB">
      <w:pPr>
        <w:pStyle w:val="ListNumber"/>
      </w:pPr>
      <w:r>
        <w:t xml:space="preserve">Click </w:t>
      </w:r>
      <w:r>
        <w:rPr>
          <w:b/>
        </w:rPr>
        <w:t>OK</w:t>
      </w:r>
      <w:r>
        <w:t xml:space="preserve"> to render the report preview.</w:t>
      </w:r>
    </w:p>
    <w:p w:rsidR="00D818AB" w:rsidRDefault="00D818AB" w:rsidP="00D818AB">
      <w:pPr>
        <w:jc w:val="center"/>
      </w:pPr>
      <w:r>
        <w:rPr>
          <w:noProof/>
        </w:rPr>
        <w:lastRenderedPageBreak/>
        <w:drawing>
          <wp:inline distT="0" distB="0" distL="0" distR="0">
            <wp:extent cx="5029200" cy="2828925"/>
            <wp:effectExtent l="0" t="0" r="0" b="9525"/>
            <wp:docPr id="23" name="Picture 23"/>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029200" cy="2828925"/>
                    </a:xfrm>
                    <a:prstGeom prst="rect">
                      <a:avLst/>
                    </a:prstGeom>
                  </pic:spPr>
                </pic:pic>
              </a:graphicData>
            </a:graphic>
          </wp:inline>
        </w:drawing>
      </w:r>
    </w:p>
    <w:p w:rsidR="00D818AB" w:rsidRDefault="00D818AB" w:rsidP="00D818AB">
      <w:pPr>
        <w:pStyle w:val="Caption"/>
        <w:rPr>
          <w:i w:val="0"/>
        </w:rPr>
      </w:pPr>
      <w:r>
        <w:t>Figure: Report preview</w:t>
      </w:r>
    </w:p>
    <w:p w:rsidR="00D818AB" w:rsidRDefault="00D818AB" w:rsidP="00D818AB">
      <w:pPr>
        <w:pStyle w:val="ListNumber"/>
      </w:pPr>
      <w:r>
        <w:t>Use the preview toolbar to page through, zoom, export or print.</w:t>
      </w:r>
    </w:p>
    <w:p w:rsidR="00D818AB" w:rsidRDefault="00D818AB" w:rsidP="00D818AB">
      <w:pPr>
        <w:pStyle w:val="Heading3"/>
      </w:pPr>
      <w:bookmarkStart w:id="61" w:name="_Toc227590696"/>
      <w:r>
        <w:t>10.4 Exporting and printing</w:t>
      </w:r>
      <w:bookmarkEnd w:id="61"/>
    </w:p>
    <w:p w:rsidR="00D818AB" w:rsidRDefault="00D818AB" w:rsidP="00D818AB">
      <w:r>
        <w:t>The preview supports export to PDF, XLSX, DOCX, MHT, RTF, XLS, CSV, TXT and image formats. For sharing by email, PDF or XLSX are preferred.</w:t>
      </w:r>
    </w:p>
    <w:p w:rsidR="00D818AB" w:rsidRDefault="00D818AB" w:rsidP="00D818AB">
      <w:pPr>
        <w:pStyle w:val="Heading3"/>
      </w:pPr>
      <w:bookmarkStart w:id="62" w:name="_Toc227590697"/>
      <w:r>
        <w:t>10.5 Ad-hoc exports from list views</w:t>
      </w:r>
      <w:bookmarkEnd w:id="62"/>
    </w:p>
    <w:p w:rsidR="00D818AB" w:rsidRDefault="00D818AB" w:rsidP="00D818AB">
      <w:r>
        <w:t xml:space="preserve">Any list view can be exported without opening a formatted report, using the </w:t>
      </w:r>
      <w:r>
        <w:rPr>
          <w:b/>
        </w:rPr>
        <w:t>Export</w:t>
      </w:r>
      <w:r>
        <w:t xml:space="preserve"> toolbar action. This is useful for quick analyses where no formatted report exists.</w:t>
      </w:r>
    </w:p>
    <w:p w:rsidR="00D818AB" w:rsidRDefault="00D818AB">
      <w:r>
        <w:br w:type="page"/>
      </w:r>
    </w:p>
    <w:p w:rsidR="00D818AB" w:rsidRDefault="00D818AB" w:rsidP="00D818AB">
      <w:pPr>
        <w:pStyle w:val="Heading2"/>
      </w:pPr>
      <w:bookmarkStart w:id="63" w:name="_Toc227590698"/>
      <w:r>
        <w:lastRenderedPageBreak/>
        <w:t>11. Tips and troubleshooting</w:t>
      </w:r>
      <w:bookmarkEnd w:id="63"/>
    </w:p>
    <w:p w:rsidR="00D818AB" w:rsidRDefault="00D818AB" w:rsidP="00D818AB">
      <w:pPr>
        <w:pStyle w:val="Heading3"/>
      </w:pPr>
      <w:bookmarkStart w:id="64" w:name="_Toc227590699"/>
      <w:r>
        <w:t>11.1 I cannot see a menu I expect</w:t>
      </w:r>
      <w:bookmarkEnd w:id="64"/>
    </w:p>
    <w:p w:rsidR="00D818AB" w:rsidRDefault="00D818AB" w:rsidP="00D818AB">
      <w:r>
        <w:t>Your role may not include that area. Contact your administrator.</w:t>
      </w:r>
    </w:p>
    <w:p w:rsidR="00D818AB" w:rsidRDefault="00D818AB" w:rsidP="00D818AB">
      <w:pPr>
        <w:pStyle w:val="Heading3"/>
      </w:pPr>
      <w:bookmarkStart w:id="65" w:name="_Toc227590700"/>
      <w:r>
        <w:t>11.2 I cannot delete a record</w:t>
      </w:r>
      <w:bookmarkEnd w:id="65"/>
    </w:p>
    <w:p w:rsidR="00D818AB" w:rsidRDefault="00D818AB" w:rsidP="00D818AB">
      <w:r>
        <w:t xml:space="preserve">Delete is intentionally blocked on Equipment, Work Orders, Work Requests, PM Schedules and Deviations. Use </w:t>
      </w:r>
      <w:r>
        <w:rPr>
          <w:b/>
        </w:rPr>
        <w:t>Cancel</w:t>
      </w:r>
      <w:r>
        <w:t xml:space="preserve"> (WR/WO/PR) or </w:t>
      </w:r>
      <w:r>
        <w:rPr>
          <w:b/>
        </w:rPr>
        <w:t>Withdraw</w:t>
      </w:r>
      <w:r>
        <w:t xml:space="preserve"> (Deviation).</w:t>
      </w:r>
    </w:p>
    <w:p w:rsidR="00D818AB" w:rsidRDefault="00D818AB" w:rsidP="00D818AB">
      <w:pPr>
        <w:pStyle w:val="Heading3"/>
      </w:pPr>
      <w:bookmarkStart w:id="66" w:name="_Toc227590701"/>
      <w:r>
        <w:t>11.3 I cannot save a Work Order</w:t>
      </w:r>
      <w:bookmarkEnd w:id="66"/>
    </w:p>
    <w:p w:rsidR="00D818AB" w:rsidRDefault="00D818AB" w:rsidP="00D818AB">
      <w:r>
        <w:t>Read the validation message at the top. The most common causes are:</w:t>
      </w:r>
    </w:p>
    <w:p w:rsidR="00D818AB" w:rsidRDefault="00D818AB" w:rsidP="00D818AB">
      <w:pPr>
        <w:pStyle w:val="ListBullet"/>
      </w:pPr>
      <w:r>
        <w:t>No Detail or Component lines</w:t>
      </w:r>
    </w:p>
    <w:p w:rsidR="00D818AB" w:rsidRDefault="00D818AB" w:rsidP="00D818AB">
      <w:pPr>
        <w:pStyle w:val="ListBullet"/>
      </w:pPr>
      <w:r>
        <w:t>No source WR (for CM) or source PM Schedule (for PM)</w:t>
      </w:r>
    </w:p>
    <w:p w:rsidR="00D818AB" w:rsidRDefault="00D818AB" w:rsidP="00D818AB">
      <w:pPr>
        <w:pStyle w:val="ListBullet"/>
      </w:pPr>
      <w:r>
        <w:t>Both "deviation approved" and "no deviation needed" flags set at once</w:t>
      </w:r>
    </w:p>
    <w:p w:rsidR="00D818AB" w:rsidRDefault="00D818AB" w:rsidP="00D818AB">
      <w:pPr>
        <w:pStyle w:val="Heading3"/>
      </w:pPr>
      <w:bookmarkStart w:id="67" w:name="_Toc227590702"/>
      <w:r>
        <w:t>11.4 Posting a PR to SAP fails</w:t>
      </w:r>
      <w:bookmarkEnd w:id="67"/>
    </w:p>
    <w:p w:rsidR="00D818AB" w:rsidRDefault="00D818AB" w:rsidP="00D818AB">
      <w:r>
        <w:t>Check with your administrator that the SAP B1 settings are correct and that the SAP service is reachable. Your PR remains in AMS unchanged until a successful post.</w:t>
      </w:r>
    </w:p>
    <w:p w:rsidR="00D818AB" w:rsidRDefault="00D818AB" w:rsidP="00D818AB">
      <w:pPr>
        <w:pStyle w:val="Heading3"/>
      </w:pPr>
      <w:bookmarkStart w:id="68" w:name="_Toc227590703"/>
      <w:r>
        <w:t>11.5 Dates look wrong</w:t>
      </w:r>
      <w:bookmarkEnd w:id="68"/>
    </w:p>
    <w:p w:rsidR="00D818AB" w:rsidRDefault="00D818AB" w:rsidP="00D818AB">
      <w:r>
        <w:t>The application forces dates to `dd/MM/yyyy`. Do not change your browser regional settings to work around this — it may break saving.</w:t>
      </w:r>
    </w:p>
    <w:p w:rsidR="00D818AB" w:rsidRDefault="00D818AB" w:rsidP="00D818AB">
      <w:pPr>
        <w:pStyle w:val="Heading3"/>
      </w:pPr>
      <w:bookmarkStart w:id="69" w:name="_Toc227590704"/>
      <w:r>
        <w:t>11.6 My layout or filters have disappeared</w:t>
      </w:r>
      <w:bookmarkEnd w:id="69"/>
    </w:p>
    <w:p w:rsidR="00D818AB" w:rsidRDefault="00D818AB" w:rsidP="00D818AB">
      <w:r>
        <w:t xml:space="preserve">Layouts are stored per user. If you switched to a different computer and the layout did not follow, use the </w:t>
      </w:r>
      <w:r>
        <w:rPr>
          <w:b/>
        </w:rPr>
        <w:t>Reset</w:t>
      </w:r>
      <w:r>
        <w:t xml:space="preserve"> action on the list toolbar to start again.</w:t>
      </w:r>
    </w:p>
    <w:p w:rsidR="00D818AB" w:rsidRDefault="00D818AB" w:rsidP="00D818AB">
      <w:pPr>
        <w:pStyle w:val="Heading3"/>
      </w:pPr>
      <w:bookmarkStart w:id="70" w:name="_Toc227590705"/>
      <w:r>
        <w:t>11.7 Getting help</w:t>
      </w:r>
      <w:bookmarkEnd w:id="70"/>
    </w:p>
    <w:p w:rsidR="00D818AB" w:rsidRDefault="00D818AB" w:rsidP="00D818AB">
      <w:r>
        <w:t>If a screen or action behaves unexpectedly, contact your administrator and provide:</w:t>
      </w:r>
    </w:p>
    <w:p w:rsidR="00D818AB" w:rsidRDefault="00D818AB" w:rsidP="00D818AB">
      <w:pPr>
        <w:pStyle w:val="ListBullet"/>
      </w:pPr>
      <w:r>
        <w:t>The Doc Num of the affected document</w:t>
      </w:r>
    </w:p>
    <w:p w:rsidR="00D818AB" w:rsidRDefault="00D818AB" w:rsidP="00D818AB">
      <w:pPr>
        <w:pStyle w:val="ListBullet"/>
      </w:pPr>
      <w:r>
        <w:t>The exact error message (or a screenshot)</w:t>
      </w:r>
    </w:p>
    <w:p w:rsidR="00D818AB" w:rsidRDefault="00D818AB" w:rsidP="00D818AB">
      <w:pPr>
        <w:pStyle w:val="ListBullet"/>
      </w:pPr>
      <w:r>
        <w:t>The action you were performing</w:t>
      </w:r>
    </w:p>
    <w:p w:rsidR="00D818AB" w:rsidRDefault="00D818AB">
      <w:r>
        <w:br w:type="page"/>
      </w:r>
    </w:p>
    <w:p w:rsidR="00D818AB" w:rsidRDefault="00D818AB" w:rsidP="00D818AB">
      <w:pPr>
        <w:pStyle w:val="Heading2"/>
      </w:pPr>
      <w:bookmarkStart w:id="71" w:name="_Toc227590706"/>
      <w:r>
        <w:lastRenderedPageBreak/>
        <w:t>12. Glossary</w:t>
      </w:r>
      <w:bookmarkEnd w:id="71"/>
    </w:p>
    <w:p w:rsidR="00D818AB" w:rsidRDefault="00D818AB" w:rsidP="00D818AB">
      <w:pPr>
        <w:pStyle w:val="ListBullet"/>
      </w:pPr>
      <w:r>
        <w:rPr>
          <w:b/>
        </w:rPr>
        <w:t>AMS</w:t>
      </w:r>
      <w:r>
        <w:t xml:space="preserve"> — Assets Management System</w:t>
      </w:r>
    </w:p>
    <w:p w:rsidR="00D818AB" w:rsidRDefault="00D818AB" w:rsidP="00D818AB">
      <w:pPr>
        <w:pStyle w:val="ListBullet"/>
      </w:pPr>
      <w:r>
        <w:rPr>
          <w:b/>
        </w:rPr>
        <w:t>CM</w:t>
      </w:r>
      <w:r>
        <w:t xml:space="preserve"> — Corrective Maintenance (breakdown work order)</w:t>
      </w:r>
    </w:p>
    <w:p w:rsidR="00D818AB" w:rsidRDefault="00D818AB" w:rsidP="00D818AB">
      <w:pPr>
        <w:pStyle w:val="ListBullet"/>
      </w:pPr>
      <w:r>
        <w:rPr>
          <w:b/>
        </w:rPr>
        <w:t>CMMS</w:t>
      </w:r>
      <w:r>
        <w:t xml:space="preserve"> — Computerised Maintenance Management System</w:t>
      </w:r>
    </w:p>
    <w:p w:rsidR="00D818AB" w:rsidRDefault="00D818AB" w:rsidP="00D818AB">
      <w:pPr>
        <w:pStyle w:val="ListBullet"/>
      </w:pPr>
      <w:r>
        <w:rPr>
          <w:b/>
        </w:rPr>
        <w:t>DE</w:t>
      </w:r>
      <w:r>
        <w:t xml:space="preserve"> — Deviation document type code</w:t>
      </w:r>
    </w:p>
    <w:p w:rsidR="00D818AB" w:rsidRDefault="00D818AB" w:rsidP="00D818AB">
      <w:pPr>
        <w:pStyle w:val="ListBullet"/>
      </w:pPr>
      <w:r>
        <w:rPr>
          <w:b/>
        </w:rPr>
        <w:t>Doc Num</w:t>
      </w:r>
      <w:r>
        <w:t xml:space="preserve"> — auto-generated document number in the document header</w:t>
      </w:r>
    </w:p>
    <w:p w:rsidR="00D818AB" w:rsidRDefault="00D818AB" w:rsidP="00D818AB">
      <w:pPr>
        <w:pStyle w:val="ListBullet"/>
      </w:pPr>
      <w:r>
        <w:rPr>
          <w:b/>
        </w:rPr>
        <w:t>Job Status</w:t>
      </w:r>
      <w:r>
        <w:t xml:space="preserve"> — the execution status of a WO (for example `AP`, `AA`, `TC`)</w:t>
      </w:r>
    </w:p>
    <w:p w:rsidR="00D818AB" w:rsidRDefault="00D818AB" w:rsidP="00D818AB">
      <w:pPr>
        <w:pStyle w:val="ListBullet"/>
      </w:pPr>
      <w:r>
        <w:rPr>
          <w:b/>
        </w:rPr>
        <w:t>KPI</w:t>
      </w:r>
      <w:r>
        <w:t xml:space="preserve"> — Key Performance Indicator</w:t>
      </w:r>
    </w:p>
    <w:p w:rsidR="00D818AB" w:rsidRDefault="00D818AB" w:rsidP="00D818AB">
      <w:pPr>
        <w:pStyle w:val="ListBullet"/>
      </w:pPr>
      <w:r>
        <w:rPr>
          <w:b/>
        </w:rPr>
        <w:t>LAFD</w:t>
      </w:r>
      <w:r>
        <w:t xml:space="preserve"> — Life-cycle Assurance Failure Deviation</w:t>
      </w:r>
    </w:p>
    <w:p w:rsidR="00D818AB" w:rsidRDefault="00D818AB" w:rsidP="00D818AB">
      <w:pPr>
        <w:pStyle w:val="ListBullet"/>
      </w:pPr>
      <w:r>
        <w:rPr>
          <w:b/>
        </w:rPr>
        <w:t>MOC</w:t>
      </w:r>
      <w:r>
        <w:t xml:space="preserve"> — Management Of Change</w:t>
      </w:r>
    </w:p>
    <w:p w:rsidR="00D818AB" w:rsidRDefault="00D818AB" w:rsidP="00D818AB">
      <w:pPr>
        <w:pStyle w:val="ListBullet"/>
      </w:pPr>
      <w:r>
        <w:rPr>
          <w:b/>
        </w:rPr>
        <w:t>OLAFD</w:t>
      </w:r>
      <w:r>
        <w:t xml:space="preserve"> — Operating Limit And Fixed Deviation</w:t>
      </w:r>
    </w:p>
    <w:p w:rsidR="00D818AB" w:rsidRDefault="00D818AB" w:rsidP="00D818AB">
      <w:pPr>
        <w:pStyle w:val="ListBullet"/>
      </w:pPr>
      <w:r>
        <w:rPr>
          <w:b/>
        </w:rPr>
        <w:t>PM</w:t>
      </w:r>
      <w:r>
        <w:t xml:space="preserve"> — Preventive Maintenance</w:t>
      </w:r>
    </w:p>
    <w:p w:rsidR="00D818AB" w:rsidRDefault="00D818AB" w:rsidP="00D818AB">
      <w:pPr>
        <w:pStyle w:val="ListBullet"/>
      </w:pPr>
      <w:r>
        <w:rPr>
          <w:b/>
        </w:rPr>
        <w:t>PM Patch</w:t>
      </w:r>
      <w:r>
        <w:t xml:space="preserve"> — a named batch of PM Schedules generated together</w:t>
      </w:r>
    </w:p>
    <w:p w:rsidR="00D818AB" w:rsidRDefault="00D818AB" w:rsidP="00D818AB">
      <w:pPr>
        <w:pStyle w:val="ListBullet"/>
      </w:pPr>
      <w:r>
        <w:rPr>
          <w:b/>
        </w:rPr>
        <w:t>PR</w:t>
      </w:r>
      <w:r>
        <w:t xml:space="preserve"> — Purchase Request</w:t>
      </w:r>
    </w:p>
    <w:p w:rsidR="00D818AB" w:rsidRDefault="00D818AB" w:rsidP="00D818AB">
      <w:pPr>
        <w:pStyle w:val="ListBullet"/>
      </w:pPr>
      <w:r>
        <w:rPr>
          <w:b/>
        </w:rPr>
        <w:t>SAP B1</w:t>
      </w:r>
      <w:r>
        <w:t xml:space="preserve"> — SAP Business One, the procurement system AMS posts PRs to</w:t>
      </w:r>
    </w:p>
    <w:p w:rsidR="00D818AB" w:rsidRDefault="00D818AB" w:rsidP="00D818AB">
      <w:pPr>
        <w:pStyle w:val="ListBullet"/>
      </w:pPr>
      <w:r>
        <w:rPr>
          <w:b/>
        </w:rPr>
        <w:t>SCE</w:t>
      </w:r>
      <w:r>
        <w:t xml:space="preserve"> — Safety Critical Element</w:t>
      </w:r>
    </w:p>
    <w:p w:rsidR="00D818AB" w:rsidRDefault="00D818AB" w:rsidP="00D818AB">
      <w:pPr>
        <w:pStyle w:val="ListBullet"/>
      </w:pPr>
      <w:r>
        <w:rPr>
          <w:b/>
        </w:rPr>
        <w:t>TC</w:t>
      </w:r>
      <w:r>
        <w:t xml:space="preserve"> — Technical Completion (closure job status)</w:t>
      </w:r>
    </w:p>
    <w:p w:rsidR="00D818AB" w:rsidRDefault="00D818AB" w:rsidP="00D818AB">
      <w:pPr>
        <w:pStyle w:val="ListBullet"/>
      </w:pPr>
      <w:r>
        <w:rPr>
          <w:b/>
        </w:rPr>
        <w:t>WR</w:t>
      </w:r>
      <w:r>
        <w:t xml:space="preserve"> — Work Request</w:t>
      </w:r>
    </w:p>
    <w:p w:rsidR="00D818AB" w:rsidRDefault="00D818AB" w:rsidP="00D818AB">
      <w:pPr>
        <w:pStyle w:val="ListBullet"/>
      </w:pPr>
      <w:r>
        <w:rPr>
          <w:b/>
        </w:rPr>
        <w:t>WO</w:t>
      </w:r>
      <w:r>
        <w:t xml:space="preserve"> — Work Order</w:t>
      </w:r>
    </w:p>
    <w:p w:rsidR="00D818AB" w:rsidRDefault="00D818AB">
      <w:r>
        <w:br w:type="page"/>
      </w:r>
    </w:p>
    <w:p w:rsidR="00D818AB" w:rsidRDefault="00D818AB" w:rsidP="00D818AB">
      <w:pPr>
        <w:pStyle w:val="ListBullet"/>
      </w:pPr>
      <w:r>
        <w:rPr>
          <w:i/>
        </w:rPr>
        <w:lastRenderedPageBreak/>
        <w:t>End of End-User Guide.</w:t>
      </w:r>
    </w:p>
    <w:p w:rsidR="00D818AB" w:rsidRPr="00D818AB" w:rsidRDefault="00D818AB" w:rsidP="00D818AB">
      <w:pPr>
        <w:pStyle w:val="ListBullet"/>
      </w:pPr>
      <w:bookmarkStart w:id="72" w:name="_GoBack"/>
      <w:bookmarkEnd w:id="72"/>
    </w:p>
    <w:sectPr w:rsidR="00D818AB" w:rsidRPr="00D818AB" w:rsidSect="00D818AB">
      <w:headerReference w:type="even" r:id="rId25"/>
      <w:headerReference w:type="default" r:id="rId26"/>
      <w:footerReference w:type="even" r:id="rId27"/>
      <w:footerReference w:type="default" r:id="rId28"/>
      <w:headerReference w:type="first" r:id="rId29"/>
      <w:footerReference w:type="first" r:id="rId3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D818AB" w:rsidRDefault="00D818AB" w:rsidP="00D818AB">
      <w:pPr>
        <w:spacing w:after="0" w:line="240" w:lineRule="auto"/>
      </w:pPr>
      <w:r>
        <w:separator/>
      </w:r>
    </w:p>
  </w:endnote>
  <w:endnote w:type="continuationSeparator" w:id="0">
    <w:p w:rsidR="00D818AB" w:rsidRDefault="00D818AB" w:rsidP="00D818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rsidP="00651207">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end"/>
    </w:r>
  </w:p>
  <w:p w:rsidR="00D818AB" w:rsidRDefault="00D818AB" w:rsidP="00D818AB">
    <w:pPr>
      <w:pStyle w:val="Footer"/>
      <w:ind w:right="360" w:firstLine="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rsidP="00651207">
    <w:pPr>
      <w:pStyle w:val="Footer"/>
      <w:framePr w:wrap="around" w:vAnchor="text" w:hAnchor="margin" w:xAlign="inside"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30</w:t>
    </w:r>
    <w:r>
      <w:rPr>
        <w:rStyle w:val="PageNumber"/>
      </w:rPr>
      <w:fldChar w:fldCharType="end"/>
    </w:r>
  </w:p>
  <w:p w:rsidR="00D818AB" w:rsidRDefault="00D818AB" w:rsidP="00D818AB">
    <w:pPr>
      <w:pStyle w:val="Footer"/>
      <w:ind w:right="360" w:firstLine="360"/>
      <w:jc w:val="center"/>
    </w:pPr>
    <w:r>
      <w:t>BSM Assets Management - End-User Guide</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D818AB" w:rsidRDefault="00D818AB" w:rsidP="00D818AB">
      <w:pPr>
        <w:spacing w:after="0" w:line="240" w:lineRule="auto"/>
      </w:pPr>
      <w:r>
        <w:separator/>
      </w:r>
    </w:p>
  </w:footnote>
  <w:footnote w:type="continuationSeparator" w:id="0">
    <w:p w:rsidR="00D818AB" w:rsidRDefault="00D818AB" w:rsidP="00D818A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818AB" w:rsidRDefault="00D818AB">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88"/>
    <w:multiLevelType w:val="singleLevel"/>
    <w:tmpl w:val="1708F5F0"/>
    <w:lvl w:ilvl="0">
      <w:start w:val="1"/>
      <w:numFmt w:val="decimal"/>
      <w:pStyle w:val="ListNumber"/>
      <w:lvlText w:val="%1."/>
      <w:lvlJc w:val="left"/>
      <w:pPr>
        <w:tabs>
          <w:tab w:val="num" w:pos="360"/>
        </w:tabs>
        <w:ind w:left="360" w:hanging="360"/>
      </w:pPr>
    </w:lvl>
  </w:abstractNum>
  <w:abstractNum w:abstractNumId="1">
    <w:nsid w:val="FFFFFF89"/>
    <w:multiLevelType w:val="singleLevel"/>
    <w:tmpl w:val="BCD6034E"/>
    <w:lvl w:ilvl="0">
      <w:start w:val="1"/>
      <w:numFmt w:val="bullet"/>
      <w:pStyle w:val="ListBullet"/>
      <w:lvlText w:val=""/>
      <w:lvlJc w:val="left"/>
      <w:pPr>
        <w:tabs>
          <w:tab w:val="num" w:pos="360"/>
        </w:tabs>
        <w:ind w:left="360" w:hanging="360"/>
      </w:pPr>
      <w:rPr>
        <w:rFonts w:ascii="Symbol" w:hAnsi="Symbol"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818AB"/>
    <w:rsid w:val="00D818AB"/>
    <w:rsid w:val="00EE092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8DF4EC8-6539-4F2C-B436-771F239E64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Calibri" w:hAnsi="Calibri" w:cs="Calibri"/>
    </w:rPr>
  </w:style>
  <w:style w:type="paragraph" w:styleId="Heading1">
    <w:name w:val="heading 1"/>
    <w:basedOn w:val="Normal"/>
    <w:next w:val="Normal"/>
    <w:link w:val="Heading1Char"/>
    <w:uiPriority w:val="9"/>
    <w:qFormat/>
    <w:rsid w:val="00D818A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818A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818A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818AB"/>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818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818AB"/>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basedOn w:val="DefaultParagraphFont"/>
    <w:link w:val="Subtitle"/>
    <w:uiPriority w:val="11"/>
    <w:rsid w:val="00D818AB"/>
    <w:rPr>
      <w:rFonts w:eastAsiaTheme="minorEastAsia"/>
      <w:color w:val="5A5A5A" w:themeColor="text1" w:themeTint="A5"/>
      <w:spacing w:val="15"/>
    </w:rPr>
  </w:style>
  <w:style w:type="paragraph" w:styleId="Caption">
    <w:name w:val="caption"/>
    <w:basedOn w:val="Normal"/>
    <w:next w:val="Normal"/>
    <w:uiPriority w:val="35"/>
    <w:unhideWhenUsed/>
    <w:qFormat/>
    <w:rsid w:val="00D818AB"/>
    <w:pPr>
      <w:spacing w:after="200" w:line="240" w:lineRule="auto"/>
    </w:pPr>
    <w:rPr>
      <w:i/>
      <w:iCs/>
      <w:color w:val="44546A" w:themeColor="text2"/>
      <w:sz w:val="18"/>
      <w:szCs w:val="18"/>
    </w:rPr>
  </w:style>
  <w:style w:type="character" w:customStyle="1" w:styleId="Heading2Char">
    <w:name w:val="Heading 2 Char"/>
    <w:basedOn w:val="DefaultParagraphFont"/>
    <w:link w:val="Heading2"/>
    <w:uiPriority w:val="9"/>
    <w:rsid w:val="00D818AB"/>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D818AB"/>
    <w:rPr>
      <w:rFonts w:asciiTheme="majorHAnsi" w:eastAsiaTheme="majorEastAsia" w:hAnsiTheme="majorHAnsi" w:cstheme="majorBidi"/>
      <w:color w:val="1F4D78" w:themeColor="accent1" w:themeShade="7F"/>
      <w:sz w:val="24"/>
      <w:szCs w:val="24"/>
    </w:rPr>
  </w:style>
  <w:style w:type="paragraph" w:styleId="ListBullet">
    <w:name w:val="List Bullet"/>
    <w:basedOn w:val="Normal"/>
    <w:uiPriority w:val="99"/>
    <w:unhideWhenUsed/>
    <w:rsid w:val="00D818AB"/>
    <w:pPr>
      <w:numPr>
        <w:numId w:val="1"/>
      </w:numPr>
      <w:contextualSpacing/>
    </w:pPr>
  </w:style>
  <w:style w:type="paragraph" w:styleId="Quote">
    <w:name w:val="Quote"/>
    <w:basedOn w:val="Normal"/>
    <w:next w:val="Normal"/>
    <w:link w:val="QuoteChar"/>
    <w:uiPriority w:val="29"/>
    <w:qFormat/>
    <w:rsid w:val="00D818AB"/>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818AB"/>
    <w:rPr>
      <w:rFonts w:ascii="Calibri" w:hAnsi="Calibri" w:cs="Calibri"/>
      <w:i/>
      <w:iCs/>
      <w:color w:val="404040" w:themeColor="text1" w:themeTint="BF"/>
    </w:rPr>
  </w:style>
  <w:style w:type="paragraph" w:styleId="ListNumber">
    <w:name w:val="List Number"/>
    <w:basedOn w:val="Normal"/>
    <w:uiPriority w:val="99"/>
    <w:unhideWhenUsed/>
    <w:rsid w:val="00D818AB"/>
    <w:pPr>
      <w:numPr>
        <w:numId w:val="2"/>
      </w:numPr>
      <w:contextualSpacing/>
    </w:pPr>
  </w:style>
  <w:style w:type="character" w:customStyle="1" w:styleId="Heading1Char">
    <w:name w:val="Heading 1 Char"/>
    <w:basedOn w:val="DefaultParagraphFont"/>
    <w:link w:val="Heading1"/>
    <w:uiPriority w:val="9"/>
    <w:rsid w:val="00D818AB"/>
    <w:rPr>
      <w:rFonts w:asciiTheme="majorHAnsi" w:eastAsiaTheme="majorEastAsia" w:hAnsiTheme="majorHAnsi" w:cstheme="majorBidi"/>
      <w:color w:val="2E74B5" w:themeColor="accent1" w:themeShade="BF"/>
      <w:sz w:val="32"/>
      <w:szCs w:val="32"/>
    </w:rPr>
  </w:style>
  <w:style w:type="paragraph" w:styleId="TOC1">
    <w:name w:val="toc 1"/>
    <w:basedOn w:val="Normal"/>
    <w:next w:val="Normal"/>
    <w:autoRedefine/>
    <w:uiPriority w:val="39"/>
    <w:unhideWhenUsed/>
    <w:rsid w:val="00D818AB"/>
    <w:pPr>
      <w:spacing w:after="100"/>
    </w:pPr>
  </w:style>
  <w:style w:type="paragraph" w:styleId="TOC2">
    <w:name w:val="toc 2"/>
    <w:basedOn w:val="Normal"/>
    <w:next w:val="Normal"/>
    <w:autoRedefine/>
    <w:uiPriority w:val="39"/>
    <w:unhideWhenUsed/>
    <w:rsid w:val="00D818AB"/>
    <w:pPr>
      <w:spacing w:after="100"/>
      <w:ind w:left="220"/>
    </w:pPr>
  </w:style>
  <w:style w:type="paragraph" w:styleId="TOC3">
    <w:name w:val="toc 3"/>
    <w:basedOn w:val="Normal"/>
    <w:next w:val="Normal"/>
    <w:autoRedefine/>
    <w:uiPriority w:val="39"/>
    <w:unhideWhenUsed/>
    <w:rsid w:val="00D818AB"/>
    <w:pPr>
      <w:spacing w:after="100"/>
      <w:ind w:left="440"/>
    </w:pPr>
  </w:style>
  <w:style w:type="paragraph" w:styleId="Header">
    <w:name w:val="header"/>
    <w:basedOn w:val="Normal"/>
    <w:link w:val="HeaderChar"/>
    <w:uiPriority w:val="99"/>
    <w:unhideWhenUsed/>
    <w:rsid w:val="00D818A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18AB"/>
    <w:rPr>
      <w:rFonts w:ascii="Calibri" w:hAnsi="Calibri" w:cs="Calibri"/>
    </w:rPr>
  </w:style>
  <w:style w:type="paragraph" w:styleId="Footer">
    <w:name w:val="footer"/>
    <w:basedOn w:val="Normal"/>
    <w:link w:val="FooterChar"/>
    <w:uiPriority w:val="99"/>
    <w:unhideWhenUsed/>
    <w:rsid w:val="00D818A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18AB"/>
    <w:rPr>
      <w:rFonts w:ascii="Calibri" w:hAnsi="Calibri" w:cs="Calibri"/>
    </w:rPr>
  </w:style>
  <w:style w:type="character" w:styleId="PageNumber">
    <w:name w:val="page number"/>
    <w:basedOn w:val="DefaultParagraphFont"/>
    <w:uiPriority w:val="99"/>
    <w:semiHidden/>
    <w:unhideWhenUsed/>
    <w:rsid w:val="00D818A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header" Target="header2.xml"/><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footer" Target="footer2.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footer" Target="footer1.xml"/><Relationship Id="rId3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Pages>
  <Words>3561</Words>
  <Characters>20299</Characters>
  <Application>Microsoft Office Word</Application>
  <DocSecurity>0</DocSecurity>
  <Lines>169</Lines>
  <Paragraphs>47</Paragraphs>
  <ScaleCrop>false</ScaleCrop>
  <Company/>
  <LinksUpToDate>false</LinksUpToDate>
  <CharactersWithSpaces>23813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2026-04-20T07:15:00Z</dcterms:created>
  <dcterms:modified xsi:type="dcterms:W3CDTF">2026-04-20T07:15:00Z</dcterms:modified>
</cp:coreProperties>
</file>