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</w:t>
      </w:r>
      <w:r>
        <w:rPr>
          <w:sz w:val="48"/>
          <w:szCs w:val="48"/>
        </w:rPr>
        <w:t>1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Игнатьев П. А.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Б03-205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1. Программа с ассемблерной вставкой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drawing>
          <wp:inline distT="0" distB="0" distL="0" distR="0">
            <wp:extent cx="3495675" cy="24479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ассемблерной вставке выполняется: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1) перенос значений переменных в нужные регистры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 Происходит умножение двух регистров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3) Присвоение результата умножения переменной z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ассемблерном листинге код выглядит следующим образом: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52675" cy="13716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#APP – (imho) означает ассемблерную вставку из самого кода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Далее после этого идёт #NO_APP и остальной код, не написанный “программистом”.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ASSembler’ные метки и переход к ним (наиболее встречаемые, если ты не “жёсткий прогер”):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начала, что такое </w:t>
      </w:r>
      <w:r>
        <w:rPr>
          <w:b/>
          <w:bCs/>
          <w:sz w:val="28"/>
          <w:szCs w:val="28"/>
        </w:rPr>
        <w:t>cmp</w:t>
      </w:r>
      <w:r>
        <w:rPr>
          <w:b w:val="false"/>
          <w:bCs w:val="false"/>
          <w:sz w:val="28"/>
          <w:szCs w:val="28"/>
        </w:rPr>
        <w:t>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cmp – сравнение (О</w:t>
      </w:r>
      <w:r>
        <w:rPr>
          <w:b w:val="false"/>
          <w:bCs w:val="false"/>
          <w:sz w:val="28"/>
          <w:szCs w:val="28"/>
          <w:vertAlign w:val="subscript"/>
        </w:rPr>
        <w:t>0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О)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jmp </w:t>
      </w:r>
      <w:r>
        <w:rPr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переходит на метку вне зависимости от условий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je </w:t>
      </w:r>
      <w:r>
        <w:rPr>
          <w:b w:val="false"/>
          <w:bCs w:val="false"/>
          <w:sz w:val="28"/>
          <w:szCs w:val="28"/>
        </w:rPr>
        <w:t xml:space="preserve">- </w:t>
      </w:r>
      <w:bookmarkStart w:id="0" w:name="Jump_if_Equal"/>
      <w:bookmarkEnd w:id="0"/>
      <w:r>
        <w:rPr>
          <w:b w:val="false"/>
          <w:bCs w:val="false"/>
        </w:rPr>
        <w:t>Jump if Equal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jne</w:t>
      </w:r>
      <w:r>
        <w:rPr>
          <w:b w:val="false"/>
          <w:bCs w:val="false"/>
          <w:sz w:val="28"/>
          <w:szCs w:val="28"/>
        </w:rPr>
        <w:t xml:space="preserve"> - </w:t>
      </w:r>
      <w:bookmarkStart w:id="1" w:name="Jump_if_Not_Equal"/>
      <w:bookmarkEnd w:id="1"/>
      <w:r>
        <w:rPr>
          <w:b w:val="false"/>
          <w:bCs w:val="false"/>
        </w:rPr>
        <w:t>Jump if Not Equal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jg</w:t>
      </w:r>
      <w:r>
        <w:rPr>
          <w:b w:val="false"/>
          <w:bCs w:val="false"/>
          <w:sz w:val="28"/>
          <w:szCs w:val="28"/>
        </w:rPr>
        <w:t xml:space="preserve"> - </w:t>
      </w:r>
      <w:bookmarkStart w:id="2" w:name="Jump_if_Greater_or_Equal"/>
      <w:bookmarkEnd w:id="2"/>
      <w:r>
        <w:rPr>
          <w:b w:val="false"/>
          <w:bCs w:val="false"/>
        </w:rPr>
        <w:t>Jump if Greater or Equal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jz</w:t>
      </w:r>
      <w:r>
        <w:rPr>
          <w:b w:val="false"/>
          <w:bCs w:val="false"/>
          <w:sz w:val="28"/>
          <w:szCs w:val="28"/>
        </w:rPr>
        <w:t xml:space="preserve"> - </w:t>
      </w:r>
      <w:bookmarkStart w:id="3" w:name="Jump_if_Zero"/>
      <w:bookmarkEnd w:id="3"/>
      <w:r>
        <w:rPr>
          <w:b w:val="false"/>
          <w:bCs w:val="false"/>
        </w:rPr>
        <w:t>Jump if Zero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jnz</w:t>
      </w:r>
      <w:r>
        <w:rPr>
          <w:b w:val="false"/>
          <w:bCs w:val="false"/>
          <w:sz w:val="28"/>
          <w:szCs w:val="28"/>
        </w:rPr>
        <w:t xml:space="preserve"> - </w:t>
      </w:r>
      <w:bookmarkStart w:id="4" w:name="Jump_if_Not_Zero"/>
      <w:bookmarkEnd w:id="4"/>
      <w:r>
        <w:rPr>
          <w:b w:val="false"/>
          <w:bCs w:val="false"/>
        </w:rPr>
        <w:t>Jump if Not Zero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А</w:t>
      </w:r>
      <w:r>
        <w:rPr>
          <w:b w:val="false"/>
          <w:bCs w:val="false"/>
        </w:rPr>
        <w:t>ссемблерная вставка с метками: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drawing>
          <wp:inline distT="0" distB="0" distL="0" distR="0">
            <wp:extent cx="2620010" cy="34607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РАБОТАЕТ!!!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Если x &lt; y:</w:t>
      </w:r>
      <w:r>
        <w:rPr>
          <w:b w:val="false"/>
          <w:bCs w:val="false"/>
        </w:rPr>
        <w:t xml:space="preserve"> y – x;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иначе : y * x;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mp – проверка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потом если %eax &gt; %edx переходим на .L2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если нет, то идём дальше пока не встречаем .L3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в .L3  nop – значит нет оператора, т.е. за этим последует завершение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К</w:t>
      </w:r>
      <w:r>
        <w:rPr>
          <w:b w:val="false"/>
          <w:bCs w:val="false"/>
          <w:sz w:val="28"/>
          <w:szCs w:val="28"/>
        </w:rPr>
        <w:t>РЧ массивы: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2113915" cy="140906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ассемблерном листинге (очевидно там всё):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1750695" cy="152590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Вывод элемента массива: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2087245" cy="154813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листинге: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2581275" cy="2286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Означает начало a (a.begin()) плюс 4 байта == (a.begin() + 4) or (a[1])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Вроде легко.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4</Pages>
  <Words>195</Words>
  <Characters>1000</Characters>
  <CharactersWithSpaces>1169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2023-10-18T17:53:36Z</dcterms:created>
  <dc:creator/>
  <dc:description/>
  <dc:language>en-US</dc:language>
  <cp:lastModifiedBy/>
  <dcterms:modified xsi:type="dcterms:W3CDTF">2023-10-18T19:12:09Z</dcterms:modified>
  <cp:revision>5</cp:revision>
  <dc:subject/>
  <dc:title/>
</cp:coreProperties>
</file>