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5B7D3" w14:textId="38D05700" w:rsidR="00D653A4" w:rsidRDefault="00D653A4" w:rsidP="000B2193">
      <w:pPr>
        <w:pStyle w:val="a3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 та аналіз схеми електричної принципової</w:t>
      </w:r>
    </w:p>
    <w:p w14:paraId="1C5DAD53" w14:textId="2E7A3B5E" w:rsidR="00A72005" w:rsidRDefault="00D653A4" w:rsidP="000B2193">
      <w:pPr>
        <w:pStyle w:val="Default"/>
        <w:spacing w:line="360" w:lineRule="auto"/>
        <w:ind w:firstLine="715"/>
        <w:jc w:val="both"/>
        <w:rPr>
          <w:rFonts w:ascii="Times New Roman" w:hAnsi="Times New Roman" w:cs="Times New Roman"/>
          <w:sz w:val="28"/>
          <w:szCs w:val="28"/>
        </w:rPr>
      </w:pPr>
      <w:r w:rsidRPr="008B2B77">
        <w:rPr>
          <w:rFonts w:ascii="Times New Roman" w:hAnsi="Times New Roman" w:cs="Times New Roman"/>
          <w:sz w:val="28"/>
          <w:szCs w:val="28"/>
          <w:lang w:val="uk-UA"/>
        </w:rPr>
        <w:t xml:space="preserve">Принцип роботи </w:t>
      </w:r>
      <w:r w:rsidR="008B2B77">
        <w:rPr>
          <w:rFonts w:ascii="Times New Roman" w:hAnsi="Times New Roman" w:cs="Times New Roman"/>
          <w:sz w:val="28"/>
          <w:szCs w:val="28"/>
          <w:lang w:val="uk-UA"/>
        </w:rPr>
        <w:t>системи</w:t>
      </w:r>
      <w:r w:rsidRPr="008B2B77">
        <w:rPr>
          <w:rFonts w:ascii="Times New Roman" w:hAnsi="Times New Roman" w:cs="Times New Roman"/>
          <w:sz w:val="28"/>
          <w:szCs w:val="28"/>
          <w:lang w:val="uk-UA"/>
        </w:rPr>
        <w:t xml:space="preserve"> поляга</w:t>
      </w:r>
      <w:r w:rsidR="004545C5" w:rsidRPr="008B2B77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8B2B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737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545C5" w:rsidRPr="008B2B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737E">
        <w:rPr>
          <w:rFonts w:ascii="Times New Roman" w:hAnsi="Times New Roman" w:cs="Times New Roman"/>
          <w:color w:val="auto"/>
          <w:sz w:val="28"/>
          <w:szCs w:val="28"/>
          <w:lang w:val="uk-UA"/>
        </w:rPr>
        <w:t>відображенні</w:t>
      </w:r>
      <w:r w:rsidR="004C737E" w:rsidRPr="00A8351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рівня підсилення </w:t>
      </w:r>
      <w:r w:rsidR="007E5C08">
        <w:rPr>
          <w:rFonts w:ascii="Times New Roman" w:hAnsi="Times New Roman" w:cs="Times New Roman"/>
          <w:color w:val="auto"/>
          <w:sz w:val="28"/>
          <w:szCs w:val="28"/>
          <w:lang w:val="uk-UA"/>
        </w:rPr>
        <w:t>звукового сигналу</w:t>
      </w:r>
      <w:r w:rsidR="00E61D94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</w:t>
      </w:r>
      <w:r w:rsidR="008951A1">
        <w:rPr>
          <w:rFonts w:ascii="Times New Roman" w:hAnsi="Times New Roman" w:cs="Times New Roman"/>
          <w:color w:val="auto"/>
          <w:sz w:val="28"/>
          <w:szCs w:val="28"/>
          <w:lang w:val="uk-UA"/>
        </w:rPr>
        <w:t>встановлення</w:t>
      </w:r>
      <w:r w:rsidR="004C737E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="003064AA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його </w:t>
      </w:r>
      <w:r w:rsidR="004C737E">
        <w:rPr>
          <w:rFonts w:ascii="Times New Roman" w:hAnsi="Times New Roman" w:cs="Times New Roman"/>
          <w:color w:val="auto"/>
          <w:sz w:val="28"/>
          <w:szCs w:val="28"/>
          <w:lang w:val="uk-UA"/>
        </w:rPr>
        <w:t>меж</w:t>
      </w:r>
      <w:r w:rsidR="008951A1">
        <w:rPr>
          <w:rFonts w:ascii="Times New Roman" w:hAnsi="Times New Roman" w:cs="Times New Roman"/>
          <w:color w:val="auto"/>
          <w:sz w:val="28"/>
          <w:szCs w:val="28"/>
          <w:lang w:val="uk-UA"/>
        </w:rPr>
        <w:t>і</w:t>
      </w:r>
      <w:r w:rsidR="00E61D94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та інформування при досягненні цих обмежень.</w:t>
      </w:r>
    </w:p>
    <w:p w14:paraId="4E1B130C" w14:textId="04EDFA33" w:rsidR="00B75B2B" w:rsidRDefault="004C737E" w:rsidP="000B2193">
      <w:pPr>
        <w:pStyle w:val="Default"/>
        <w:spacing w:line="360" w:lineRule="auto"/>
        <w:ind w:firstLine="71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B75B2B">
        <w:rPr>
          <w:rFonts w:ascii="Times New Roman" w:hAnsi="Times New Roman" w:cs="Times New Roman"/>
          <w:sz w:val="28"/>
          <w:szCs w:val="28"/>
          <w:lang w:val="uk-UA"/>
        </w:rPr>
        <w:t>входи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блоку</w:t>
      </w:r>
      <w:r w:rsidR="007E5C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005">
        <w:rPr>
          <w:rFonts w:ascii="Times New Roman" w:hAnsi="Times New Roman" w:cs="Times New Roman"/>
          <w:sz w:val="28"/>
          <w:szCs w:val="28"/>
          <w:lang w:val="uk-UA"/>
        </w:rPr>
        <w:t xml:space="preserve">індикації </w:t>
      </w:r>
      <w:r w:rsidR="00E566B2">
        <w:rPr>
          <w:rFonts w:ascii="Times New Roman" w:hAnsi="Times New Roman" w:cs="Times New Roman"/>
          <w:sz w:val="28"/>
          <w:szCs w:val="28"/>
          <w:lang w:val="uk-UA"/>
        </w:rPr>
        <w:t>(контакти 1 та 2)</w:t>
      </w:r>
      <w:r w:rsidR="00E566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пода</w:t>
      </w:r>
      <w:r w:rsidR="00A72005">
        <w:rPr>
          <w:rFonts w:ascii="Times New Roman" w:hAnsi="Times New Roman" w:cs="Times New Roman"/>
          <w:sz w:val="28"/>
          <w:szCs w:val="28"/>
          <w:lang w:val="uk-UA"/>
        </w:rPr>
        <w:t>ються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</w:t>
      </w:r>
      <w:r w:rsidR="00A72005">
        <w:rPr>
          <w:rFonts w:ascii="Times New Roman" w:hAnsi="Times New Roman" w:cs="Times New Roman"/>
          <w:sz w:val="28"/>
          <w:szCs w:val="28"/>
          <w:lang w:val="uk-UA"/>
        </w:rPr>
        <w:t>тові сигнали</w:t>
      </w:r>
      <w:r w:rsidR="007E5C08">
        <w:rPr>
          <w:rFonts w:ascii="Times New Roman" w:hAnsi="Times New Roman" w:cs="Times New Roman"/>
          <w:sz w:val="28"/>
          <w:szCs w:val="28"/>
          <w:lang w:val="uk-UA"/>
        </w:rPr>
        <w:t xml:space="preserve"> з блоку керування</w:t>
      </w:r>
      <w:r w:rsidR="00A72005">
        <w:rPr>
          <w:rFonts w:ascii="Times New Roman" w:hAnsi="Times New Roman" w:cs="Times New Roman"/>
          <w:sz w:val="28"/>
          <w:szCs w:val="28"/>
          <w:lang w:val="uk-UA"/>
        </w:rPr>
        <w:t xml:space="preserve">, які </w:t>
      </w:r>
      <w:r w:rsidR="007E5C08">
        <w:rPr>
          <w:rFonts w:ascii="Times New Roman" w:hAnsi="Times New Roman" w:cs="Times New Roman"/>
          <w:sz w:val="28"/>
          <w:szCs w:val="28"/>
          <w:lang w:val="uk-UA"/>
        </w:rPr>
        <w:t>встановлюють</w:t>
      </w:r>
      <w:r w:rsidR="00A72005">
        <w:rPr>
          <w:rFonts w:ascii="Times New Roman" w:hAnsi="Times New Roman" w:cs="Times New Roman"/>
          <w:sz w:val="28"/>
          <w:szCs w:val="28"/>
          <w:lang w:val="uk-UA"/>
        </w:rPr>
        <w:t xml:space="preserve"> напрям</w:t>
      </w:r>
      <w:r w:rsidR="007E5C08"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="00A72005">
        <w:rPr>
          <w:rFonts w:ascii="Times New Roman" w:hAnsi="Times New Roman" w:cs="Times New Roman"/>
          <w:sz w:val="28"/>
          <w:szCs w:val="28"/>
          <w:lang w:val="uk-UA"/>
        </w:rPr>
        <w:t xml:space="preserve"> рахунку лічильників ІС1…ІС4. Лічильники ІС1 </w:t>
      </w:r>
      <w:r w:rsidR="00B75B2B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A72005">
        <w:rPr>
          <w:rFonts w:ascii="Times New Roman" w:hAnsi="Times New Roman" w:cs="Times New Roman"/>
          <w:sz w:val="28"/>
          <w:szCs w:val="28"/>
          <w:lang w:val="uk-UA"/>
        </w:rPr>
        <w:t xml:space="preserve"> ІС2 слугують для формування двійкового значення рівня підсилення звукового сигналу.</w:t>
      </w:r>
      <w:r w:rsidR="00E3269E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="00A72005">
        <w:rPr>
          <w:rFonts w:ascii="Times New Roman" w:hAnsi="Times New Roman" w:cs="Times New Roman"/>
          <w:sz w:val="28"/>
          <w:szCs w:val="28"/>
          <w:lang w:val="uk-UA"/>
        </w:rPr>
        <w:t xml:space="preserve">еремикачі </w:t>
      </w:r>
      <w:r w:rsidR="00A7200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72005" w:rsidRPr="00A72005">
        <w:rPr>
          <w:rFonts w:ascii="Times New Roman" w:hAnsi="Times New Roman" w:cs="Times New Roman"/>
          <w:sz w:val="28"/>
          <w:szCs w:val="28"/>
        </w:rPr>
        <w:t>1…</w:t>
      </w:r>
      <w:r w:rsidR="00A7200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72005" w:rsidRPr="00E3269E">
        <w:rPr>
          <w:rFonts w:ascii="Times New Roman" w:hAnsi="Times New Roman" w:cs="Times New Roman"/>
          <w:sz w:val="28"/>
          <w:szCs w:val="28"/>
        </w:rPr>
        <w:t xml:space="preserve">5 </w:t>
      </w:r>
      <w:r w:rsidR="00E3269E">
        <w:rPr>
          <w:rFonts w:ascii="Times New Roman" w:hAnsi="Times New Roman" w:cs="Times New Roman"/>
          <w:sz w:val="28"/>
          <w:szCs w:val="28"/>
          <w:lang w:val="uk-UA"/>
        </w:rPr>
        <w:t xml:space="preserve">встановлюють початкове значення даних лічильників, тобто задають початковий рівень </w:t>
      </w:r>
      <w:r w:rsidR="00AE7DAB">
        <w:rPr>
          <w:rFonts w:ascii="Times New Roman" w:hAnsi="Times New Roman" w:cs="Times New Roman"/>
          <w:sz w:val="28"/>
          <w:szCs w:val="28"/>
          <w:lang w:val="uk-UA"/>
        </w:rPr>
        <w:t>підсилення</w:t>
      </w:r>
      <w:r w:rsidR="00E3269E">
        <w:rPr>
          <w:rFonts w:ascii="Times New Roman" w:hAnsi="Times New Roman" w:cs="Times New Roman"/>
          <w:sz w:val="28"/>
          <w:szCs w:val="28"/>
          <w:lang w:val="uk-UA"/>
        </w:rPr>
        <w:t xml:space="preserve">, який встановлюється при включенні приладу. </w:t>
      </w:r>
      <w:r w:rsidR="00EB1349">
        <w:rPr>
          <w:rFonts w:ascii="Times New Roman" w:hAnsi="Times New Roman" w:cs="Times New Roman"/>
          <w:sz w:val="28"/>
          <w:szCs w:val="28"/>
          <w:lang w:val="uk-UA"/>
        </w:rPr>
        <w:t xml:space="preserve">Лічильники ІС3 </w:t>
      </w:r>
      <w:r w:rsidR="00B75B2B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EB1349">
        <w:rPr>
          <w:rFonts w:ascii="Times New Roman" w:hAnsi="Times New Roman" w:cs="Times New Roman"/>
          <w:sz w:val="28"/>
          <w:szCs w:val="28"/>
          <w:lang w:val="uk-UA"/>
        </w:rPr>
        <w:t xml:space="preserve"> ІС</w:t>
      </w:r>
      <w:r w:rsidR="00AE7DAB">
        <w:rPr>
          <w:rFonts w:ascii="Times New Roman" w:hAnsi="Times New Roman" w:cs="Times New Roman"/>
          <w:sz w:val="28"/>
          <w:szCs w:val="28"/>
          <w:lang w:val="uk-UA"/>
        </w:rPr>
        <w:t xml:space="preserve">4 формують </w:t>
      </w:r>
      <w:proofErr w:type="spellStart"/>
      <w:r w:rsidR="00AE7DAB">
        <w:rPr>
          <w:rFonts w:ascii="Times New Roman" w:hAnsi="Times New Roman" w:cs="Times New Roman"/>
          <w:sz w:val="28"/>
          <w:szCs w:val="28"/>
          <w:lang w:val="uk-UA"/>
        </w:rPr>
        <w:t>двійково</w:t>
      </w:r>
      <w:proofErr w:type="spellEnd"/>
      <w:r w:rsidR="005A75A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E7DAB">
        <w:rPr>
          <w:rFonts w:ascii="Times New Roman" w:hAnsi="Times New Roman" w:cs="Times New Roman"/>
          <w:sz w:val="28"/>
          <w:szCs w:val="28"/>
          <w:lang w:val="uk-UA"/>
        </w:rPr>
        <w:t>десяткове значення рівня підсилення звукового сигналу</w:t>
      </w:r>
      <w:r w:rsidR="004176AF">
        <w:rPr>
          <w:rFonts w:ascii="Times New Roman" w:hAnsi="Times New Roman" w:cs="Times New Roman"/>
          <w:sz w:val="28"/>
          <w:szCs w:val="28"/>
          <w:lang w:val="uk-UA"/>
        </w:rPr>
        <w:t xml:space="preserve">, перемикачі </w:t>
      </w:r>
      <w:r w:rsidR="004176A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176AF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176AF" w:rsidRPr="004176AF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4176A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176AF">
        <w:rPr>
          <w:rFonts w:ascii="Times New Roman" w:hAnsi="Times New Roman" w:cs="Times New Roman"/>
          <w:sz w:val="28"/>
          <w:szCs w:val="28"/>
          <w:lang w:val="uk-UA"/>
        </w:rPr>
        <w:t xml:space="preserve">10 встановлюють початкове значення </w:t>
      </w:r>
      <w:r w:rsidR="003064AA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045D3B">
        <w:rPr>
          <w:rFonts w:ascii="Times New Roman" w:hAnsi="Times New Roman" w:cs="Times New Roman"/>
          <w:sz w:val="28"/>
          <w:szCs w:val="28"/>
          <w:lang w:val="uk-UA"/>
        </w:rPr>
        <w:t>цих</w:t>
      </w:r>
      <w:r w:rsidR="004176AF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лічильників, важливо щоб це значення </w:t>
      </w:r>
      <w:r w:rsidR="00B75B2B">
        <w:rPr>
          <w:rFonts w:ascii="Times New Roman" w:hAnsi="Times New Roman" w:cs="Times New Roman"/>
          <w:sz w:val="28"/>
          <w:szCs w:val="28"/>
          <w:lang w:val="uk-UA"/>
        </w:rPr>
        <w:t xml:space="preserve">рівня гучності </w:t>
      </w:r>
      <w:r w:rsidR="004176AF">
        <w:rPr>
          <w:rFonts w:ascii="Times New Roman" w:hAnsi="Times New Roman" w:cs="Times New Roman"/>
          <w:sz w:val="28"/>
          <w:szCs w:val="28"/>
          <w:lang w:val="uk-UA"/>
        </w:rPr>
        <w:t xml:space="preserve">і значення, </w:t>
      </w:r>
      <w:r w:rsidR="00E566B2">
        <w:rPr>
          <w:rFonts w:ascii="Times New Roman" w:hAnsi="Times New Roman" w:cs="Times New Roman"/>
          <w:sz w:val="28"/>
          <w:szCs w:val="28"/>
          <w:lang w:val="uk-UA"/>
        </w:rPr>
        <w:t>яке</w:t>
      </w:r>
      <w:r w:rsidR="004176AF">
        <w:rPr>
          <w:rFonts w:ascii="Times New Roman" w:hAnsi="Times New Roman" w:cs="Times New Roman"/>
          <w:sz w:val="28"/>
          <w:szCs w:val="28"/>
          <w:lang w:val="uk-UA"/>
        </w:rPr>
        <w:t xml:space="preserve"> встановлен</w:t>
      </w:r>
      <w:r w:rsidR="00E566B2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4176AF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перемикачів </w:t>
      </w:r>
      <w:r w:rsidR="004176A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176AF" w:rsidRPr="004176AF">
        <w:rPr>
          <w:rFonts w:ascii="Times New Roman" w:hAnsi="Times New Roman" w:cs="Times New Roman"/>
          <w:sz w:val="28"/>
          <w:szCs w:val="28"/>
          <w:lang w:val="uk-UA"/>
        </w:rPr>
        <w:t>1…</w:t>
      </w:r>
      <w:r w:rsidR="004176A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176AF" w:rsidRPr="004176A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176A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176AF" w:rsidRPr="004176AF">
        <w:rPr>
          <w:rFonts w:ascii="Times New Roman" w:hAnsi="Times New Roman" w:cs="Times New Roman"/>
          <w:sz w:val="28"/>
          <w:szCs w:val="28"/>
          <w:lang w:val="uk-UA"/>
        </w:rPr>
        <w:t xml:space="preserve"> були однаков</w:t>
      </w:r>
      <w:r w:rsidR="004176AF">
        <w:rPr>
          <w:rFonts w:ascii="Times New Roman" w:hAnsi="Times New Roman" w:cs="Times New Roman"/>
          <w:sz w:val="28"/>
          <w:szCs w:val="28"/>
          <w:lang w:val="uk-UA"/>
        </w:rPr>
        <w:t>і.</w:t>
      </w:r>
      <w:r w:rsidR="00B75B2B">
        <w:rPr>
          <w:rFonts w:ascii="Times New Roman" w:hAnsi="Times New Roman" w:cs="Times New Roman"/>
          <w:sz w:val="28"/>
          <w:szCs w:val="28"/>
          <w:lang w:val="uk-UA"/>
        </w:rPr>
        <w:t xml:space="preserve"> Ланцюг </w:t>
      </w:r>
      <w:r w:rsidR="00B75B2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75B2B" w:rsidRPr="00E3269E">
        <w:rPr>
          <w:rFonts w:ascii="Times New Roman" w:hAnsi="Times New Roman" w:cs="Times New Roman"/>
          <w:sz w:val="28"/>
          <w:szCs w:val="28"/>
        </w:rPr>
        <w:t xml:space="preserve">6, </w:t>
      </w:r>
      <w:r w:rsidR="00B75B2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75B2B" w:rsidRPr="00E3269E">
        <w:rPr>
          <w:rFonts w:ascii="Times New Roman" w:hAnsi="Times New Roman" w:cs="Times New Roman"/>
          <w:sz w:val="28"/>
          <w:szCs w:val="28"/>
        </w:rPr>
        <w:t xml:space="preserve">1 </w:t>
      </w:r>
      <w:r w:rsidR="00B75B2B">
        <w:rPr>
          <w:rFonts w:ascii="Times New Roman" w:hAnsi="Times New Roman" w:cs="Times New Roman"/>
          <w:sz w:val="28"/>
          <w:szCs w:val="28"/>
          <w:lang w:val="uk-UA"/>
        </w:rPr>
        <w:t xml:space="preserve">забезпечує загрузку виставлених значень </w:t>
      </w:r>
      <w:r w:rsidR="003064AA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B75B2B">
        <w:rPr>
          <w:rFonts w:ascii="Times New Roman" w:hAnsi="Times New Roman" w:cs="Times New Roman"/>
          <w:sz w:val="28"/>
          <w:szCs w:val="28"/>
          <w:lang w:val="uk-UA"/>
        </w:rPr>
        <w:t xml:space="preserve"> всі</w:t>
      </w:r>
      <w:r w:rsidR="003064AA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B75B2B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="003064AA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B75B2B">
        <w:rPr>
          <w:rFonts w:ascii="Times New Roman" w:hAnsi="Times New Roman" w:cs="Times New Roman"/>
          <w:sz w:val="28"/>
          <w:szCs w:val="28"/>
          <w:lang w:val="uk-UA"/>
        </w:rPr>
        <w:t xml:space="preserve">, при включенні приладу. </w:t>
      </w:r>
    </w:p>
    <w:p w14:paraId="2B30B0B6" w14:textId="270A12E7" w:rsidR="005A75A8" w:rsidRPr="00366790" w:rsidRDefault="00E144A7" w:rsidP="000B2193">
      <w:pPr>
        <w:pStyle w:val="Default"/>
        <w:spacing w:line="360" w:lineRule="auto"/>
        <w:ind w:firstLine="71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Значення з виходів ІС1 та ІС2 передаються на шину даних, далі по провідникам 1</w:t>
      </w:r>
      <w:r w:rsidR="00657DA6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4,</w:t>
      </w:r>
      <w:r w:rsidR="000B21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8 цифровий код з шини прямує до входів</w:t>
      </w:r>
      <w:r w:rsidR="00657DA6">
        <w:rPr>
          <w:rFonts w:ascii="Times New Roman" w:hAnsi="Times New Roman" w:cs="Times New Roman"/>
          <w:sz w:val="28"/>
          <w:szCs w:val="28"/>
          <w:lang w:val="uk-UA"/>
        </w:rPr>
        <w:t xml:space="preserve"> мікросхем ІС7…ІС9. </w:t>
      </w:r>
      <w:r w:rsidR="00D71A87">
        <w:rPr>
          <w:rFonts w:ascii="Times New Roman" w:hAnsi="Times New Roman" w:cs="Times New Roman"/>
          <w:sz w:val="28"/>
          <w:szCs w:val="28"/>
          <w:lang w:val="uk-UA"/>
        </w:rPr>
        <w:t>На ІС7 та ІС9 формуються сигнали зупинки рахунку лічильників при досягненні крайніх значень від 0 до 32</w:t>
      </w:r>
      <w:r w:rsidR="006E718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82BA9">
        <w:rPr>
          <w:rFonts w:ascii="Times New Roman" w:hAnsi="Times New Roman" w:cs="Times New Roman"/>
          <w:sz w:val="28"/>
          <w:szCs w:val="28"/>
          <w:lang w:val="uk-UA"/>
        </w:rPr>
        <w:t xml:space="preserve"> Ці інформаційні сигнали прямують до виходів схеми </w:t>
      </w:r>
      <w:r w:rsidR="007E5C0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82BA9">
        <w:rPr>
          <w:rFonts w:ascii="Times New Roman" w:hAnsi="Times New Roman" w:cs="Times New Roman"/>
          <w:sz w:val="28"/>
          <w:szCs w:val="28"/>
          <w:lang w:val="uk-UA"/>
        </w:rPr>
        <w:t>контакти 3 та 4</w:t>
      </w:r>
      <w:r w:rsidR="007E5C0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D82BA9">
        <w:rPr>
          <w:rFonts w:ascii="Times New Roman" w:hAnsi="Times New Roman" w:cs="Times New Roman"/>
          <w:sz w:val="28"/>
          <w:szCs w:val="28"/>
          <w:lang w:val="uk-UA"/>
        </w:rPr>
        <w:t>, що призначені для з’єднання із блоком керування.</w:t>
      </w:r>
      <w:r w:rsidR="006E71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5C08">
        <w:rPr>
          <w:rFonts w:ascii="Times New Roman" w:hAnsi="Times New Roman" w:cs="Times New Roman"/>
          <w:sz w:val="28"/>
          <w:szCs w:val="28"/>
          <w:lang w:val="uk-UA"/>
        </w:rPr>
        <w:t>Мікросхема ІС8 слугує для усунення клацань при регулюванні гучності</w:t>
      </w:r>
      <w:r w:rsidR="00366790">
        <w:rPr>
          <w:rFonts w:ascii="Times New Roman" w:hAnsi="Times New Roman" w:cs="Times New Roman"/>
          <w:sz w:val="28"/>
          <w:szCs w:val="28"/>
          <w:lang w:val="uk-UA"/>
        </w:rPr>
        <w:t xml:space="preserve">, до її виходів підключенні буферні транзистори </w:t>
      </w:r>
      <w:r w:rsidR="00366790">
        <w:rPr>
          <w:rFonts w:ascii="Times New Roman" w:hAnsi="Times New Roman" w:cs="Times New Roman"/>
          <w:sz w:val="28"/>
          <w:szCs w:val="28"/>
          <w:lang w:val="en-US"/>
        </w:rPr>
        <w:t>VT</w:t>
      </w:r>
      <w:r w:rsidR="00366790" w:rsidRPr="00366790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366790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366790">
        <w:rPr>
          <w:rFonts w:ascii="Times New Roman" w:hAnsi="Times New Roman" w:cs="Times New Roman"/>
          <w:sz w:val="28"/>
          <w:szCs w:val="28"/>
          <w:lang w:val="en-US"/>
        </w:rPr>
        <w:t>VT</w:t>
      </w:r>
      <w:r w:rsidR="00366790" w:rsidRPr="00366790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8951A1">
        <w:rPr>
          <w:rFonts w:ascii="Times New Roman" w:hAnsi="Times New Roman" w:cs="Times New Roman"/>
          <w:sz w:val="28"/>
          <w:szCs w:val="28"/>
          <w:lang w:val="uk-UA"/>
        </w:rPr>
        <w:t>. Дані транзистори з</w:t>
      </w:r>
      <w:r w:rsidR="008951A1" w:rsidRPr="008951A1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8951A1">
        <w:rPr>
          <w:rFonts w:ascii="Times New Roman" w:hAnsi="Times New Roman" w:cs="Times New Roman"/>
          <w:sz w:val="28"/>
          <w:szCs w:val="28"/>
          <w:lang w:val="uk-UA"/>
        </w:rPr>
        <w:t>єднані з виходами схеми (контакти 5-</w:t>
      </w:r>
      <w:r w:rsidR="00BF4BE7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8951A1">
        <w:rPr>
          <w:rFonts w:ascii="Times New Roman" w:hAnsi="Times New Roman" w:cs="Times New Roman"/>
          <w:sz w:val="28"/>
          <w:szCs w:val="28"/>
          <w:lang w:val="uk-UA"/>
        </w:rPr>
        <w:t>), які призначені для з’єднання із блоком підсилення</w:t>
      </w:r>
      <w:r w:rsidR="00E61D94">
        <w:rPr>
          <w:rFonts w:ascii="Times New Roman" w:hAnsi="Times New Roman" w:cs="Times New Roman"/>
          <w:sz w:val="28"/>
          <w:szCs w:val="28"/>
          <w:lang w:val="uk-UA"/>
        </w:rPr>
        <w:t xml:space="preserve"> звукового сигналу</w:t>
      </w:r>
      <w:r w:rsidR="008951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D673C8" w14:textId="70131C04" w:rsidR="00A97360" w:rsidRPr="008951A1" w:rsidRDefault="00B75B2B" w:rsidP="000B2193">
      <w:pPr>
        <w:pStyle w:val="Default"/>
        <w:spacing w:line="360" w:lineRule="auto"/>
        <w:ind w:firstLine="71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AE7DAB">
        <w:rPr>
          <w:rFonts w:ascii="Times New Roman" w:hAnsi="Times New Roman" w:cs="Times New Roman"/>
          <w:sz w:val="28"/>
          <w:szCs w:val="28"/>
          <w:lang w:val="uk-UA"/>
        </w:rPr>
        <w:t>триман</w:t>
      </w:r>
      <w:r w:rsidR="004176AF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AE7D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76AF">
        <w:rPr>
          <w:rFonts w:ascii="Times New Roman" w:hAnsi="Times New Roman" w:cs="Times New Roman"/>
          <w:sz w:val="28"/>
          <w:szCs w:val="28"/>
          <w:lang w:val="uk-UA"/>
        </w:rPr>
        <w:t>код</w:t>
      </w:r>
      <w:r w:rsidR="00AE7D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лічильників</w:t>
      </w:r>
      <w:r w:rsidR="00045D3B" w:rsidRPr="00E144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5D3B">
        <w:rPr>
          <w:rFonts w:ascii="Times New Roman" w:hAnsi="Times New Roman" w:cs="Times New Roman"/>
          <w:sz w:val="28"/>
          <w:szCs w:val="28"/>
          <w:lang w:val="uk-UA"/>
        </w:rPr>
        <w:t>ІС3 та ІС4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176AF">
        <w:rPr>
          <w:rFonts w:ascii="Times New Roman" w:hAnsi="Times New Roman" w:cs="Times New Roman"/>
          <w:sz w:val="28"/>
          <w:szCs w:val="28"/>
          <w:lang w:val="uk-UA"/>
        </w:rPr>
        <w:t xml:space="preserve">передається на входи дешифраторів </w:t>
      </w:r>
      <w:proofErr w:type="spellStart"/>
      <w:r w:rsidR="004176AF">
        <w:rPr>
          <w:rFonts w:ascii="Times New Roman" w:hAnsi="Times New Roman" w:cs="Times New Roman"/>
          <w:sz w:val="28"/>
          <w:szCs w:val="28"/>
          <w:lang w:val="uk-UA"/>
        </w:rPr>
        <w:t>семисегментних</w:t>
      </w:r>
      <w:proofErr w:type="spellEnd"/>
      <w:r w:rsidR="004176AF">
        <w:rPr>
          <w:rFonts w:ascii="Times New Roman" w:hAnsi="Times New Roman" w:cs="Times New Roman"/>
          <w:sz w:val="28"/>
          <w:szCs w:val="28"/>
          <w:lang w:val="uk-UA"/>
        </w:rPr>
        <w:t xml:space="preserve"> індикаторів ІС</w:t>
      </w:r>
      <w:r w:rsidR="004176AF" w:rsidRPr="004176A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176AF">
        <w:rPr>
          <w:rFonts w:ascii="Times New Roman" w:hAnsi="Times New Roman" w:cs="Times New Roman"/>
          <w:sz w:val="28"/>
          <w:szCs w:val="28"/>
          <w:lang w:val="uk-UA"/>
        </w:rPr>
        <w:t xml:space="preserve"> та ІС6. </w:t>
      </w:r>
      <w:r w:rsidR="003064AA">
        <w:rPr>
          <w:rFonts w:ascii="Times New Roman" w:hAnsi="Times New Roman" w:cs="Times New Roman"/>
          <w:sz w:val="28"/>
          <w:szCs w:val="28"/>
          <w:lang w:val="uk-UA"/>
        </w:rPr>
        <w:t xml:space="preserve">Основна функція цих дешифраторів полягає у </w:t>
      </w:r>
      <w:r w:rsidR="0080170A">
        <w:rPr>
          <w:rFonts w:ascii="Times New Roman" w:hAnsi="Times New Roman" w:cs="Times New Roman"/>
          <w:sz w:val="28"/>
          <w:szCs w:val="28"/>
          <w:lang w:val="uk-UA"/>
        </w:rPr>
        <w:t>керуванні індикацією, тобто в залежності від результату на виході ІС5 та ІС6</w:t>
      </w:r>
      <w:r w:rsidR="00657DA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0170A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80170A">
        <w:rPr>
          <w:rFonts w:ascii="Times New Roman" w:hAnsi="Times New Roman" w:cs="Times New Roman"/>
          <w:sz w:val="28"/>
          <w:szCs w:val="28"/>
          <w:lang w:val="uk-UA"/>
        </w:rPr>
        <w:t>семисегментних</w:t>
      </w:r>
      <w:proofErr w:type="spellEnd"/>
      <w:r w:rsidR="0080170A">
        <w:rPr>
          <w:rFonts w:ascii="Times New Roman" w:hAnsi="Times New Roman" w:cs="Times New Roman"/>
          <w:sz w:val="28"/>
          <w:szCs w:val="28"/>
          <w:lang w:val="uk-UA"/>
        </w:rPr>
        <w:t xml:space="preserve"> індикаторах</w:t>
      </w:r>
      <w:r w:rsidR="00D71A87">
        <w:rPr>
          <w:rFonts w:ascii="Times New Roman" w:hAnsi="Times New Roman" w:cs="Times New Roman"/>
          <w:sz w:val="28"/>
          <w:szCs w:val="28"/>
          <w:lang w:val="uk-UA"/>
        </w:rPr>
        <w:t>, з загальним анодом,</w:t>
      </w:r>
      <w:r w:rsidR="0080170A" w:rsidRPr="008017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170A">
        <w:rPr>
          <w:rFonts w:ascii="Times New Roman" w:hAnsi="Times New Roman" w:cs="Times New Roman"/>
          <w:sz w:val="28"/>
          <w:szCs w:val="28"/>
          <w:lang w:val="en-US"/>
        </w:rPr>
        <w:t>HG</w:t>
      </w:r>
      <w:r w:rsidR="0080170A" w:rsidRPr="0080170A">
        <w:rPr>
          <w:rFonts w:ascii="Times New Roman" w:hAnsi="Times New Roman" w:cs="Times New Roman"/>
          <w:sz w:val="28"/>
          <w:szCs w:val="28"/>
          <w:lang w:val="uk-UA"/>
        </w:rPr>
        <w:t xml:space="preserve">1 та </w:t>
      </w:r>
      <w:r w:rsidR="0080170A">
        <w:rPr>
          <w:rFonts w:ascii="Times New Roman" w:hAnsi="Times New Roman" w:cs="Times New Roman"/>
          <w:sz w:val="28"/>
          <w:szCs w:val="28"/>
          <w:lang w:val="en-US"/>
        </w:rPr>
        <w:t>HG</w:t>
      </w:r>
      <w:r w:rsidR="0080170A" w:rsidRPr="0080170A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="0080170A">
        <w:rPr>
          <w:rFonts w:ascii="Times New Roman" w:hAnsi="Times New Roman" w:cs="Times New Roman"/>
          <w:sz w:val="28"/>
          <w:szCs w:val="28"/>
          <w:lang w:val="uk-UA"/>
        </w:rPr>
        <w:t xml:space="preserve">буде </w:t>
      </w:r>
      <w:r w:rsidR="00657DA6">
        <w:rPr>
          <w:rFonts w:ascii="Times New Roman" w:hAnsi="Times New Roman" w:cs="Times New Roman"/>
          <w:sz w:val="28"/>
          <w:szCs w:val="28"/>
          <w:lang w:val="uk-UA"/>
        </w:rPr>
        <w:t>відображено</w:t>
      </w:r>
      <w:r w:rsidR="0080170A">
        <w:rPr>
          <w:rFonts w:ascii="Times New Roman" w:hAnsi="Times New Roman" w:cs="Times New Roman"/>
          <w:sz w:val="28"/>
          <w:szCs w:val="28"/>
          <w:lang w:val="uk-UA"/>
        </w:rPr>
        <w:t xml:space="preserve"> певне число (від 0</w:t>
      </w:r>
      <w:r w:rsidR="00E61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170A">
        <w:rPr>
          <w:rFonts w:ascii="Times New Roman" w:hAnsi="Times New Roman" w:cs="Times New Roman"/>
          <w:sz w:val="28"/>
          <w:szCs w:val="28"/>
          <w:lang w:val="uk-UA"/>
        </w:rPr>
        <w:t>до 9).</w:t>
      </w:r>
      <w:r w:rsidR="00657D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170A">
        <w:rPr>
          <w:rFonts w:ascii="Times New Roman" w:hAnsi="Times New Roman" w:cs="Times New Roman"/>
          <w:sz w:val="28"/>
          <w:szCs w:val="28"/>
          <w:lang w:val="uk-UA"/>
        </w:rPr>
        <w:t xml:space="preserve">Тому </w:t>
      </w:r>
      <w:r w:rsidR="0080170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користувач може спостерігати рівень підсилення, </w:t>
      </w:r>
      <w:r w:rsidR="00657DA6">
        <w:rPr>
          <w:rFonts w:ascii="Times New Roman" w:hAnsi="Times New Roman" w:cs="Times New Roman"/>
          <w:sz w:val="28"/>
          <w:szCs w:val="28"/>
          <w:lang w:val="uk-UA"/>
        </w:rPr>
        <w:t>який</w:t>
      </w:r>
      <w:r w:rsidR="008017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75A8">
        <w:rPr>
          <w:rFonts w:ascii="Times New Roman" w:hAnsi="Times New Roman" w:cs="Times New Roman"/>
          <w:sz w:val="28"/>
          <w:szCs w:val="28"/>
          <w:lang w:val="uk-UA"/>
        </w:rPr>
        <w:t>буде</w:t>
      </w:r>
      <w:r w:rsidR="00657DA6">
        <w:rPr>
          <w:rFonts w:ascii="Times New Roman" w:hAnsi="Times New Roman" w:cs="Times New Roman"/>
          <w:sz w:val="28"/>
          <w:szCs w:val="28"/>
          <w:lang w:val="uk-UA"/>
        </w:rPr>
        <w:t xml:space="preserve"> продемонстровано</w:t>
      </w:r>
      <w:r w:rsidR="0080170A">
        <w:rPr>
          <w:rFonts w:ascii="Times New Roman" w:hAnsi="Times New Roman" w:cs="Times New Roman"/>
          <w:sz w:val="28"/>
          <w:szCs w:val="28"/>
          <w:lang w:val="uk-UA"/>
        </w:rPr>
        <w:t xml:space="preserve"> у десятковому форматі.</w:t>
      </w:r>
    </w:p>
    <w:sectPr w:rsidR="00A97360" w:rsidRPr="00895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JWUFCD+TimesNewRomanPS-Bold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BD"/>
    <w:rsid w:val="000047E3"/>
    <w:rsid w:val="00044B94"/>
    <w:rsid w:val="00045D3B"/>
    <w:rsid w:val="000852A7"/>
    <w:rsid w:val="000B2193"/>
    <w:rsid w:val="00163C39"/>
    <w:rsid w:val="002327ED"/>
    <w:rsid w:val="002B52BD"/>
    <w:rsid w:val="003064AA"/>
    <w:rsid w:val="00366790"/>
    <w:rsid w:val="004176AF"/>
    <w:rsid w:val="004545C5"/>
    <w:rsid w:val="00483A59"/>
    <w:rsid w:val="004C737E"/>
    <w:rsid w:val="005A75A8"/>
    <w:rsid w:val="00657DA6"/>
    <w:rsid w:val="00677089"/>
    <w:rsid w:val="006E6E08"/>
    <w:rsid w:val="006E6F20"/>
    <w:rsid w:val="006E718A"/>
    <w:rsid w:val="007B22AD"/>
    <w:rsid w:val="007E5C08"/>
    <w:rsid w:val="0080170A"/>
    <w:rsid w:val="00804A6C"/>
    <w:rsid w:val="00864DA5"/>
    <w:rsid w:val="008951A1"/>
    <w:rsid w:val="008B2B77"/>
    <w:rsid w:val="00A72005"/>
    <w:rsid w:val="00A97360"/>
    <w:rsid w:val="00AA2F1D"/>
    <w:rsid w:val="00AD37FE"/>
    <w:rsid w:val="00AE7DAB"/>
    <w:rsid w:val="00B75B2B"/>
    <w:rsid w:val="00BF4BE7"/>
    <w:rsid w:val="00C153A8"/>
    <w:rsid w:val="00C61220"/>
    <w:rsid w:val="00C73A4F"/>
    <w:rsid w:val="00CD6A37"/>
    <w:rsid w:val="00D653A4"/>
    <w:rsid w:val="00D71A87"/>
    <w:rsid w:val="00D82BA9"/>
    <w:rsid w:val="00DB395E"/>
    <w:rsid w:val="00E144A7"/>
    <w:rsid w:val="00E3269E"/>
    <w:rsid w:val="00E566B2"/>
    <w:rsid w:val="00E61D94"/>
    <w:rsid w:val="00EB1349"/>
    <w:rsid w:val="00EC4A7F"/>
    <w:rsid w:val="00F56BF8"/>
    <w:rsid w:val="00FB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2CBC"/>
  <w15:chartTrackingRefBased/>
  <w15:docId w15:val="{E64D2020-76EE-495A-9AE0-7AFD311C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Default">
    <w:name w:val="Default"/>
    <w:rsid w:val="004C737E"/>
    <w:pPr>
      <w:widowControl w:val="0"/>
      <w:autoSpaceDE w:val="0"/>
      <w:autoSpaceDN w:val="0"/>
      <w:adjustRightInd w:val="0"/>
      <w:spacing w:after="0" w:line="240" w:lineRule="auto"/>
    </w:pPr>
    <w:rPr>
      <w:rFonts w:ascii="JWUFCD+TimesNewRomanPS-BoldMT" w:eastAsiaTheme="minorEastAsia" w:hAnsi="JWUFCD+TimesNewRomanPS-BoldMT" w:cs="JWUFCD+TimesNewRomanPS-BoldMT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Рудюк</dc:creator>
  <cp:keywords/>
  <dc:description/>
  <cp:lastModifiedBy>Богдан Рудюк</cp:lastModifiedBy>
  <cp:revision>9</cp:revision>
  <dcterms:created xsi:type="dcterms:W3CDTF">2021-03-09T18:38:00Z</dcterms:created>
  <dcterms:modified xsi:type="dcterms:W3CDTF">2021-03-15T17:08:00Z</dcterms:modified>
</cp:coreProperties>
</file>