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u4j6f6vfjul" w:id="0"/>
      <w:bookmarkEnd w:id="0"/>
      <w:hyperlink r:id="rId6">
        <w:r w:rsidDel="00000000" w:rsidR="00000000" w:rsidRPr="00000000">
          <w:rPr>
            <w:color w:val="1155cc"/>
            <w:u w:val="single"/>
            <w:rtl w:val="0"/>
          </w:rPr>
          <w:t xml:space="preserve">ANTAM&amp;GreenYouth x FATAPLUS</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topics | 6 key points | 3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La réunion entre ANTAM&amp;GreenYouth et FATAPLUS a porté sur le développement de l'entrepreneuriat dans le secteur agricole, l'importance de la digitalisation pour les entrepreneurs, et la mise en place d'un soutien technique et éducatif. Plusieurs défis et opportunités ont été évoqués, notamment la nécessité de techniciens sur le terrain, les possibilités de formation, et les projets collaboratifs à venir. Le dialogue a aussi abordé les ressources institutionnelles et financières disponibles pour soutenir ces initiatives.</w:t>
      </w:r>
    </w:p>
    <w:p w:rsidR="00000000" w:rsidDel="00000000" w:rsidP="00000000" w:rsidRDefault="00000000" w:rsidRPr="00000000" w14:paraId="00000005">
      <w:pPr>
        <w:pStyle w:val="Heading3"/>
        <w:rPr/>
      </w:pPr>
      <w:bookmarkStart w:colFirst="0" w:colLast="0" w:name="_dkogvu7gl4lk" w:id="1"/>
      <w:bookmarkEnd w:id="1"/>
      <w:r w:rsidDel="00000000" w:rsidR="00000000" w:rsidRPr="00000000">
        <w:rPr>
          <w:rtl w:val="0"/>
        </w:rPr>
        <w:t xml:space="preserve">1. Entrepreneuriat agricole et digitalisation</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l'importance du secteur agricole pour l'entrepreneuriat et l'objectif de créer une agence digitale pour soutenir les entrepreneurs agricoles.</w:t>
      </w:r>
    </w:p>
    <w:p w:rsidR="00000000" w:rsidDel="00000000" w:rsidP="00000000" w:rsidRDefault="00000000" w:rsidRPr="00000000" w14:paraId="00000009">
      <w:pPr>
        <w:pStyle w:val="Heading4"/>
        <w:rPr/>
      </w:pPr>
      <w:bookmarkStart w:colFirst="0" w:colLast="0" w:name="_7xdywtzbydxl" w:id="2"/>
      <w:bookmarkEnd w:id="2"/>
      <w:r w:rsidDel="00000000" w:rsidR="00000000" w:rsidRPr="00000000">
        <w:rPr>
          <w:rtl w:val="0"/>
        </w:rPr>
        <w:t xml:space="preserve">Key Points</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Agriculture et entrepreneuriat</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Création d'une agence digitale</w:t>
      </w:r>
    </w:p>
    <w:p w:rsidR="00000000" w:rsidDel="00000000" w:rsidP="00000000" w:rsidRDefault="00000000" w:rsidRPr="00000000" w14:paraId="0000000C">
      <w:pPr>
        <w:pStyle w:val="Heading4"/>
        <w:rPr/>
      </w:pPr>
      <w:bookmarkStart w:colFirst="0" w:colLast="0" w:name="_f24u6v4uolc6" w:id="3"/>
      <w:bookmarkEnd w:id="3"/>
      <w:r w:rsidDel="00000000" w:rsidR="00000000" w:rsidRPr="00000000">
        <w:rPr>
          <w:rtl w:val="0"/>
        </w:rPr>
        <w:t xml:space="preserve">Tasks</w:t>
      </w:r>
    </w:p>
    <w:p w:rsidR="00000000" w:rsidDel="00000000" w:rsidP="00000000" w:rsidRDefault="00000000" w:rsidRPr="00000000" w14:paraId="0000000D">
      <w:pPr>
        <w:numPr>
          <w:ilvl w:val="0"/>
          <w:numId w:val="6"/>
        </w:numPr>
        <w:ind w:left="720" w:hanging="360"/>
        <w:rPr>
          <w:u w:val="none"/>
        </w:rPr>
      </w:pPr>
      <w:hyperlink r:id="rId7">
        <w:r w:rsidDel="00000000" w:rsidR="00000000" w:rsidRPr="00000000">
          <w:rPr>
            <w:color w:val="1155cc"/>
            <w:u w:val="single"/>
            <w:rtl w:val="0"/>
          </w:rPr>
          <w:t xml:space="preserve">Créer une agence digitale d'accompagnement pour les entrepreneurs agricoles.</w:t>
        </w:r>
      </w:hyperlink>
      <w:r w:rsidDel="00000000" w:rsidR="00000000" w:rsidRPr="00000000">
        <w:rPr>
          <w:rtl w:val="0"/>
        </w:rPr>
      </w:r>
    </w:p>
    <w:p w:rsidR="00000000" w:rsidDel="00000000" w:rsidP="00000000" w:rsidRDefault="00000000" w:rsidRPr="00000000" w14:paraId="0000000E">
      <w:pPr>
        <w:pStyle w:val="Heading3"/>
        <w:rPr/>
      </w:pPr>
      <w:bookmarkStart w:colFirst="0" w:colLast="0" w:name="_sxmoq437txzf" w:id="4"/>
      <w:bookmarkEnd w:id="4"/>
      <w:r w:rsidDel="00000000" w:rsidR="00000000" w:rsidRPr="00000000">
        <w:rPr>
          <w:rtl w:val="0"/>
        </w:rPr>
        <w:t xml:space="preserve">2. Formation et soutien technique</w:t>
      </w:r>
    </w:p>
    <w:p w:rsidR="00000000" w:rsidDel="00000000" w:rsidP="00000000" w:rsidRDefault="00000000" w:rsidRPr="00000000" w14:paraId="0000000F">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Les besoins en formation et en présence de techniciens sur le terrain ont été largement évoqués.</w:t>
      </w:r>
    </w:p>
    <w:p w:rsidR="00000000" w:rsidDel="00000000" w:rsidP="00000000" w:rsidRDefault="00000000" w:rsidRPr="00000000" w14:paraId="00000012">
      <w:pPr>
        <w:pStyle w:val="Heading4"/>
        <w:rPr/>
      </w:pPr>
      <w:bookmarkStart w:colFirst="0" w:colLast="0" w:name="_nj66ons0l9b" w:id="5"/>
      <w:bookmarkEnd w:id="5"/>
      <w:r w:rsidDel="00000000" w:rsidR="00000000" w:rsidRPr="00000000">
        <w:rPr>
          <w:rtl w:val="0"/>
        </w:rPr>
        <w:t xml:space="preserve">Key Points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Manque de techniciens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Formation continue</w:t>
      </w:r>
    </w:p>
    <w:p w:rsidR="00000000" w:rsidDel="00000000" w:rsidP="00000000" w:rsidRDefault="00000000" w:rsidRPr="00000000" w14:paraId="00000015">
      <w:pPr>
        <w:pStyle w:val="Heading4"/>
        <w:rPr/>
      </w:pPr>
      <w:bookmarkStart w:colFirst="0" w:colLast="0" w:name="_97loqt2tloru" w:id="6"/>
      <w:bookmarkEnd w:id="6"/>
      <w:r w:rsidDel="00000000" w:rsidR="00000000" w:rsidRPr="00000000">
        <w:rPr>
          <w:rtl w:val="0"/>
        </w:rPr>
        <w:t xml:space="preserve">Tasks</w:t>
      </w:r>
    </w:p>
    <w:p w:rsidR="00000000" w:rsidDel="00000000" w:rsidP="00000000" w:rsidRDefault="00000000" w:rsidRPr="00000000" w14:paraId="00000016">
      <w:pPr>
        <w:numPr>
          <w:ilvl w:val="0"/>
          <w:numId w:val="2"/>
        </w:numPr>
        <w:ind w:left="720" w:hanging="360"/>
        <w:rPr>
          <w:u w:val="none"/>
        </w:rPr>
      </w:pPr>
      <w:hyperlink r:id="rId8">
        <w:r w:rsidDel="00000000" w:rsidR="00000000" w:rsidRPr="00000000">
          <w:rPr>
            <w:color w:val="1155cc"/>
            <w:u w:val="single"/>
            <w:rtl w:val="0"/>
          </w:rPr>
          <w:t xml:space="preserve">Organiser des sessions de formation pour les entrepreneurs agricoles sur les nouvelles technologies.</w:t>
        </w:r>
      </w:hyperlink>
      <w:r w:rsidDel="00000000" w:rsidR="00000000" w:rsidRPr="00000000">
        <w:rPr>
          <w:rtl w:val="0"/>
        </w:rPr>
      </w:r>
    </w:p>
    <w:p w:rsidR="00000000" w:rsidDel="00000000" w:rsidP="00000000" w:rsidRDefault="00000000" w:rsidRPr="00000000" w14:paraId="00000017">
      <w:pPr>
        <w:pStyle w:val="Heading3"/>
        <w:rPr/>
      </w:pPr>
      <w:bookmarkStart w:colFirst="0" w:colLast="0" w:name="_2neboa4r5jqj" w:id="7"/>
      <w:bookmarkEnd w:id="7"/>
      <w:r w:rsidDel="00000000" w:rsidR="00000000" w:rsidRPr="00000000">
        <w:rPr>
          <w:rtl w:val="0"/>
        </w:rPr>
        <w:t xml:space="preserve">3. Collaboration et initiatives</w:t>
      </w:r>
    </w:p>
    <w:p w:rsidR="00000000" w:rsidDel="00000000" w:rsidP="00000000" w:rsidRDefault="00000000" w:rsidRPr="00000000" w14:paraId="00000018">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La collaboration entre les différents acteurs et les initiatives en cours ont été abordées.</w:t>
      </w:r>
    </w:p>
    <w:p w:rsidR="00000000" w:rsidDel="00000000" w:rsidP="00000000" w:rsidRDefault="00000000" w:rsidRPr="00000000" w14:paraId="0000001B">
      <w:pPr>
        <w:pStyle w:val="Heading4"/>
        <w:rPr/>
      </w:pPr>
      <w:bookmarkStart w:colFirst="0" w:colLast="0" w:name="_f05jijirae2h" w:id="8"/>
      <w:bookmarkEnd w:id="8"/>
      <w:r w:rsidDel="00000000" w:rsidR="00000000" w:rsidRPr="00000000">
        <w:rPr>
          <w:rtl w:val="0"/>
        </w:rPr>
        <w:t xml:space="preserve">Key Points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Priorité à la collaboration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Relations institutionnelles</w:t>
      </w:r>
    </w:p>
    <w:p w:rsidR="00000000" w:rsidDel="00000000" w:rsidP="00000000" w:rsidRDefault="00000000" w:rsidRPr="00000000" w14:paraId="0000001E">
      <w:pPr>
        <w:pStyle w:val="Heading4"/>
        <w:rPr/>
      </w:pPr>
      <w:bookmarkStart w:colFirst="0" w:colLast="0" w:name="_vkkah5ea15m7" w:id="9"/>
      <w:bookmarkEnd w:id="9"/>
      <w:r w:rsidDel="00000000" w:rsidR="00000000" w:rsidRPr="00000000">
        <w:rPr>
          <w:rtl w:val="0"/>
        </w:rPr>
        <w:t xml:space="preserve">Tasks</w:t>
      </w:r>
    </w:p>
    <w:p w:rsidR="00000000" w:rsidDel="00000000" w:rsidP="00000000" w:rsidRDefault="00000000" w:rsidRPr="00000000" w14:paraId="0000001F">
      <w:pPr>
        <w:numPr>
          <w:ilvl w:val="0"/>
          <w:numId w:val="7"/>
        </w:numPr>
        <w:ind w:left="720" w:hanging="360"/>
        <w:rPr>
          <w:u w:val="none"/>
        </w:rPr>
      </w:pPr>
      <w:hyperlink r:id="rId9">
        <w:r w:rsidDel="00000000" w:rsidR="00000000" w:rsidRPr="00000000">
          <w:rPr>
            <w:color w:val="1155cc"/>
            <w:u w:val="single"/>
            <w:rtl w:val="0"/>
          </w:rPr>
          <w:t xml:space="preserve">Renforcer les partenariats avec le ministère de l'agriculture et les institutions financières.</w:t>
        </w:r>
      </w:hyperlink>
      <w:r w:rsidDel="00000000" w:rsidR="00000000" w:rsidRPr="00000000">
        <w:rPr>
          <w:rtl w:val="0"/>
        </w:rPr>
      </w:r>
    </w:p>
    <w:p w:rsidR="00000000" w:rsidDel="00000000" w:rsidP="00000000" w:rsidRDefault="00000000" w:rsidRPr="00000000" w14:paraId="00000020">
      <w:pPr>
        <w:pStyle w:val="Heading3"/>
        <w:rPr/>
      </w:pPr>
      <w:bookmarkStart w:colFirst="0" w:colLast="0" w:name="_yi2pyakwmbj7" w:id="10"/>
      <w:bookmarkEnd w:id="10"/>
      <w:r w:rsidDel="00000000" w:rsidR="00000000" w:rsidRPr="00000000">
        <w:rPr>
          <w:rtl w:val="0"/>
        </w:rPr>
        <w:t xml:space="preserve">Other Tasks</w:t>
      </w:r>
    </w:p>
    <w:p w:rsidR="00000000" w:rsidDel="00000000" w:rsidP="00000000" w:rsidRDefault="00000000" w:rsidRPr="00000000" w14:paraId="00000021">
      <w:pPr>
        <w:numPr>
          <w:ilvl w:val="0"/>
          <w:numId w:val="3"/>
        </w:numPr>
        <w:ind w:left="720" w:hanging="360"/>
        <w:rPr>
          <w:u w:val="none"/>
        </w:rPr>
      </w:pPr>
      <w:hyperlink r:id="rId10">
        <w:r w:rsidDel="00000000" w:rsidR="00000000" w:rsidRPr="00000000">
          <w:rPr>
            <w:color w:val="1155cc"/>
            <w:u w:val="single"/>
            <w:rtl w:val="0"/>
          </w:rPr>
          <w:t xml:space="preserve">Préparer un dossier complet pour la présentation des projets entrepreneuriaux.</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near.new?title=Pr%C3%A9parer+un+dossier+complet+pour+la+pr%C3%A9sentation+des+projets+entrepreneuriaux.&amp;description=Faciliter+la+communication+des+plans+et+besoins+lors+des+futures+pr%C3%A9sentations+officielles." TargetMode="External"/><Relationship Id="rId9" Type="http://schemas.openxmlformats.org/officeDocument/2006/relationships/hyperlink" Target="https://linear.new?title=Renforcer+les+partenariats+avec+le+minist%C3%A8re+de+l%27agriculture+et+les+institutions+financi%C3%A8res.&amp;description=Soutenir+les+projets+gr%C3%A2ce+%C3%A0+une+coordination+efficace+avec+les+acteurs+institutionnels+cl%C3%A9s." TargetMode="External"/><Relationship Id="rId5" Type="http://schemas.openxmlformats.org/officeDocument/2006/relationships/styles" Target="styles.xml"/><Relationship Id="rId6" Type="http://schemas.openxmlformats.org/officeDocument/2006/relationships/hyperlink" Target="https://drive.google.com/file/d/1LYompuIujXuOCyAw-M-Fvl5j3Cd1Kc_M/view?usp=drivesdk" TargetMode="External"/><Relationship Id="rId7" Type="http://schemas.openxmlformats.org/officeDocument/2006/relationships/hyperlink" Target="https://linear.new?title=Cr%C3%A9er+une+agence+digitale+d%27accompagnement+pour+les+entrepreneurs+agricoles.&amp;description=Mise+en+place+d%27une+structure+num%C3%A9rique+sp%C3%A9cialis%C3%A9e+visant+%C3%A0+soutenir+les+entrepreneurs+dans+leurs+d%C3%A9marches+agricoles+et+digitales." TargetMode="External"/><Relationship Id="rId8" Type="http://schemas.openxmlformats.org/officeDocument/2006/relationships/hyperlink" Target="https://linear.new?title=Organiser+des+sessions+de+formation+pour+les+entrepreneurs+agricoles+sur+les+nouvelles+technologies.&amp;description=R%C3%A9pondre+au+besoin+de+mont%C3%A9e+en+comp%C3%A9tences+techniques+exprim%C3%A9+lors+de+la+r%C3%A9un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