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2iaz2d012ez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Brevo CRM Intégration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5 topics | 15 key points | 15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centrée sur l’intégration de Brevo comme CRM et sur les flux de paiement, la gestion des TVA, les calculs d’économies liés à la formation, et les options de reporting client. Plusieurs décisions et risques identifiés: complexité des flux paiement/rapport, collecte d’emails, stockage des données et go‑live plan.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o6i7mw43q9of" w:id="1"/>
      <w:bookmarkEnd w:id="1"/>
      <w:r w:rsidDel="00000000" w:rsidR="00000000" w:rsidRPr="00000000">
        <w:rPr>
          <w:rtl w:val="0"/>
        </w:rPr>
        <w:t xml:space="preserve">1. Intégration Brevo et CRM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3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Mise en place d’un exemple CRM via Brevo pour collecter les emails et préparer l’indexation.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kwd71vo4dn34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Intégration Brevo et CRM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Intégration Brevo et CRM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Intégration Brevo et CRM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8a5alv2b3xgl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Finaliser l’intégration Brevo et créer le CRM d’exemple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Configurer le flux de collecte d’emails et l’archivage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Valider l’accès backoffice Brevo et permissions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tukplzco0db3" w:id="4"/>
      <w:bookmarkEnd w:id="4"/>
      <w:r w:rsidDel="00000000" w:rsidR="00000000" w:rsidRPr="00000000">
        <w:rPr>
          <w:rtl w:val="0"/>
        </w:rPr>
        <w:t xml:space="preserve">2. Paiement et TVA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3 tasks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Gestion de TVA et affichage lors du paiement; tests des flux Stripe et Brevo pour les paiements et notifications.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2klz5tuj4z6u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Paiement et TVA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Paiement et TVA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Paiement et TVA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u2m4gx5mzmu5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Corriger l’affichage TVA et nettoyer les pages liées au paiement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Valider le flux Stripe/Brevo en 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Tester les variations de produit (Medium Colors, Soft, etc.)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6ockpyjxmnon" w:id="7"/>
      <w:bookmarkEnd w:id="7"/>
      <w:r w:rsidDel="00000000" w:rsidR="00000000" w:rsidRPr="00000000">
        <w:rPr>
          <w:rtl w:val="0"/>
        </w:rPr>
        <w:t xml:space="preserve">3. Calculs d’économies et formation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3 tasks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Exploration des calculs d’économies et des temps de formation (relative vs absolue) et l’influence d’Olivia et des coefficients.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724535ux4i18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Calculs d’économies et formation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Calculs d’économies et formation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Calculs d’économies et formation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d0wbpn36d4hz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Converger sur la logique de calcul (relatif vs absolu)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Intégrer les coefficients Olivia dans les formules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Établir un mécanisme de validation des chiffres introduits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uyfd4l4b8e0v" w:id="10"/>
      <w:bookmarkEnd w:id="10"/>
      <w:r w:rsidDel="00000000" w:rsidR="00000000" w:rsidRPr="00000000">
        <w:rPr>
          <w:rtl w:val="0"/>
        </w:rPr>
        <w:t xml:space="preserve">4. Rapport et stockage des données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3 tasks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Question du stockage des données de simulation et reporting client, envoi de rapports par email, et options manuelles (captures/PDF).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1veifv2y5i70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Rapport et stockage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Rapport et stockage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Rapport et stockage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cai1ecun02w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Concevoir une solution légère de reporting par email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Stocker et tracer les données utilisateurs et inputs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Évaluer les hooks et automatisations pour envoi de rapports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5z4kq435n0f7" w:id="13"/>
      <w:bookmarkEnd w:id="13"/>
      <w:r w:rsidDel="00000000" w:rsidR="00000000" w:rsidRPr="00000000">
        <w:rPr>
          <w:rtl w:val="0"/>
        </w:rPr>
        <w:t xml:space="preserve">5. Go-live et roadmap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3 tasks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Planification du go-live, tests et validation, et alignement produit sur les choix relatifs vs absolus.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nrds40di81ag" w:id="14"/>
      <w:bookmarkEnd w:id="1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Go-live et roadmap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Go-live et roadmap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Go-live et roadmap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s69q6qpnl58j" w:id="15"/>
      <w:bookmarkEnd w:id="1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Établir le plan go-live et critères d’acceptation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Préparer les tests end-to-end (Stripe/Brevo)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Collecter feedback client et plan de itération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inear.new?title=Pr%C3%A9parer+les+tests+end-to-end+%28Stripe%2FBrevo%29&amp;description=V%C3%A9rifier+les+hooks+et+la+communication+entre+syst%C3%A8mes+avant+d%C3%A9ploiement." TargetMode="External"/><Relationship Id="rId11" Type="http://schemas.openxmlformats.org/officeDocument/2006/relationships/hyperlink" Target="https://linear.new?title=Valider+le+flux+Stripe%2FBrevo+en+test&amp;description=V%C3%A9rifier+les+emails+de+Stripe+et+le+d%C3%A9clenchement+des+actions+c%C3%B4t%C3%A9+Brevo." TargetMode="External"/><Relationship Id="rId10" Type="http://schemas.openxmlformats.org/officeDocument/2006/relationships/hyperlink" Target="https://linear.new?title=Corriger+l%E2%80%99affichage+TVA+et+nettoyer+les+pages+li%C3%A9es+au+paiement&amp;description=Retirer+les+%C3%A9l%C3%A9ments+redondants+et+afficher+TVA+20%25+conforme." TargetMode="External"/><Relationship Id="rId21" Type="http://schemas.openxmlformats.org/officeDocument/2006/relationships/hyperlink" Target="https://linear.new?title=Collecter+feedback+client+et+plan+de+it%C3%A9ration&amp;description=Pr%C3%A9voir+un+m%C3%A9canisme+de+questionnaire+et+d%E2%80%99ajustement+post-lancement." TargetMode="External"/><Relationship Id="rId13" Type="http://schemas.openxmlformats.org/officeDocument/2006/relationships/hyperlink" Target="https://linear.new?title=Converger+sur+la+logique+de+calcul+%28relatif+vs+absolu%29&amp;description=D%C3%A9finir+le+standard+%C3%A0+appliquer+et+les+seuils+%2812%2C+10%2C+etc.%29." TargetMode="External"/><Relationship Id="rId12" Type="http://schemas.openxmlformats.org/officeDocument/2006/relationships/hyperlink" Target="https://linear.new?title=Tester+les+variations+de+produit+%28Medium+Colors%2C+Soft%2C+etc.%29&amp;description=Assurer+que+les+tests+produits+fonctionnent+en+environnement+de+test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Valider+l%E2%80%99acc%C3%A8s+backoffice+Brevo+et+permissions&amp;description=V%C3%A9rifier+les+droits+d%E2%80%99acc%C3%A8s+et+l%E2%80%99int%C3%A9gration+UI." TargetMode="External"/><Relationship Id="rId15" Type="http://schemas.openxmlformats.org/officeDocument/2006/relationships/hyperlink" Target="https://linear.new?title=%C3%89tablir+un+m%C3%A9canisme+de+validation+des+chiffres+introduits&amp;description=Bloquer+les+entr%C3%A9es+trop+hautes%2Fbasses+et+imposer+des+seuils+minimum%2Fmaximum." TargetMode="External"/><Relationship Id="rId14" Type="http://schemas.openxmlformats.org/officeDocument/2006/relationships/hyperlink" Target="https://linear.new?title=Int%C3%A9grer+les+coefficients+Olivia+dans+les+formules&amp;description=Adapter+les+formules+pour+refl%C3%A9ter+les+gains+de+formation+et+les+temps+allou%C3%A9s." TargetMode="External"/><Relationship Id="rId17" Type="http://schemas.openxmlformats.org/officeDocument/2006/relationships/hyperlink" Target="https://linear.new?title=Stocker+et+tracer+les+donn%C3%A9es+utilisateurs+et+inputs&amp;description=Indexer+les+entr%C3%A9es+utilisateur+et+leur+associ%C3%A9e+simulation+pour+pouvoir+les+renvoyer." TargetMode="External"/><Relationship Id="rId16" Type="http://schemas.openxmlformats.org/officeDocument/2006/relationships/hyperlink" Target="https://linear.new?title=Concevoir+une+solution+l%C3%A9g%C3%A8re+de+reporting+par+email&amp;description=G%C3%A9n%C3%A9rer+PDF%2FWord+du+rapport+et+l%E2%80%99envoyer+sur+demande%3B+capture+manuelle+si+n%C3%A9cessaire." TargetMode="External"/><Relationship Id="rId5" Type="http://schemas.openxmlformats.org/officeDocument/2006/relationships/styles" Target="styles.xml"/><Relationship Id="rId19" Type="http://schemas.openxmlformats.org/officeDocument/2006/relationships/hyperlink" Target="https://linear.new?title=%C3%89tablir+le+plan+go-live+et+crit%C3%A8res+d%E2%80%99acceptation&amp;description=Validation+des+flux+paiement%2C+reporting%2C+et+calculs+%C3%A9conom.+de+formation." TargetMode="External"/><Relationship Id="rId6" Type="http://schemas.openxmlformats.org/officeDocument/2006/relationships/hyperlink" Target="https://drive.google.com/file/d/1pZ_dAapMRmPl-pbgIxIjq4Vr81XCIOwr/view?usp=drivesdk" TargetMode="External"/><Relationship Id="rId18" Type="http://schemas.openxmlformats.org/officeDocument/2006/relationships/hyperlink" Target="https://linear.new?title=%C3%89valuer+les+hooks+et+automatisations+pour+envoi+de+rapports&amp;description=D%C3%A9terminer+s%E2%80%99il+faut+un+email+automatique+ou+un+rappel+manuel." TargetMode="External"/><Relationship Id="rId7" Type="http://schemas.openxmlformats.org/officeDocument/2006/relationships/hyperlink" Target="https://linear.new?title=Finaliser+l%E2%80%99int%C3%A9gration+Brevo+et+cr%C3%A9er+le+CRM+d%E2%80%99exemple&amp;description=Connexion+Brevo+en+cours%3B+cr%C3%A9er+une+liste+d%C3%A9di%C3%A9e+%28client+albia%29+et+un+pipeline+adapt%C3%A9." TargetMode="External"/><Relationship Id="rId8" Type="http://schemas.openxmlformats.org/officeDocument/2006/relationships/hyperlink" Target="https://linear.new?title=Configurer+le+flux+de+collecte+d%E2%80%99emails+et+l%E2%80%99archivage&amp;description=Stocker+les+emails+et+assurer+l%E2%80%99indexation+pour+les+recherches+futures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