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vbwk5hbmxkc" w:id="0"/>
      <w:bookmarkEnd w:id="0"/>
      <w:r w:rsidDel="00000000" w:rsidR="00000000" w:rsidRPr="00000000">
        <w:rPr>
          <w:rtl w:val="0"/>
        </w:rPr>
        <w:t xml:space="preserve">Sipem</w:t>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13 key points | 4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le développement d’un projet lié à l’exploitation de l’électricité : création d’un catalogue de produits, organisation d’une formation professionnelle de 3 mois, discussion du potentiel du projet et des aspects de faisabilité (plan d’affaires et ressources). Plusieurs éléments sont répétés dans la discussion, montrant une forte volonté d’avancer mais aussi des incertitudes sur le calendrier (possiblement 2026) et sur les modalités de mise en œuvre.</w:t>
      </w:r>
    </w:p>
    <w:p w:rsidR="00000000" w:rsidDel="00000000" w:rsidP="00000000" w:rsidRDefault="00000000" w:rsidRPr="00000000" w14:paraId="00000005">
      <w:pPr>
        <w:pStyle w:val="Heading3"/>
        <w:rPr/>
      </w:pPr>
      <w:bookmarkStart w:colFirst="0" w:colLast="0" w:name="_vcn3ggaipwep" w:id="1"/>
      <w:bookmarkEnd w:id="1"/>
      <w:r w:rsidDel="00000000" w:rsidR="00000000" w:rsidRPr="00000000">
        <w:rPr>
          <w:rtl w:val="0"/>
        </w:rPr>
        <w:t xml:space="preserve">1. Exploitation de l'électricité</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l'intérêt et le potentiel du secteur électrique comme axe principal du projet.</w:t>
      </w:r>
    </w:p>
    <w:p w:rsidR="00000000" w:rsidDel="00000000" w:rsidP="00000000" w:rsidRDefault="00000000" w:rsidRPr="00000000" w14:paraId="00000009">
      <w:pPr>
        <w:pStyle w:val="Heading4"/>
        <w:rPr/>
      </w:pPr>
      <w:bookmarkStart w:colFirst="0" w:colLast="0" w:name="_fy2jzdq1j7rs" w:id="2"/>
      <w:bookmarkEnd w:id="2"/>
      <w:r w:rsidDel="00000000" w:rsidR="00000000" w:rsidRPr="00000000">
        <w:rPr>
          <w:rtl w:val="0"/>
        </w:rPr>
        <w:t xml:space="preserve">Key Points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Importance globale de l'électricité</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Attraction du projet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Besoins de formalisation</w:t>
      </w:r>
    </w:p>
    <w:p w:rsidR="00000000" w:rsidDel="00000000" w:rsidP="00000000" w:rsidRDefault="00000000" w:rsidRPr="00000000" w14:paraId="0000000D">
      <w:pPr>
        <w:pStyle w:val="Heading4"/>
        <w:rPr/>
      </w:pPr>
      <w:bookmarkStart w:colFirst="0" w:colLast="0" w:name="_ioylmvak8tx9" w:id="3"/>
      <w:bookmarkEnd w:id="3"/>
      <w:r w:rsidDel="00000000" w:rsidR="00000000" w:rsidRPr="00000000">
        <w:rPr>
          <w:rtl w:val="0"/>
        </w:rPr>
        <w:t xml:space="preserve">Tasks</w:t>
      </w:r>
    </w:p>
    <w:p w:rsidR="00000000" w:rsidDel="00000000" w:rsidP="00000000" w:rsidRDefault="00000000" w:rsidRPr="00000000" w14:paraId="0000000E">
      <w:pPr>
        <w:numPr>
          <w:ilvl w:val="0"/>
          <w:numId w:val="6"/>
        </w:numPr>
        <w:ind w:left="720" w:hanging="360"/>
        <w:rPr>
          <w:u w:val="none"/>
        </w:rPr>
      </w:pPr>
      <w:hyperlink r:id="rId6">
        <w:r w:rsidDel="00000000" w:rsidR="00000000" w:rsidRPr="00000000">
          <w:rPr>
            <w:color w:val="1155cc"/>
            <w:u w:val="single"/>
            <w:rtl w:val="0"/>
          </w:rPr>
          <w:t xml:space="preserve">Réaliser une étude de faisabilité technique et de marché pour l’exploitation électrique.</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8lr5k36vnx3w" w:id="4"/>
      <w:bookmarkEnd w:id="4"/>
      <w:r w:rsidDel="00000000" w:rsidR="00000000" w:rsidRPr="00000000">
        <w:rPr>
          <w:rtl w:val="0"/>
        </w:rPr>
        <w:t xml:space="preserve">2. Catalogue de produits</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Création d’un catalogue destiné à faciliter le travail et présenter les types de produits/services.</w:t>
      </w:r>
    </w:p>
    <w:p w:rsidR="00000000" w:rsidDel="00000000" w:rsidP="00000000" w:rsidRDefault="00000000" w:rsidRPr="00000000" w14:paraId="00000013">
      <w:pPr>
        <w:pStyle w:val="Heading4"/>
        <w:rPr/>
      </w:pPr>
      <w:bookmarkStart w:colFirst="0" w:colLast="0" w:name="_8928m87bztxp" w:id="5"/>
      <w:bookmarkEnd w:id="5"/>
      <w:r w:rsidDel="00000000" w:rsidR="00000000" w:rsidRPr="00000000">
        <w:rPr>
          <w:rtl w:val="0"/>
        </w:rPr>
        <w:t xml:space="preserve">Key Points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Existence du catalogue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Diversité des produits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Usage pratique</w:t>
      </w:r>
    </w:p>
    <w:p w:rsidR="00000000" w:rsidDel="00000000" w:rsidP="00000000" w:rsidRDefault="00000000" w:rsidRPr="00000000" w14:paraId="00000017">
      <w:pPr>
        <w:pStyle w:val="Heading4"/>
        <w:rPr/>
      </w:pPr>
      <w:bookmarkStart w:colFirst="0" w:colLast="0" w:name="_qboalnezdw57" w:id="6"/>
      <w:bookmarkEnd w:id="6"/>
      <w:r w:rsidDel="00000000" w:rsidR="00000000" w:rsidRPr="00000000">
        <w:rPr>
          <w:rtl w:val="0"/>
        </w:rPr>
        <w:t xml:space="preserve">Tasks</w:t>
      </w:r>
    </w:p>
    <w:p w:rsidR="00000000" w:rsidDel="00000000" w:rsidP="00000000" w:rsidRDefault="00000000" w:rsidRPr="00000000" w14:paraId="00000018">
      <w:pPr>
        <w:numPr>
          <w:ilvl w:val="0"/>
          <w:numId w:val="1"/>
        </w:numPr>
        <w:ind w:left="720" w:hanging="360"/>
        <w:rPr>
          <w:u w:val="none"/>
        </w:rPr>
      </w:pPr>
      <w:hyperlink r:id="rId7">
        <w:r w:rsidDel="00000000" w:rsidR="00000000" w:rsidRPr="00000000">
          <w:rPr>
            <w:color w:val="1155cc"/>
            <w:u w:val="single"/>
            <w:rtl w:val="0"/>
          </w:rPr>
          <w:t xml:space="preserve">Finaliser le catalogue (structure, descriptions, visuels) et le partager aux parties prenantes.</w:t>
        </w:r>
      </w:hyperlink>
      <w:r w:rsidDel="00000000" w:rsidR="00000000" w:rsidRPr="00000000">
        <w:rPr>
          <w:rtl w:val="0"/>
        </w:rPr>
      </w:r>
    </w:p>
    <w:p w:rsidR="00000000" w:rsidDel="00000000" w:rsidP="00000000" w:rsidRDefault="00000000" w:rsidRPr="00000000" w14:paraId="00000019">
      <w:pPr>
        <w:pStyle w:val="Heading3"/>
        <w:rPr/>
      </w:pPr>
      <w:bookmarkStart w:colFirst="0" w:colLast="0" w:name="_nuod7g8i4wzx" w:id="7"/>
      <w:bookmarkEnd w:id="7"/>
      <w:r w:rsidDel="00000000" w:rsidR="00000000" w:rsidRPr="00000000">
        <w:rPr>
          <w:rtl w:val="0"/>
        </w:rPr>
        <w:t xml:space="preserve">3. Formation professionnelle (3 mois)</w:t>
      </w:r>
    </w:p>
    <w:p w:rsidR="00000000" w:rsidDel="00000000" w:rsidP="00000000" w:rsidRDefault="00000000" w:rsidRPr="00000000" w14:paraId="0000001A">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1 tasks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Projet de formation d’orientation professionnelle sur trois mois pour préparer les participants.</w:t>
      </w:r>
    </w:p>
    <w:p w:rsidR="00000000" w:rsidDel="00000000" w:rsidP="00000000" w:rsidRDefault="00000000" w:rsidRPr="00000000" w14:paraId="0000001D">
      <w:pPr>
        <w:pStyle w:val="Heading4"/>
        <w:rPr/>
      </w:pPr>
      <w:bookmarkStart w:colFirst="0" w:colLast="0" w:name="_uzjjm4e81px0" w:id="8"/>
      <w:bookmarkEnd w:id="8"/>
      <w:r w:rsidDel="00000000" w:rsidR="00000000" w:rsidRPr="00000000">
        <w:rPr>
          <w:rtl w:val="0"/>
        </w:rPr>
        <w:t xml:space="preserve">Key Points</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Durée et contenu</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Calendrier</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Visibilité et diffusion</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Adaptabilité</w:t>
      </w:r>
    </w:p>
    <w:p w:rsidR="00000000" w:rsidDel="00000000" w:rsidP="00000000" w:rsidRDefault="00000000" w:rsidRPr="00000000" w14:paraId="00000022">
      <w:pPr>
        <w:pStyle w:val="Heading4"/>
        <w:rPr/>
      </w:pPr>
      <w:bookmarkStart w:colFirst="0" w:colLast="0" w:name="_ouskyn192qhx" w:id="9"/>
      <w:bookmarkEnd w:id="9"/>
      <w:r w:rsidDel="00000000" w:rsidR="00000000" w:rsidRPr="00000000">
        <w:rPr>
          <w:rtl w:val="0"/>
        </w:rPr>
        <w:t xml:space="preserve">Tasks</w:t>
      </w:r>
    </w:p>
    <w:p w:rsidR="00000000" w:rsidDel="00000000" w:rsidP="00000000" w:rsidRDefault="00000000" w:rsidRPr="00000000" w14:paraId="00000023">
      <w:pPr>
        <w:numPr>
          <w:ilvl w:val="0"/>
          <w:numId w:val="7"/>
        </w:numPr>
        <w:ind w:left="720" w:hanging="360"/>
        <w:rPr>
          <w:u w:val="none"/>
        </w:rPr>
      </w:pPr>
      <w:hyperlink r:id="rId8">
        <w:r w:rsidDel="00000000" w:rsidR="00000000" w:rsidRPr="00000000">
          <w:rPr>
            <w:color w:val="1155cc"/>
            <w:u w:val="single"/>
            <w:rtl w:val="0"/>
          </w:rPr>
          <w:t xml:space="preserve">Élaborer le programme détaillé de la formation de 3 mois, modalités (présentiel/distanciel), contenu et responsables.</w:t>
        </w:r>
      </w:hyperlink>
      <w:r w:rsidDel="00000000" w:rsidR="00000000" w:rsidRPr="00000000">
        <w:rPr>
          <w:rtl w:val="0"/>
        </w:rPr>
      </w:r>
    </w:p>
    <w:p w:rsidR="00000000" w:rsidDel="00000000" w:rsidP="00000000" w:rsidRDefault="00000000" w:rsidRPr="00000000" w14:paraId="00000024">
      <w:pPr>
        <w:pStyle w:val="Heading3"/>
        <w:rPr/>
      </w:pPr>
      <w:bookmarkStart w:colFirst="0" w:colLast="0" w:name="_fcby911m6ywo" w:id="10"/>
      <w:bookmarkEnd w:id="10"/>
      <w:r w:rsidDel="00000000" w:rsidR="00000000" w:rsidRPr="00000000">
        <w:rPr>
          <w:rtl w:val="0"/>
        </w:rPr>
        <w:t xml:space="preserve">4. Potentiel commercial et faisabilité</w:t>
      </w:r>
    </w:p>
    <w:p w:rsidR="00000000" w:rsidDel="00000000" w:rsidP="00000000" w:rsidRDefault="00000000" w:rsidRPr="00000000" w14:paraId="00000025">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Discussion autour du potentiel du projet, du plan d’affaires et de la faisabilité selon les familles et acteurs.</w:t>
      </w:r>
    </w:p>
    <w:p w:rsidR="00000000" w:rsidDel="00000000" w:rsidP="00000000" w:rsidRDefault="00000000" w:rsidRPr="00000000" w14:paraId="00000028">
      <w:pPr>
        <w:pStyle w:val="Heading4"/>
        <w:rPr/>
      </w:pPr>
      <w:bookmarkStart w:colFirst="0" w:colLast="0" w:name="_6thtmw37hkjj" w:id="11"/>
      <w:bookmarkEnd w:id="11"/>
      <w:r w:rsidDel="00000000" w:rsidR="00000000" w:rsidRPr="00000000">
        <w:rPr>
          <w:rtl w:val="0"/>
        </w:rPr>
        <w:t xml:space="preserve">Key Points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Base vécue du projet</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Nécessité d’un business plan</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Faisabilité familiale</w:t>
      </w:r>
    </w:p>
    <w:p w:rsidR="00000000" w:rsidDel="00000000" w:rsidP="00000000" w:rsidRDefault="00000000" w:rsidRPr="00000000" w14:paraId="0000002C">
      <w:pPr>
        <w:pStyle w:val="Heading4"/>
        <w:rPr/>
      </w:pPr>
      <w:bookmarkStart w:colFirst="0" w:colLast="0" w:name="_xsdclqkwe5gm" w:id="12"/>
      <w:bookmarkEnd w:id="12"/>
      <w:r w:rsidDel="00000000" w:rsidR="00000000" w:rsidRPr="00000000">
        <w:rPr>
          <w:rtl w:val="0"/>
        </w:rPr>
        <w:t xml:space="preserve">Tasks</w:t>
      </w:r>
    </w:p>
    <w:p w:rsidR="00000000" w:rsidDel="00000000" w:rsidP="00000000" w:rsidRDefault="00000000" w:rsidRPr="00000000" w14:paraId="0000002D">
      <w:pPr>
        <w:numPr>
          <w:ilvl w:val="0"/>
          <w:numId w:val="8"/>
        </w:numPr>
        <w:ind w:left="720" w:hanging="360"/>
        <w:rPr>
          <w:u w:val="none"/>
        </w:rPr>
      </w:pPr>
      <w:hyperlink r:id="rId9">
        <w:r w:rsidDel="00000000" w:rsidR="00000000" w:rsidRPr="00000000">
          <w:rPr>
            <w:color w:val="1155cc"/>
            <w:u w:val="single"/>
            <w:rtl w:val="0"/>
          </w:rPr>
          <w:t xml:space="preserve">Rédiger un business plan détaillé incluant analyse des risques, modèle économique et scénarios familiaux de faisabilité.</w:t>
        </w:r>
      </w:hyperlink>
      <w:r w:rsidDel="00000000" w:rsidR="00000000" w:rsidRPr="00000000">
        <w:rPr>
          <w:rtl w:val="0"/>
        </w:rPr>
      </w:r>
    </w:p>
    <w:p w:rsidR="00000000" w:rsidDel="00000000" w:rsidP="00000000" w:rsidRDefault="00000000" w:rsidRPr="00000000" w14:paraId="0000002E">
      <w:pPr>
        <w:pStyle w:val="Heading3"/>
        <w:rPr/>
      </w:pPr>
      <w:bookmarkStart w:colFirst="0" w:colLast="0" w:name="_ggzyxr7m42s8" w:id="13"/>
      <w:bookmarkEnd w:id="13"/>
      <w:r w:rsidDel="00000000" w:rsidR="00000000" w:rsidRPr="00000000">
        <w:rPr>
          <w:rtl w:val="0"/>
        </w:rPr>
        <w:t xml:space="preserve">Other Things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Volonté d'avancer</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Répétitions dans le discours</w:t>
      </w:r>
    </w:p>
    <w:p w:rsidR="00000000" w:rsidDel="00000000" w:rsidP="00000000" w:rsidRDefault="00000000" w:rsidRPr="00000000" w14:paraId="00000031">
      <w:pPr>
        <w:pStyle w:val="Heading3"/>
        <w:rPr/>
      </w:pPr>
      <w:bookmarkStart w:colFirst="0" w:colLast="0" w:name="_hw9j438uscci" w:id="14"/>
      <w:bookmarkEnd w:id="14"/>
      <w:r w:rsidDel="00000000" w:rsidR="00000000" w:rsidRPr="00000000">
        <w:rPr>
          <w:rtl w:val="0"/>
        </w:rPr>
        <w:t xml:space="preserve">Other Tasks</w:t>
      </w:r>
    </w:p>
    <w:p w:rsidR="00000000" w:rsidDel="00000000" w:rsidP="00000000" w:rsidRDefault="00000000" w:rsidRPr="00000000" w14:paraId="00000032">
      <w:pPr>
        <w:numPr>
          <w:ilvl w:val="0"/>
          <w:numId w:val="10"/>
        </w:numPr>
        <w:ind w:left="720" w:hanging="360"/>
        <w:rPr>
          <w:u w:val="none"/>
        </w:rPr>
      </w:pPr>
      <w:hyperlink r:id="rId10">
        <w:r w:rsidDel="00000000" w:rsidR="00000000" w:rsidRPr="00000000">
          <w:rPr>
            <w:color w:val="1155cc"/>
            <w:u w:val="single"/>
            <w:rtl w:val="0"/>
          </w:rPr>
          <w:t xml:space="preserve">Plan de communication / visibilité (TV et autres médias).</w:t>
        </w:r>
      </w:hyperlink>
      <w:r w:rsidDel="00000000" w:rsidR="00000000" w:rsidRPr="00000000">
        <w:rPr>
          <w:rtl w:val="0"/>
        </w:rPr>
      </w:r>
    </w:p>
    <w:p w:rsidR="00000000" w:rsidDel="00000000" w:rsidP="00000000" w:rsidRDefault="00000000" w:rsidRPr="00000000" w14:paraId="00000033">
      <w:pPr>
        <w:numPr>
          <w:ilvl w:val="0"/>
          <w:numId w:val="10"/>
        </w:numPr>
        <w:ind w:left="720" w:hanging="360"/>
        <w:rPr>
          <w:u w:val="none"/>
        </w:rPr>
      </w:pPr>
      <w:hyperlink r:id="rId11">
        <w:r w:rsidDel="00000000" w:rsidR="00000000" w:rsidRPr="00000000">
          <w:rPr>
            <w:color w:val="1155cc"/>
            <w:u w:val="single"/>
            <w:rtl w:val="0"/>
          </w:rPr>
          <w:t xml:space="preserve">Clarifier calendrier de lancement (objectifs 2025 vs 2026).</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ear.new?title=Clarifier+calendrier+de+lancement+%28objectifs+2025+vs+2026%29.&amp;description=D%C3%A9finir+dates+cibles+pour+la+formation+et+le+d%C3%A9ploiement+des+premi%C3%A8res+actions+afin+d%E2%80%99organiser+ressources+et+communication." TargetMode="External"/><Relationship Id="rId10" Type="http://schemas.openxmlformats.org/officeDocument/2006/relationships/hyperlink" Target="https://linear.new?title=Plan+de+communication+%2F+visibilit%C3%A9+%28TV+et+autres+m%C3%A9dias%29.&amp;description=Organiser+la+diffusion+des+actions+et+de+la+formation+via+la+t%C3%A9l%C3%A9vision+et+canaux+locaux+pour+assurer+visibilit%C3%A9+et+recrutement." TargetMode="External"/><Relationship Id="rId9" Type="http://schemas.openxmlformats.org/officeDocument/2006/relationships/hyperlink" Target="https://linear.new?title=R%C3%A9diger+un+business+plan+d%C3%A9taill%C3%A9+incluant+analyse+des+risques%2C+mod%C3%A8le+%C3%A9conomique+et+sc%C3%A9narios+familiaux+de+faisabilit%C3%A9.&amp;description=Le+business+plan+servira+%C3%A0+structurer+l%E2%80%99offre%2C+convaincre+partenaires%2Finvestisseurs+et+v%C3%A9rifier+l%E2%80%99impact+des+contraintes+familiales+et+mat%C3%A9rielles+sur+la+mise+en+%C5%93uvre." TargetMode="External"/><Relationship Id="rId5" Type="http://schemas.openxmlformats.org/officeDocument/2006/relationships/styles" Target="styles.xml"/><Relationship Id="rId6" Type="http://schemas.openxmlformats.org/officeDocument/2006/relationships/hyperlink" Target="https://linear.new?title=R%C3%A9aliser+une+%C3%A9tude+de+faisabilit%C3%A9+technique+et+de+march%C3%A9+pour+l%E2%80%99exploitation+%C3%A9lectrique.&amp;description=Confirmer+les+opportunit%C3%A9s%2C+les+besoins+en+%C3%A9quipement%2C+r%C3%A9glementation+et+demande+locale+pour+d%C3%A9finir+un+p%C3%A9rim%C3%A8tre+d%E2%80%99intervention." TargetMode="External"/><Relationship Id="rId7" Type="http://schemas.openxmlformats.org/officeDocument/2006/relationships/hyperlink" Target="https://linear.new?title=Finaliser+le+catalogue+%28structure%2C+descriptions%2C+visuels%29+et+le+partager+aux+parties+prenantes.&amp;description=Le+catalogue+servira+d%E2%80%99outil+de+travail+et+de+communication%3B+il+doit+%C3%AAtre+complet%2C+compr%C3%A9hensible+et+facilement+accessible." TargetMode="External"/><Relationship Id="rId8" Type="http://schemas.openxmlformats.org/officeDocument/2006/relationships/hyperlink" Target="https://linear.new?title=%C3%89laborer+le+programme+d%C3%A9taill%C3%A9+de+la+formation+de+3+mois%2C+modalit%C3%A9s+%28pr%C3%A9sentiel%2Fdistanciel%29%2C+contenu+et+responsables.&amp;description=Pr%C3%A9ciser+les+modules%2C+intervenants%2C+calendrier+et+modalit%C3%A9s+d%E2%80%99%C3%A9valuation%3B+estimer+ressources+n%C3%A9cessaires+et+budg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