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s0xxe1zdbe3" w:id="0"/>
      <w:bookmarkEnd w:id="0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Résumé réunion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5 topics | 15 key points | 10 tasks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Réunion de coordination sur remboursement de salaires, documents administratifs, installation du local, opportunités de microcrédit/investissement (CIPEM/SIPEM) et formation/accompagnement de techniciens agricoles vers le microentrepreneuriat. Discussion centrée sur actions concrètes : constituer dossiers (TDR, contrats, fiches de paie), obtenir devis pour le local, définir modèle économique (formations vs commissions) et piloter un projet logistique/agricole pilote.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t3iljw9obgym" w:id="1"/>
      <w:bookmarkEnd w:id="1"/>
      <w:r w:rsidDel="00000000" w:rsidR="00000000" w:rsidRPr="00000000">
        <w:rPr>
          <w:rtl w:val="0"/>
        </w:rPr>
        <w:t xml:space="preserve">1. Salaires et remboursements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Discussion sur le remboursement de deux mois (août et septembre), besoins de justificatifs et plan de paiement.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lks9yz1bp6xw" w:id="2"/>
      <w:bookmarkEnd w:id="2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Remboursement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Responsabilité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Montants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47tvdrymln5b" w:id="3"/>
      <w:bookmarkEnd w:id="3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Rédiger un état de paiement complet pour août et septembre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Rassembler fiches de paie, contrats de travail et TDR pour chaque employé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5h0a7om89fkp" w:id="4"/>
      <w:bookmarkEnd w:id="4"/>
      <w:r w:rsidDel="00000000" w:rsidR="00000000" w:rsidRPr="00000000">
        <w:rPr>
          <w:rtl w:val="0"/>
        </w:rPr>
        <w:t xml:space="preserve">2. Documents administratifs et contrats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TDR, CV, fiches de poste et contrats sont essentiels; proposition d'utiliser un nom tiers (tante) pour contrat de location si nécessaire.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c1l7dxx3yiuu" w:id="5"/>
      <w:bookmarkEnd w:id="5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Documents requis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RIB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Solution locative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vv0xf5bncyqn" w:id="6"/>
      <w:bookmarkEnd w:id="6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Préparer pack administratif (TDR, CV, fiches de poste, contrats) prêt à être soumis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Évaluer et décider de l'utilisation d'un mandat/location au nom d'un tiers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nli1poq3htik" w:id="7"/>
      <w:bookmarkEnd w:id="7"/>
      <w:r w:rsidDel="00000000" w:rsidR="00000000" w:rsidRPr="00000000">
        <w:rPr>
          <w:rtl w:val="0"/>
        </w:rPr>
        <w:t xml:space="preserve">3. Installation du local et équipements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Travaux (peinture, électricité), mobilier, internet (Starlink évoqué) et devis nécessaires; coûts évoqués (1,5M pour installation, 30M loyer/promoteur mentionné).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byuxt2hj1vf1" w:id="8"/>
      <w:bookmarkEnd w:id="8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Devis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Starlink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qrun45lyrahn" w:id="9"/>
      <w:bookmarkEnd w:id="9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Demander 3 devis (réhabilitation, mobilier, internet) et consolider budget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Lister équipements à acheter et plan d'amortissement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hxrh1drlqv47" w:id="10"/>
      <w:bookmarkEnd w:id="10"/>
      <w:r w:rsidDel="00000000" w:rsidR="00000000" w:rsidRPr="00000000">
        <w:rPr>
          <w:rtl w:val="0"/>
        </w:rPr>
        <w:t xml:space="preserve">4. Microcrédit / Investissement (CIPEM/SIPEM)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Clarification entre prêt et investissement; proposition commerciale : vendre formations et/ou prendre commission sur crédits; choisir modèle (formation payante vs commission) est crucial.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x4390dfk3xu0" w:id="11"/>
      <w:bookmarkEnd w:id="11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Nature de l'offre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Modèle de revenu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Étude préalable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kgl255bdoqyn" w:id="12"/>
      <w:bookmarkEnd w:id="12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Rédiger une offre formelle pour CIPEM/SIPEM incluant étude de marché et business plan simplifié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Choisir et formaliser le modèle économique (formation payante vs commission sur prêts)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a7q3zejsk9kh" w:id="13"/>
      <w:bookmarkEnd w:id="13"/>
      <w:r w:rsidDel="00000000" w:rsidR="00000000" w:rsidRPr="00000000">
        <w:rPr>
          <w:rtl w:val="0"/>
        </w:rPr>
        <w:t xml:space="preserve">5. Formation et logistique agricole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Transformer techniciens agricoles en microentrepreneurs via formations digitales et accompagnement; explorer collecte/transport des productions comme opportunité.</w:t>
      </w:r>
    </w:p>
    <w:p w:rsidR="00000000" w:rsidDel="00000000" w:rsidP="00000000" w:rsidRDefault="00000000" w:rsidRPr="00000000" w14:paraId="00000035">
      <w:pPr>
        <w:pStyle w:val="Heading4"/>
        <w:rPr/>
      </w:pPr>
      <w:bookmarkStart w:colFirst="0" w:colLast="0" w:name="_xxt8yixtwd4x" w:id="14"/>
      <w:bookmarkEnd w:id="14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Microentrepreneuriat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Digitalisation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Logistique</w:t>
      </w:r>
    </w:p>
    <w:p w:rsidR="00000000" w:rsidDel="00000000" w:rsidP="00000000" w:rsidRDefault="00000000" w:rsidRPr="00000000" w14:paraId="00000039">
      <w:pPr>
        <w:pStyle w:val="Heading4"/>
        <w:rPr/>
      </w:pPr>
      <w:bookmarkStart w:colFirst="0" w:colLast="0" w:name="_eul11fmbk1na" w:id="15"/>
      <w:bookmarkEnd w:id="15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Concevoir un module pilote de formation pour techniciens agricoles (digitalisation + business model)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Cartographier acteurs logistiques locaux et opportunités de collecte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t7ly6vqriy9k" w:id="16"/>
      <w:bookmarkEnd w:id="16"/>
      <w:r w:rsidDel="00000000" w:rsidR="00000000" w:rsidRPr="00000000">
        <w:rPr>
          <w:rtl w:val="0"/>
        </w:rPr>
        <w:t xml:space="preserve">Other Things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Prioriser l'État/CIPEN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Choix de modèle économique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o8qhno3ius4i" w:id="17"/>
      <w:bookmarkEnd w:id="17"/>
      <w:r w:rsidDel="00000000" w:rsidR="00000000" w:rsidRPr="00000000">
        <w:rPr>
          <w:rtl w:val="0"/>
        </w:rPr>
        <w:t xml:space="preserve">Other Tasks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Finaliser un business plan succinct et une étude de marché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ind w:left="72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Organiser un point de suivi (rendez-vous) à 10h30 pour continuer la discussion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ind w:left="72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Collecter devis et preuves de paiement pour inclusion dans dossier de remboursement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 SemiBold">
    <w:embedRegular w:fontKey="{00000000-0000-0000-0000-000000000000}" r:id="rId5" w:subsetted="0"/>
    <w:embedBold w:fontKey="{00000000-0000-0000-0000-000000000000}" r:id="rId6" w:subsetted="0"/>
  </w:font>
  <w:font w:name="Dela Gothic One">
    <w:embedRegular w:fontKey="{00000000-0000-0000-0000-000000000000}" r:id="rId7" w:subsetted="0"/>
  </w:font>
  <w:font w:name="Helvetica Neu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fr"/>
      </w:rPr>
    </w:rPrDefault>
    <w:pPrDefault>
      <w:pPr>
        <w:spacing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8" w:lineRule="auto"/>
    </w:pPr>
    <w:rPr>
      <w:rFonts w:ascii="Dela Gothic One" w:cs="Dela Gothic One" w:eastAsia="Dela Gothic One" w:hAnsi="Dela Gothic One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88" w:lineRule="auto"/>
    </w:pPr>
    <w:rPr>
      <w:rFonts w:ascii="Manrope SemiBold" w:cs="Manrope SemiBold" w:eastAsia="Manrope SemiBold" w:hAnsi="Manrope SemiBol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line="288" w:lineRule="auto"/>
    </w:pPr>
    <w:rPr>
      <w:rFonts w:ascii="Montserrat SemiBold" w:cs="Montserrat SemiBold" w:eastAsia="Montserrat SemiBold" w:hAnsi="Montserrat SemiBol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</w:pPr>
    <w:rPr/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inear.new?title=Demander+3+devis+%28r%C3%A9habilitation%2C+mobilier%2C+internet%29+et+consolider+budget&amp;description=Obtenir+chiffrage+pr%C3%A9cis+pour+inclusion+dans+le+dossier+de+financement+et+plan+de+tr%C3%A9sorerie." TargetMode="External"/><Relationship Id="rId10" Type="http://schemas.openxmlformats.org/officeDocument/2006/relationships/hyperlink" Target="https://linear.new?title=%C3%89valuer+et+d%C3%A9cider+de+l%27utilisation+d%27un+mandat%2Flocation+au+nom+d%27un+tiers&amp;description=%C3%89tudier+risques+l%C3%A9gaux+et+op%C3%A9rationnels+avant+d%27utiliser+le+nom+d%27un+proche+pour+contrats." TargetMode="External"/><Relationship Id="rId13" Type="http://schemas.openxmlformats.org/officeDocument/2006/relationships/hyperlink" Target="https://linear.new?title=R%C3%A9diger+une+offre+formelle+pour+CIPEM%2FSIPEM+incluant+%C3%A9tude+de+march%C3%A9+et+business+plan+simplifi%C3%A9&amp;description=Permettre+aux+organismes+d%27%C3%A9valuer+l%27investissement%2Fpr%C3%AAt+et+faciliter+d%C3%A9cision." TargetMode="External"/><Relationship Id="rId12" Type="http://schemas.openxmlformats.org/officeDocument/2006/relationships/hyperlink" Target="https://linear.new?title=Lister+%C3%A9quipements+%C3%A0+acheter+et+plan+d%27amortissement&amp;description=D%C3%A9terminer+quels+biens+amortir+et+quelle+valeur+comptabiliser+pour+r%C3%A9cup%C3%A9ration+des+co%C3%BBts.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ear.new?title=Pr%C3%A9parer+pack+administratif+%28TDR%2C+CV%2C+fiches+de+poste%2C+contrats%29+pr%C3%AAt+%C3%A0+%C3%AAtre+soumis&amp;description=Permettre+validation+par+financeurs+et+faciliter+demandes+de+cr%C3%A9dit+ou+subvention." TargetMode="External"/><Relationship Id="rId15" Type="http://schemas.openxmlformats.org/officeDocument/2006/relationships/hyperlink" Target="https://linear.new?title=Concevoir+un+module+pilote+de+formation+pour+techniciens+agricoles+%28digitalisation+%2B+business+model%29&amp;description=Piloter+avec+5+profils+pendant+3+mois+pour+tester+mod%C3%A8le+et+impact." TargetMode="External"/><Relationship Id="rId14" Type="http://schemas.openxmlformats.org/officeDocument/2006/relationships/hyperlink" Target="https://linear.new?title=Choisir+et+formaliser+le+mod%C3%A8le+%C3%A9conomique+%28formation+payante+vs+commission+sur+pr%C3%AAts%29&amp;description=Clarifier+flux+de+revenus%2C+%C3%A9viter+double+r%C3%A9mun%C3%A9ration+et+fixer+tarification." TargetMode="External"/><Relationship Id="rId17" Type="http://schemas.openxmlformats.org/officeDocument/2006/relationships/hyperlink" Target="https://linear.new?title=Finaliser+un+business+plan+succinct+et+une+%C3%A9tude+de+march%C3%A9&amp;description=Document+requis+pour+pr%C3%A9senter+l%27offre+%C3%A0+CIPEM%2FSIPEM+et+investisseurs%3B+inclure+chiffres+de+salaires%2C+devis+locaux+et+plan+de+tr%C3%A9sorerie" TargetMode="External"/><Relationship Id="rId16" Type="http://schemas.openxmlformats.org/officeDocument/2006/relationships/hyperlink" Target="https://linear.new?title=Cartographier+acteurs+logistiques+locaux+et+opportunit%C3%A9s+de+collecte&amp;description=Identifier+petits+transporteurs%2Fcollecteurs+int%C3%A9ress%C3%A9s+et+d%C3%A9finir+mod%C3%A8le+de+service" TargetMode="External"/><Relationship Id="rId5" Type="http://schemas.openxmlformats.org/officeDocument/2006/relationships/styles" Target="styles.xml"/><Relationship Id="rId19" Type="http://schemas.openxmlformats.org/officeDocument/2006/relationships/hyperlink" Target="https://linear.new?title=Collecter+devis+et+preuves+de+paiement+pour+inclusion+dans+dossier+de+remboursement&amp;description=Regrouper+toutes+les+pi%C3%A8ces+justificatives+%28fiches+de+paie%2C+contrats%2C+factures+de+travaux%29+pour+demandes+de+remboursement+aupr%C3%A8s+des+financeurs" TargetMode="External"/><Relationship Id="rId6" Type="http://schemas.openxmlformats.org/officeDocument/2006/relationships/hyperlink" Target="https://drive.google.com/file/d/1pedOPnX0z3dvP86LbqYMGhsDOfBH-giF/view?usp=drivesdk" TargetMode="External"/><Relationship Id="rId18" Type="http://schemas.openxmlformats.org/officeDocument/2006/relationships/hyperlink" Target="https://linear.new?title=Organiser+un+point+de+suivi+%28rendez-vous%29+%C3%A0+10h30+pour+continuer+la+discussion&amp;description=R%C3%A9union+de+reprise+mentionn%C3%A9e+dans+la+session%3B+confirmer+participants+et+ordre+du+jour+avant+le+prochain+point" TargetMode="External"/><Relationship Id="rId7" Type="http://schemas.openxmlformats.org/officeDocument/2006/relationships/hyperlink" Target="https://linear.new?title=R%C3%A9diger+un+%C3%A9tat+de+paiement+complet+pour+ao%C3%BBt+et+septembre&amp;description=Documenter+les+salaires+d%C3%A9j%C3%A0+vers%C3%A9s%2C+montants+et+b%C3%A9n%C3%A9ficiaires+afin+de+demander+remboursement+aupr%C3%A8s+du+promoteur%2FPIC." TargetMode="External"/><Relationship Id="rId8" Type="http://schemas.openxmlformats.org/officeDocument/2006/relationships/hyperlink" Target="https://linear.new?title=Rassembler+fiches+de+paie%2C+contrats+de+travail+et+TDR+pour+chaque+employ%C3%A9&amp;description=Preuves+demand%C3%A9es+pour+validation+des+remboursements+et+conformit%C3%A9+administrative.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HelveticaNeue-boldItalic.ttf"/><Relationship Id="rId10" Type="http://schemas.openxmlformats.org/officeDocument/2006/relationships/font" Target="fonts/HelveticaNeue-italic.ttf"/><Relationship Id="rId9" Type="http://schemas.openxmlformats.org/officeDocument/2006/relationships/font" Target="fonts/HelveticaNeue-bold.ttf"/><Relationship Id="rId5" Type="http://schemas.openxmlformats.org/officeDocument/2006/relationships/font" Target="fonts/ManropeSemiBold-regular.ttf"/><Relationship Id="rId6" Type="http://schemas.openxmlformats.org/officeDocument/2006/relationships/font" Target="fonts/ManropeSemiBold-bold.ttf"/><Relationship Id="rId7" Type="http://schemas.openxmlformats.org/officeDocument/2006/relationships/font" Target="fonts/DelaGothicOne-regular.ttf"/><Relationship Id="rId8" Type="http://schemas.openxmlformats.org/officeDocument/2006/relationships/font" Target="fonts/Helvetica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