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l58wioguuxh" w:id="0"/>
      <w:bookmarkEnd w:id="0"/>
      <w:hyperlink r:id="rId6">
        <w:r w:rsidDel="00000000" w:rsidR="00000000" w:rsidRPr="00000000">
          <w:rPr>
            <w:color w:val="1155cc"/>
            <w:u w:val="single"/>
            <w:rtl w:val="0"/>
          </w:rPr>
          <w:t xml:space="preserve">Réunion produit &amp; landing</w:t>
        </w:r>
      </w:hyperlink>
      <w:r w:rsidDel="00000000" w:rsidR="00000000" w:rsidRPr="00000000">
        <w:rPr>
          <w:rtl w:val="0"/>
        </w:rPr>
      </w:r>
    </w:p>
    <w:p w:rsidR="00000000" w:rsidDel="00000000" w:rsidP="00000000" w:rsidRDefault="00000000" w:rsidRPr="00000000" w14:paraId="00000002">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5 topics | 15 key points | 10 tasks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i w:val="1"/>
          <w:iCs w:val="1"/>
        </w:rPr>
      </w:pPr>
      <w:r w:rsidDel="00000000" w:rsidR="00000000" w:rsidRPr="00000000">
        <w:rPr>
          <w:i w:val="1"/>
          <w:iCs w:val="1"/>
          <w:rtl w:val="0"/>
        </w:rPr>
        <w:t xml:space="preserve">Réunion de coordination produit centrée sur le calcul du coût d'opportunité de la formation commerciale, l'ajustement du simulateur sur la landing page, le partage des feuilles Google avec formules, et la stratégie de déploiement/onboarding pour la mise en production.</w:t>
      </w:r>
    </w:p>
    <w:p w:rsidR="00000000" w:rsidDel="00000000" w:rsidP="00000000" w:rsidRDefault="00000000" w:rsidRPr="00000000" w14:paraId="00000005">
      <w:pPr>
        <w:pStyle w:val="Heading3"/>
        <w:rPr/>
      </w:pPr>
      <w:bookmarkStart w:colFirst="0" w:colLast="0" w:name="_p8f35tluf56n" w:id="1"/>
      <w:bookmarkEnd w:id="1"/>
      <w:r w:rsidDel="00000000" w:rsidR="00000000" w:rsidRPr="00000000">
        <w:rPr>
          <w:rtl w:val="0"/>
        </w:rPr>
        <w:t xml:space="preserve">1. Calcul coût d'opportunité formation</w:t>
      </w:r>
    </w:p>
    <w:p w:rsidR="00000000" w:rsidDel="00000000" w:rsidP="00000000" w:rsidRDefault="00000000" w:rsidRPr="00000000" w14:paraId="00000006">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2 tasks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i w:val="1"/>
          <w:iCs w:val="1"/>
        </w:rPr>
      </w:pPr>
      <w:r w:rsidDel="00000000" w:rsidR="00000000" w:rsidRPr="00000000">
        <w:rPr>
          <w:i w:val="1"/>
          <w:iCs w:val="1"/>
          <w:rtl w:val="0"/>
        </w:rPr>
        <w:t xml:space="preserve">Discussion détaillée sur la méthode de calcul du coût d'opportunité lié au temps passé par les commerciaux à former de nouveaux arrivants, et sur les inputs manquants dans le tableur.</w:t>
      </w:r>
    </w:p>
    <w:p w:rsidR="00000000" w:rsidDel="00000000" w:rsidP="00000000" w:rsidRDefault="00000000" w:rsidRPr="00000000" w14:paraId="00000009">
      <w:pPr>
        <w:pStyle w:val="Heading4"/>
        <w:rPr/>
      </w:pPr>
      <w:bookmarkStart w:colFirst="0" w:colLast="0" w:name="_27kec7yl5y2b" w:id="2"/>
      <w:bookmarkEnd w:id="2"/>
      <w:r w:rsidDel="00000000" w:rsidR="00000000" w:rsidRPr="00000000">
        <w:rPr>
          <w:rtl w:val="0"/>
        </w:rPr>
        <w:t xml:space="preserve">Key Points</w:t>
      </w:r>
    </w:p>
    <w:p w:rsidR="00000000" w:rsidDel="00000000" w:rsidP="00000000" w:rsidRDefault="00000000" w:rsidRPr="00000000" w14:paraId="0000000A">
      <w:pPr>
        <w:numPr>
          <w:ilvl w:val="0"/>
          <w:numId w:val="6"/>
        </w:numPr>
        <w:ind w:left="720" w:hanging="360"/>
        <w:rPr>
          <w:u w:val="none"/>
        </w:rPr>
      </w:pPr>
      <w:r w:rsidDel="00000000" w:rsidR="00000000" w:rsidRPr="00000000">
        <w:rPr>
          <w:rtl w:val="0"/>
        </w:rPr>
        <w:t xml:space="preserve">Inputs manquants</w:t>
      </w:r>
    </w:p>
    <w:p w:rsidR="00000000" w:rsidDel="00000000" w:rsidP="00000000" w:rsidRDefault="00000000" w:rsidRPr="00000000" w14:paraId="0000000B">
      <w:pPr>
        <w:numPr>
          <w:ilvl w:val="0"/>
          <w:numId w:val="6"/>
        </w:numPr>
        <w:ind w:left="720" w:hanging="360"/>
        <w:rPr>
          <w:u w:val="none"/>
        </w:rPr>
      </w:pPr>
      <w:r w:rsidDel="00000000" w:rsidR="00000000" w:rsidRPr="00000000">
        <w:rPr>
          <w:rtl w:val="0"/>
        </w:rPr>
        <w:t xml:space="preserve">Formule coût d'opportunité</w:t>
      </w:r>
    </w:p>
    <w:p w:rsidR="00000000" w:rsidDel="00000000" w:rsidP="00000000" w:rsidRDefault="00000000" w:rsidRPr="00000000" w14:paraId="0000000C">
      <w:pPr>
        <w:numPr>
          <w:ilvl w:val="0"/>
          <w:numId w:val="6"/>
        </w:numPr>
        <w:ind w:left="720" w:hanging="360"/>
        <w:rPr>
          <w:u w:val="none"/>
        </w:rPr>
      </w:pPr>
      <w:r w:rsidDel="00000000" w:rsidR="00000000" w:rsidRPr="00000000">
        <w:rPr>
          <w:rtl w:val="0"/>
        </w:rPr>
        <w:t xml:space="preserve">Charges sociales</w:t>
      </w:r>
    </w:p>
    <w:p w:rsidR="00000000" w:rsidDel="00000000" w:rsidP="00000000" w:rsidRDefault="00000000" w:rsidRPr="00000000" w14:paraId="0000000D">
      <w:pPr>
        <w:pStyle w:val="Heading4"/>
        <w:rPr/>
      </w:pPr>
      <w:bookmarkStart w:colFirst="0" w:colLast="0" w:name="_5d109pevb9x" w:id="3"/>
      <w:bookmarkEnd w:id="3"/>
      <w:r w:rsidDel="00000000" w:rsidR="00000000" w:rsidRPr="00000000">
        <w:rPr>
          <w:rtl w:val="0"/>
        </w:rPr>
        <w:t xml:space="preserve">Tasks</w:t>
      </w:r>
    </w:p>
    <w:p w:rsidR="00000000" w:rsidDel="00000000" w:rsidP="00000000" w:rsidRDefault="00000000" w:rsidRPr="00000000" w14:paraId="0000000E">
      <w:pPr>
        <w:numPr>
          <w:ilvl w:val="0"/>
          <w:numId w:val="11"/>
        </w:numPr>
        <w:ind w:left="720" w:hanging="360"/>
        <w:rPr>
          <w:u w:val="none"/>
        </w:rPr>
      </w:pPr>
      <w:hyperlink r:id="rId7">
        <w:r w:rsidDel="00000000" w:rsidR="00000000" w:rsidRPr="00000000">
          <w:rPr>
            <w:color w:val="1155cc"/>
            <w:u w:val="single"/>
            <w:rtl w:val="0"/>
          </w:rPr>
          <w:t xml:space="preserve">Ajouter dans le Google Sheet le nombre de collaborateurs chargés de la formation et créer une ligne par formateur pour pouvoir calculer le coût d'opportunité.</w:t>
        </w:r>
      </w:hyperlink>
      <w:r w:rsidDel="00000000" w:rsidR="00000000" w:rsidRPr="00000000">
        <w:rPr>
          <w:rtl w:val="0"/>
        </w:rPr>
      </w:r>
    </w:p>
    <w:p w:rsidR="00000000" w:rsidDel="00000000" w:rsidP="00000000" w:rsidRDefault="00000000" w:rsidRPr="00000000" w14:paraId="0000000F">
      <w:pPr>
        <w:numPr>
          <w:ilvl w:val="0"/>
          <w:numId w:val="11"/>
        </w:numPr>
        <w:ind w:left="720" w:hanging="360"/>
        <w:rPr>
          <w:u w:val="none"/>
        </w:rPr>
      </w:pPr>
      <w:hyperlink r:id="rId8">
        <w:r w:rsidDel="00000000" w:rsidR="00000000" w:rsidRPr="00000000">
          <w:rPr>
            <w:color w:val="1155cc"/>
            <w:u w:val="single"/>
            <w:rtl w:val="0"/>
          </w:rPr>
          <w:t xml:space="preserve">Intégrer charges sociales (ex. coef 1.42) et division par trimestre dans les formules de coût salarial et coût d'opportunité.</w:t>
        </w:r>
      </w:hyperlink>
      <w:r w:rsidDel="00000000" w:rsidR="00000000" w:rsidRPr="00000000">
        <w:rPr>
          <w:rtl w:val="0"/>
        </w:rPr>
      </w:r>
    </w:p>
    <w:p w:rsidR="00000000" w:rsidDel="00000000" w:rsidP="00000000" w:rsidRDefault="00000000" w:rsidRPr="00000000" w14:paraId="00000010">
      <w:pPr>
        <w:pStyle w:val="Heading3"/>
        <w:rPr/>
      </w:pPr>
      <w:bookmarkStart w:colFirst="0" w:colLast="0" w:name="_et06gtyfw1qs" w:id="4"/>
      <w:bookmarkEnd w:id="4"/>
      <w:r w:rsidDel="00000000" w:rsidR="00000000" w:rsidRPr="00000000">
        <w:rPr>
          <w:rtl w:val="0"/>
        </w:rPr>
        <w:t xml:space="preserve">2. Google Sheets &amp; partage des formules</w:t>
      </w:r>
    </w:p>
    <w:p w:rsidR="00000000" w:rsidDel="00000000" w:rsidP="00000000" w:rsidRDefault="00000000" w:rsidRPr="00000000" w14:paraId="00000011">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2 tasks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i w:val="1"/>
          <w:iCs w:val="1"/>
        </w:rPr>
      </w:pPr>
      <w:r w:rsidDel="00000000" w:rsidR="00000000" w:rsidRPr="00000000">
        <w:rPr>
          <w:i w:val="1"/>
          <w:iCs w:val="1"/>
          <w:rtl w:val="0"/>
        </w:rPr>
        <w:t xml:space="preserve">Validation du fichier partagé, explication ligne par ligne des formules et demande d'accès pour revue et correction.</w:t>
      </w:r>
    </w:p>
    <w:p w:rsidR="00000000" w:rsidDel="00000000" w:rsidP="00000000" w:rsidRDefault="00000000" w:rsidRPr="00000000" w14:paraId="00000014">
      <w:pPr>
        <w:pStyle w:val="Heading4"/>
        <w:rPr/>
      </w:pPr>
      <w:bookmarkStart w:colFirst="0" w:colLast="0" w:name="_rm2bmmvfp4oa" w:id="5"/>
      <w:bookmarkEnd w:id="5"/>
      <w:r w:rsidDel="00000000" w:rsidR="00000000" w:rsidRPr="00000000">
        <w:rPr>
          <w:rtl w:val="0"/>
        </w:rPr>
        <w:t xml:space="preserve">Key Points</w:t>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Documentation formules</w:t>
      </w:r>
    </w:p>
    <w:p w:rsidR="00000000" w:rsidDel="00000000" w:rsidP="00000000" w:rsidRDefault="00000000" w:rsidRPr="00000000" w14:paraId="00000016">
      <w:pPr>
        <w:numPr>
          <w:ilvl w:val="0"/>
          <w:numId w:val="4"/>
        </w:numPr>
        <w:ind w:left="720" w:hanging="360"/>
        <w:rPr>
          <w:u w:val="none"/>
        </w:rPr>
      </w:pPr>
      <w:r w:rsidDel="00000000" w:rsidR="00000000" w:rsidRPr="00000000">
        <w:rPr>
          <w:rtl w:val="0"/>
        </w:rPr>
        <w:t xml:space="preserve">Partage et accès</w:t>
      </w:r>
    </w:p>
    <w:p w:rsidR="00000000" w:rsidDel="00000000" w:rsidP="00000000" w:rsidRDefault="00000000" w:rsidRPr="00000000" w14:paraId="00000017">
      <w:pPr>
        <w:numPr>
          <w:ilvl w:val="0"/>
          <w:numId w:val="4"/>
        </w:numPr>
        <w:ind w:left="720" w:hanging="360"/>
        <w:rPr>
          <w:u w:val="none"/>
        </w:rPr>
      </w:pPr>
      <w:r w:rsidDel="00000000" w:rsidR="00000000" w:rsidRPr="00000000">
        <w:rPr>
          <w:rtl w:val="0"/>
        </w:rPr>
        <w:t xml:space="preserve">Automatisation outputs</w:t>
      </w:r>
    </w:p>
    <w:p w:rsidR="00000000" w:rsidDel="00000000" w:rsidP="00000000" w:rsidRDefault="00000000" w:rsidRPr="00000000" w14:paraId="00000018">
      <w:pPr>
        <w:pStyle w:val="Heading4"/>
        <w:rPr/>
      </w:pPr>
      <w:bookmarkStart w:colFirst="0" w:colLast="0" w:name="_1uiav15x9apb" w:id="6"/>
      <w:bookmarkEnd w:id="6"/>
      <w:r w:rsidDel="00000000" w:rsidR="00000000" w:rsidRPr="00000000">
        <w:rPr>
          <w:rtl w:val="0"/>
        </w:rPr>
        <w:t xml:space="preserve">Tasks</w:t>
      </w:r>
    </w:p>
    <w:p w:rsidR="00000000" w:rsidDel="00000000" w:rsidP="00000000" w:rsidRDefault="00000000" w:rsidRPr="00000000" w14:paraId="00000019">
      <w:pPr>
        <w:numPr>
          <w:ilvl w:val="0"/>
          <w:numId w:val="12"/>
        </w:numPr>
        <w:ind w:left="720" w:hanging="360"/>
        <w:rPr>
          <w:u w:val="none"/>
        </w:rPr>
      </w:pPr>
      <w:hyperlink r:id="rId9">
        <w:r w:rsidDel="00000000" w:rsidR="00000000" w:rsidRPr="00000000">
          <w:rPr>
            <w:color w:val="1155cc"/>
            <w:u w:val="single"/>
            <w:rtl w:val="0"/>
          </w:rPr>
          <w:t xml:space="preserve">Partager l'accès complet au Google Sheet et au Google Doc des formules (renvoi sur Gmail du demandeur).</w:t>
        </w:r>
      </w:hyperlink>
      <w:r w:rsidDel="00000000" w:rsidR="00000000" w:rsidRPr="00000000">
        <w:rPr>
          <w:rtl w:val="0"/>
        </w:rPr>
      </w:r>
    </w:p>
    <w:p w:rsidR="00000000" w:rsidDel="00000000" w:rsidP="00000000" w:rsidRDefault="00000000" w:rsidRPr="00000000" w14:paraId="0000001A">
      <w:pPr>
        <w:numPr>
          <w:ilvl w:val="0"/>
          <w:numId w:val="12"/>
        </w:numPr>
        <w:ind w:left="720" w:hanging="360"/>
        <w:rPr>
          <w:u w:val="none"/>
        </w:rPr>
      </w:pPr>
      <w:hyperlink r:id="rId10">
        <w:r w:rsidDel="00000000" w:rsidR="00000000" w:rsidRPr="00000000">
          <w:rPr>
            <w:color w:val="1155cc"/>
            <w:u w:val="single"/>
            <w:rtl w:val="0"/>
          </w:rPr>
          <w:t xml:space="preserve">Dupliquer la page/formulaire dans le design existant pour conserver cohérence visuelle et intégrer le simulateur.</w:t>
        </w:r>
      </w:hyperlink>
      <w:r w:rsidDel="00000000" w:rsidR="00000000" w:rsidRPr="00000000">
        <w:rPr>
          <w:rtl w:val="0"/>
        </w:rPr>
      </w:r>
    </w:p>
    <w:p w:rsidR="00000000" w:rsidDel="00000000" w:rsidP="00000000" w:rsidRDefault="00000000" w:rsidRPr="00000000" w14:paraId="0000001B">
      <w:pPr>
        <w:pStyle w:val="Heading3"/>
        <w:rPr/>
      </w:pPr>
      <w:bookmarkStart w:colFirst="0" w:colLast="0" w:name="_e7p3uey65qf6" w:id="7"/>
      <w:bookmarkEnd w:id="7"/>
      <w:r w:rsidDel="00000000" w:rsidR="00000000" w:rsidRPr="00000000">
        <w:rPr>
          <w:rtl w:val="0"/>
        </w:rPr>
        <w:t xml:space="preserve">3. Landing page &amp; simulateur</w:t>
      </w:r>
    </w:p>
    <w:p w:rsidR="00000000" w:rsidDel="00000000" w:rsidP="00000000" w:rsidRDefault="00000000" w:rsidRPr="00000000" w14:paraId="0000001C">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2 tasks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i w:val="1"/>
          <w:iCs w:val="1"/>
        </w:rPr>
      </w:pPr>
      <w:r w:rsidDel="00000000" w:rsidR="00000000" w:rsidRPr="00000000">
        <w:rPr>
          <w:i w:val="1"/>
          <w:iCs w:val="1"/>
          <w:rtl w:val="0"/>
        </w:rPr>
        <w:t xml:space="preserve">Discussion sur placement du simulateur comme call-to-action principal, tracking des clics et texte du bouton pour maximiser conversion.</w:t>
      </w:r>
    </w:p>
    <w:p w:rsidR="00000000" w:rsidDel="00000000" w:rsidP="00000000" w:rsidRDefault="00000000" w:rsidRPr="00000000" w14:paraId="0000001F">
      <w:pPr>
        <w:pStyle w:val="Heading4"/>
        <w:rPr/>
      </w:pPr>
      <w:bookmarkStart w:colFirst="0" w:colLast="0" w:name="_tdkm0rxzwpj" w:id="8"/>
      <w:bookmarkEnd w:id="8"/>
      <w:r w:rsidDel="00000000" w:rsidR="00000000" w:rsidRPr="00000000">
        <w:rPr>
          <w:rtl w:val="0"/>
        </w:rPr>
        <w:t xml:space="preserve">Key Points</w:t>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CTA simplifié</w:t>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Simulateur comme hook final</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Tracking</w:t>
      </w:r>
    </w:p>
    <w:p w:rsidR="00000000" w:rsidDel="00000000" w:rsidP="00000000" w:rsidRDefault="00000000" w:rsidRPr="00000000" w14:paraId="00000023">
      <w:pPr>
        <w:pStyle w:val="Heading4"/>
        <w:rPr/>
      </w:pPr>
      <w:bookmarkStart w:colFirst="0" w:colLast="0" w:name="_68z2f0l85jyx" w:id="9"/>
      <w:bookmarkEnd w:id="9"/>
      <w:r w:rsidDel="00000000" w:rsidR="00000000" w:rsidRPr="00000000">
        <w:rPr>
          <w:rtl w:val="0"/>
        </w:rPr>
        <w:t xml:space="preserve">Tasks</w:t>
      </w:r>
    </w:p>
    <w:p w:rsidR="00000000" w:rsidDel="00000000" w:rsidP="00000000" w:rsidRDefault="00000000" w:rsidRPr="00000000" w14:paraId="00000024">
      <w:pPr>
        <w:numPr>
          <w:ilvl w:val="0"/>
          <w:numId w:val="7"/>
        </w:numPr>
        <w:ind w:left="720" w:hanging="360"/>
        <w:rPr>
          <w:u w:val="none"/>
        </w:rPr>
      </w:pPr>
      <w:hyperlink r:id="rId11">
        <w:r w:rsidDel="00000000" w:rsidR="00000000" w:rsidRPr="00000000">
          <w:rPr>
            <w:color w:val="1155cc"/>
            <w:u w:val="single"/>
            <w:rtl w:val="0"/>
          </w:rPr>
          <w:t xml:space="preserve">Remplacer le CTA principal en haut du site par le simulateur (texte proposé: 'Calculer mes économies' ou similaire) et supprimer certains CTAs redondants.</w:t>
        </w:r>
      </w:hyperlink>
      <w:r w:rsidDel="00000000" w:rsidR="00000000" w:rsidRPr="00000000">
        <w:rPr>
          <w:rtl w:val="0"/>
        </w:rPr>
      </w:r>
    </w:p>
    <w:p w:rsidR="00000000" w:rsidDel="00000000" w:rsidP="00000000" w:rsidRDefault="00000000" w:rsidRPr="00000000" w14:paraId="00000025">
      <w:pPr>
        <w:numPr>
          <w:ilvl w:val="0"/>
          <w:numId w:val="7"/>
        </w:numPr>
        <w:ind w:left="720" w:hanging="360"/>
        <w:rPr>
          <w:u w:val="none"/>
        </w:rPr>
      </w:pPr>
      <w:hyperlink r:id="rId12">
        <w:r w:rsidDel="00000000" w:rsidR="00000000" w:rsidRPr="00000000">
          <w:rPr>
            <w:color w:val="1155cc"/>
            <w:u w:val="single"/>
            <w:rtl w:val="0"/>
          </w:rPr>
          <w:t xml:space="preserve">Mettre en place tracking des clics sur le simulateur pour analyser intérêt utilisateur.</w:t>
        </w:r>
      </w:hyperlink>
      <w:r w:rsidDel="00000000" w:rsidR="00000000" w:rsidRPr="00000000">
        <w:rPr>
          <w:rtl w:val="0"/>
        </w:rPr>
      </w:r>
    </w:p>
    <w:p w:rsidR="00000000" w:rsidDel="00000000" w:rsidP="00000000" w:rsidRDefault="00000000" w:rsidRPr="00000000" w14:paraId="00000026">
      <w:pPr>
        <w:pStyle w:val="Heading3"/>
        <w:rPr/>
      </w:pPr>
      <w:bookmarkStart w:colFirst="0" w:colLast="0" w:name="_ms58nxnoe6qw" w:id="10"/>
      <w:bookmarkEnd w:id="10"/>
      <w:r w:rsidDel="00000000" w:rsidR="00000000" w:rsidRPr="00000000">
        <w:rPr>
          <w:rtl w:val="0"/>
        </w:rPr>
        <w:t xml:space="preserve">4. Déploiement, onboarding &amp; intégration technique</w:t>
      </w:r>
    </w:p>
    <w:p w:rsidR="00000000" w:rsidDel="00000000" w:rsidP="00000000" w:rsidRDefault="00000000" w:rsidRPr="00000000" w14:paraId="00000027">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2 tasks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i w:val="1"/>
          <w:iCs w:val="1"/>
        </w:rPr>
      </w:pPr>
      <w:r w:rsidDel="00000000" w:rsidR="00000000" w:rsidRPr="00000000">
        <w:rPr>
          <w:i w:val="1"/>
          <w:iCs w:val="1"/>
          <w:rtl w:val="0"/>
        </w:rPr>
        <w:t xml:space="preserve">Stratégie prudente: onboarding manuel initial, besoin d'automatisation pour créer comptes et connexion softphone avant mise en production large.</w:t>
      </w:r>
    </w:p>
    <w:p w:rsidR="00000000" w:rsidDel="00000000" w:rsidP="00000000" w:rsidRDefault="00000000" w:rsidRPr="00000000" w14:paraId="0000002A">
      <w:pPr>
        <w:pStyle w:val="Heading4"/>
        <w:rPr/>
      </w:pPr>
      <w:bookmarkStart w:colFirst="0" w:colLast="0" w:name="_5j627ay7dqqr" w:id="11"/>
      <w:bookmarkEnd w:id="11"/>
      <w:r w:rsidDel="00000000" w:rsidR="00000000" w:rsidRPr="00000000">
        <w:rPr>
          <w:rtl w:val="0"/>
        </w:rPr>
        <w:t xml:space="preserve">Key Points</w:t>
      </w:r>
    </w:p>
    <w:p w:rsidR="00000000" w:rsidDel="00000000" w:rsidP="00000000" w:rsidRDefault="00000000" w:rsidRPr="00000000" w14:paraId="0000002B">
      <w:pPr>
        <w:numPr>
          <w:ilvl w:val="0"/>
          <w:numId w:val="5"/>
        </w:numPr>
        <w:ind w:left="720" w:hanging="360"/>
        <w:rPr>
          <w:u w:val="none"/>
        </w:rPr>
      </w:pPr>
      <w:r w:rsidDel="00000000" w:rsidR="00000000" w:rsidRPr="00000000">
        <w:rPr>
          <w:rtl w:val="0"/>
        </w:rPr>
        <w:t xml:space="preserve">Produit pas réplicable</w:t>
      </w:r>
    </w:p>
    <w:p w:rsidR="00000000" w:rsidDel="00000000" w:rsidP="00000000" w:rsidRDefault="00000000" w:rsidRPr="00000000" w14:paraId="0000002C">
      <w:pPr>
        <w:numPr>
          <w:ilvl w:val="0"/>
          <w:numId w:val="5"/>
        </w:numPr>
        <w:ind w:left="720" w:hanging="360"/>
        <w:rPr>
          <w:u w:val="none"/>
        </w:rPr>
      </w:pPr>
      <w:r w:rsidDel="00000000" w:rsidR="00000000" w:rsidRPr="00000000">
        <w:rPr>
          <w:rtl w:val="0"/>
        </w:rPr>
        <w:t xml:space="preserve">Onboarding manuel</w:t>
      </w:r>
    </w:p>
    <w:p w:rsidR="00000000" w:rsidDel="00000000" w:rsidP="00000000" w:rsidRDefault="00000000" w:rsidRPr="00000000" w14:paraId="0000002D">
      <w:pPr>
        <w:numPr>
          <w:ilvl w:val="0"/>
          <w:numId w:val="5"/>
        </w:numPr>
        <w:ind w:left="720" w:hanging="360"/>
        <w:rPr>
          <w:u w:val="none"/>
        </w:rPr>
      </w:pPr>
      <w:r w:rsidDel="00000000" w:rsidR="00000000" w:rsidRPr="00000000">
        <w:rPr>
          <w:rtl w:val="0"/>
        </w:rPr>
        <w:t xml:space="preserve">Estimation technique</w:t>
      </w:r>
    </w:p>
    <w:p w:rsidR="00000000" w:rsidDel="00000000" w:rsidP="00000000" w:rsidRDefault="00000000" w:rsidRPr="00000000" w14:paraId="0000002E">
      <w:pPr>
        <w:pStyle w:val="Heading4"/>
        <w:rPr/>
      </w:pPr>
      <w:bookmarkStart w:colFirst="0" w:colLast="0" w:name="_tmndk16nmi51" w:id="12"/>
      <w:bookmarkEnd w:id="12"/>
      <w:r w:rsidDel="00000000" w:rsidR="00000000" w:rsidRPr="00000000">
        <w:rPr>
          <w:rtl w:val="0"/>
        </w:rPr>
        <w:t xml:space="preserve">Tasks</w:t>
      </w:r>
    </w:p>
    <w:p w:rsidR="00000000" w:rsidDel="00000000" w:rsidP="00000000" w:rsidRDefault="00000000" w:rsidRPr="00000000" w14:paraId="0000002F">
      <w:pPr>
        <w:numPr>
          <w:ilvl w:val="0"/>
          <w:numId w:val="9"/>
        </w:numPr>
        <w:ind w:left="720" w:hanging="360"/>
        <w:rPr>
          <w:u w:val="none"/>
        </w:rPr>
      </w:pPr>
      <w:hyperlink r:id="rId13">
        <w:r w:rsidDel="00000000" w:rsidR="00000000" w:rsidRPr="00000000">
          <w:rPr>
            <w:color w:val="1155cc"/>
            <w:u w:val="single"/>
            <w:rtl w:val="0"/>
          </w:rPr>
          <w:t xml:space="preserve">Estimer le temps nécessaire pour connecter le softphone et automatiser la création de comptes; fournir planning court terme.</w:t>
        </w:r>
      </w:hyperlink>
      <w:r w:rsidDel="00000000" w:rsidR="00000000" w:rsidRPr="00000000">
        <w:rPr>
          <w:rtl w:val="0"/>
        </w:rPr>
      </w:r>
    </w:p>
    <w:p w:rsidR="00000000" w:rsidDel="00000000" w:rsidP="00000000" w:rsidRDefault="00000000" w:rsidRPr="00000000" w14:paraId="00000030">
      <w:pPr>
        <w:numPr>
          <w:ilvl w:val="0"/>
          <w:numId w:val="9"/>
        </w:numPr>
        <w:ind w:left="720" w:hanging="360"/>
        <w:rPr>
          <w:u w:val="none"/>
        </w:rPr>
      </w:pPr>
      <w:hyperlink r:id="rId14">
        <w:r w:rsidDel="00000000" w:rsidR="00000000" w:rsidRPr="00000000">
          <w:rPr>
            <w:color w:val="1155cc"/>
            <w:u w:val="single"/>
            <w:rtl w:val="0"/>
          </w:rPr>
          <w:t xml:space="preserve">Préparer template d'onboarding (durée, étapes) à communiquer aux premiers clients payants.</w:t>
        </w:r>
      </w:hyperlink>
      <w:r w:rsidDel="00000000" w:rsidR="00000000" w:rsidRPr="00000000">
        <w:rPr>
          <w:rtl w:val="0"/>
        </w:rPr>
      </w:r>
    </w:p>
    <w:p w:rsidR="00000000" w:rsidDel="00000000" w:rsidP="00000000" w:rsidRDefault="00000000" w:rsidRPr="00000000" w14:paraId="00000031">
      <w:pPr>
        <w:pStyle w:val="Heading3"/>
        <w:rPr/>
      </w:pPr>
      <w:bookmarkStart w:colFirst="0" w:colLast="0" w:name="_dezbidvsrxp0" w:id="13"/>
      <w:bookmarkEnd w:id="13"/>
      <w:r w:rsidDel="00000000" w:rsidR="00000000" w:rsidRPr="00000000">
        <w:rPr>
          <w:rtl w:val="0"/>
        </w:rPr>
        <w:t xml:space="preserve">5. Tableau de bord &amp; qualité données</w:t>
      </w:r>
    </w:p>
    <w:p w:rsidR="00000000" w:rsidDel="00000000" w:rsidP="00000000" w:rsidRDefault="00000000" w:rsidRPr="00000000" w14:paraId="00000032">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2 tasks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i w:val="1"/>
          <w:iCs w:val="1"/>
        </w:rPr>
      </w:pPr>
      <w:r w:rsidDel="00000000" w:rsidR="00000000" w:rsidRPr="00000000">
        <w:rPr>
          <w:i w:val="1"/>
          <w:iCs w:val="1"/>
          <w:rtl w:val="0"/>
        </w:rPr>
        <w:t xml:space="preserve">Nettoyage des données et ajustements UI: retirer appels à zéro, corriger biais de notes et garder cohérence design.</w:t>
      </w:r>
    </w:p>
    <w:p w:rsidR="00000000" w:rsidDel="00000000" w:rsidP="00000000" w:rsidRDefault="00000000" w:rsidRPr="00000000" w14:paraId="00000035">
      <w:pPr>
        <w:pStyle w:val="Heading4"/>
        <w:rPr/>
      </w:pPr>
      <w:bookmarkStart w:colFirst="0" w:colLast="0" w:name="_p8orbo24zw85" w:id="14"/>
      <w:bookmarkEnd w:id="14"/>
      <w:r w:rsidDel="00000000" w:rsidR="00000000" w:rsidRPr="00000000">
        <w:rPr>
          <w:rtl w:val="0"/>
        </w:rPr>
        <w:t xml:space="preserve">Key Points</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Supprimer 0 calls</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Cohérence design</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Nouvelle démo</w:t>
      </w:r>
    </w:p>
    <w:p w:rsidR="00000000" w:rsidDel="00000000" w:rsidP="00000000" w:rsidRDefault="00000000" w:rsidRPr="00000000" w14:paraId="00000039">
      <w:pPr>
        <w:pStyle w:val="Heading4"/>
        <w:rPr/>
      </w:pPr>
      <w:bookmarkStart w:colFirst="0" w:colLast="0" w:name="_qssua67fp8ug" w:id="15"/>
      <w:bookmarkEnd w:id="15"/>
      <w:r w:rsidDel="00000000" w:rsidR="00000000" w:rsidRPr="00000000">
        <w:rPr>
          <w:rtl w:val="0"/>
        </w:rPr>
        <w:t xml:space="preserve">Tasks</w:t>
      </w:r>
    </w:p>
    <w:p w:rsidR="00000000" w:rsidDel="00000000" w:rsidP="00000000" w:rsidRDefault="00000000" w:rsidRPr="00000000" w14:paraId="0000003A">
      <w:pPr>
        <w:numPr>
          <w:ilvl w:val="0"/>
          <w:numId w:val="8"/>
        </w:numPr>
        <w:ind w:left="720" w:hanging="360"/>
        <w:rPr>
          <w:u w:val="none"/>
        </w:rPr>
      </w:pPr>
      <w:hyperlink r:id="rId15">
        <w:r w:rsidDel="00000000" w:rsidR="00000000" w:rsidRPr="00000000">
          <w:rPr>
            <w:color w:val="1155cc"/>
            <w:u w:val="single"/>
            <w:rtl w:val="0"/>
          </w:rPr>
          <w:t xml:space="preserve">Retirer du dashboard les commerciaux/entrées ayant 0 calls pour éviter biais sur notes et performance.</w:t>
        </w:r>
      </w:hyperlink>
      <w:r w:rsidDel="00000000" w:rsidR="00000000" w:rsidRPr="00000000">
        <w:rPr>
          <w:rtl w:val="0"/>
        </w:rPr>
      </w:r>
    </w:p>
    <w:p w:rsidR="00000000" w:rsidDel="00000000" w:rsidP="00000000" w:rsidRDefault="00000000" w:rsidRPr="00000000" w14:paraId="0000003B">
      <w:pPr>
        <w:numPr>
          <w:ilvl w:val="0"/>
          <w:numId w:val="8"/>
        </w:numPr>
        <w:ind w:left="720" w:hanging="360"/>
        <w:rPr>
          <w:u w:val="none"/>
        </w:rPr>
      </w:pPr>
      <w:hyperlink r:id="rId16">
        <w:r w:rsidDel="00000000" w:rsidR="00000000" w:rsidRPr="00000000">
          <w:rPr>
            <w:color w:val="1155cc"/>
            <w:u w:val="single"/>
            <w:rtl w:val="0"/>
          </w:rPr>
          <w:t xml:space="preserve">Refaire la vidéo démo après corrections (suppression zeros, mise à jour calls) et partager l'enregistrement.</w:t>
        </w:r>
      </w:hyperlink>
      <w:r w:rsidDel="00000000" w:rsidR="00000000" w:rsidRPr="00000000">
        <w:rPr>
          <w:rtl w:val="0"/>
        </w:rPr>
      </w:r>
    </w:p>
    <w:p w:rsidR="00000000" w:rsidDel="00000000" w:rsidP="00000000" w:rsidRDefault="00000000" w:rsidRPr="00000000" w14:paraId="0000003C">
      <w:pPr>
        <w:pStyle w:val="Heading3"/>
        <w:rPr/>
      </w:pPr>
      <w:bookmarkStart w:colFirst="0" w:colLast="0" w:name="_rp8hcl176wjt" w:id="16"/>
      <w:bookmarkEnd w:id="16"/>
      <w:r w:rsidDel="00000000" w:rsidR="00000000" w:rsidRPr="00000000">
        <w:rPr>
          <w:rtl w:val="0"/>
        </w:rPr>
        <w:t xml:space="preserve">Other Things</w:t>
      </w:r>
    </w:p>
    <w:p w:rsidR="00000000" w:rsidDel="00000000" w:rsidP="00000000" w:rsidRDefault="00000000" w:rsidRPr="00000000" w14:paraId="0000003D">
      <w:pPr>
        <w:numPr>
          <w:ilvl w:val="0"/>
          <w:numId w:val="3"/>
        </w:numPr>
        <w:ind w:left="720" w:hanging="360"/>
        <w:rPr>
          <w:u w:val="none"/>
        </w:rPr>
      </w:pPr>
      <w:r w:rsidDel="00000000" w:rsidR="00000000" w:rsidRPr="00000000">
        <w:rPr>
          <w:rtl w:val="0"/>
        </w:rPr>
        <w:t xml:space="preserve">Onboarding toléré</w:t>
      </w:r>
    </w:p>
    <w:p w:rsidR="00000000" w:rsidDel="00000000" w:rsidP="00000000" w:rsidRDefault="00000000" w:rsidRPr="00000000" w14:paraId="0000003E">
      <w:pPr>
        <w:numPr>
          <w:ilvl w:val="0"/>
          <w:numId w:val="3"/>
        </w:numPr>
        <w:ind w:left="720" w:hanging="360"/>
        <w:rPr>
          <w:u w:val="none"/>
        </w:rPr>
      </w:pPr>
      <w:r w:rsidDel="00000000" w:rsidR="00000000" w:rsidRPr="00000000">
        <w:rPr>
          <w:rtl w:val="0"/>
        </w:rPr>
        <w:t xml:space="preserve">Landing prioritaire</w:t>
      </w:r>
    </w:p>
    <w:p w:rsidR="00000000" w:rsidDel="00000000" w:rsidP="00000000" w:rsidRDefault="00000000" w:rsidRPr="00000000" w14:paraId="0000003F">
      <w:pPr>
        <w:pStyle w:val="Heading3"/>
        <w:rPr/>
      </w:pPr>
      <w:bookmarkStart w:colFirst="0" w:colLast="0" w:name="_3c3gi4x13uj6" w:id="17"/>
      <w:bookmarkEnd w:id="17"/>
      <w:r w:rsidDel="00000000" w:rsidR="00000000" w:rsidRPr="00000000">
        <w:rPr>
          <w:rtl w:val="0"/>
        </w:rPr>
        <w:t xml:space="preserve">Other Tasks</w:t>
      </w:r>
    </w:p>
    <w:p w:rsidR="00000000" w:rsidDel="00000000" w:rsidP="00000000" w:rsidRDefault="00000000" w:rsidRPr="00000000" w14:paraId="00000040">
      <w:pPr>
        <w:numPr>
          <w:ilvl w:val="0"/>
          <w:numId w:val="10"/>
        </w:numPr>
        <w:ind w:left="720" w:hanging="360"/>
        <w:rPr>
          <w:u w:val="none"/>
        </w:rPr>
      </w:pPr>
      <w:hyperlink r:id="rId17">
        <w:r w:rsidDel="00000000" w:rsidR="00000000" w:rsidRPr="00000000">
          <w:rPr>
            <w:color w:val="1155cc"/>
            <w:u w:val="single"/>
            <w:rtl w:val="0"/>
          </w:rPr>
          <w:t xml:space="preserve">Partager l'accès aux comptes (email/contact) et vérifier sécurité limitée (3 max) avant déploiement.</w:t>
        </w:r>
      </w:hyperlink>
      <w:r w:rsidDel="00000000" w:rsidR="00000000" w:rsidRPr="00000000">
        <w:rPr>
          <w:rtl w:val="0"/>
        </w:rPr>
      </w:r>
    </w:p>
    <w:p w:rsidR="00000000" w:rsidDel="00000000" w:rsidP="00000000" w:rsidRDefault="00000000" w:rsidRPr="00000000" w14:paraId="00000041">
      <w:pPr>
        <w:numPr>
          <w:ilvl w:val="0"/>
          <w:numId w:val="10"/>
        </w:numPr>
        <w:ind w:left="720" w:hanging="360"/>
        <w:rPr>
          <w:u w:val="none"/>
        </w:rPr>
      </w:pPr>
      <w:hyperlink r:id="rId18">
        <w:r w:rsidDel="00000000" w:rsidR="00000000" w:rsidRPr="00000000">
          <w:rPr>
            <w:color w:val="1155cc"/>
            <w:u w:val="single"/>
            <w:rtl w:val="0"/>
          </w:rPr>
          <w:t xml:space="preserve">Supprimer le numéro de téléphone du footer temporairement (déjà fait en live) et vérifier autres éléments de confidentialité.</w:t>
        </w:r>
      </w:hyperlink>
      <w:r w:rsidDel="00000000" w:rsidR="00000000" w:rsidRPr="00000000">
        <w:rPr>
          <w:rtl w:val="0"/>
        </w:rPr>
      </w:r>
    </w:p>
    <w:p w:rsidR="00000000" w:rsidDel="00000000" w:rsidP="00000000" w:rsidRDefault="00000000" w:rsidRPr="00000000" w14:paraId="00000042">
      <w:pPr>
        <w:numPr>
          <w:ilvl w:val="0"/>
          <w:numId w:val="10"/>
        </w:numPr>
        <w:ind w:left="720" w:hanging="360"/>
        <w:rPr>
          <w:u w:val="none"/>
        </w:rPr>
      </w:pPr>
      <w:hyperlink r:id="rId19">
        <w:r w:rsidDel="00000000" w:rsidR="00000000" w:rsidRPr="00000000">
          <w:rPr>
            <w:color w:val="1155cc"/>
            <w:u w:val="single"/>
            <w:rtl w:val="0"/>
          </w:rPr>
          <w:t xml:space="preserve">Configurer suivi des URL et tests de recette (recette) avant ouverture large.</w:t>
        </w:r>
      </w:hyperlink>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SemiBold">
    <w:embedRegular w:fontKey="{00000000-0000-0000-0000-000000000000}" r:id="rId5" w:subsetted="0"/>
    <w:embedBold w:fontKey="{00000000-0000-0000-0000-000000000000}" r:id="rId6" w:subsetted="0"/>
  </w:font>
  <w:font w:name="Dela Gothic One">
    <w:embedRegular w:fontKey="{00000000-0000-0000-0000-000000000000}" r:id="rId7" w:subsetted="0"/>
  </w:font>
  <w:font w:name="Helvetica Neu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4"/>
        <w:szCs w:val="24"/>
        <w:lang w:val="fr"/>
      </w:rPr>
    </w:rPrDefault>
    <w:pPrDefault>
      <w:pPr>
        <w:spacing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88" w:lineRule="auto"/>
    </w:pPr>
    <w:rPr>
      <w:rFonts w:ascii="Dela Gothic One" w:cs="Dela Gothic One" w:eastAsia="Dela Gothic One" w:hAnsi="Dela Gothic One"/>
      <w:sz w:val="60"/>
      <w:szCs w:val="60"/>
    </w:rPr>
  </w:style>
  <w:style w:type="paragraph" w:styleId="Heading2">
    <w:name w:val="heading 2"/>
    <w:basedOn w:val="Normal"/>
    <w:next w:val="Normal"/>
    <w:pPr>
      <w:keepNext w:val="1"/>
      <w:keepLines w:val="1"/>
    </w:pPr>
    <w:rPr>
      <w:rFonts w:ascii="Helvetica Neue" w:cs="Helvetica Neue" w:eastAsia="Helvetica Neue" w:hAnsi="Helvetica Neue"/>
      <w:b w:val="1"/>
      <w:bCs w:val="1"/>
      <w:sz w:val="32"/>
      <w:szCs w:val="32"/>
    </w:rPr>
  </w:style>
  <w:style w:type="paragraph" w:styleId="Heading3">
    <w:name w:val="heading 3"/>
    <w:basedOn w:val="Normal"/>
    <w:next w:val="Normal"/>
    <w:pPr>
      <w:keepNext w:val="1"/>
      <w:keepLines w:val="1"/>
      <w:spacing w:after="80" w:before="280" w:line="288" w:lineRule="auto"/>
    </w:pPr>
    <w:rPr>
      <w:rFonts w:ascii="Manrope SemiBold" w:cs="Manrope SemiBold" w:eastAsia="Manrope SemiBold" w:hAnsi="Manrope SemiBold"/>
      <w:sz w:val="28"/>
      <w:szCs w:val="28"/>
    </w:rPr>
  </w:style>
  <w:style w:type="paragraph" w:styleId="Heading4">
    <w:name w:val="heading 4"/>
    <w:basedOn w:val="Normal"/>
    <w:next w:val="Normal"/>
    <w:pPr>
      <w:keepNext w:val="1"/>
      <w:keepLines w:val="1"/>
      <w:spacing w:line="288" w:lineRule="auto"/>
    </w:pPr>
    <w:rPr>
      <w:rFonts w:ascii="Montserrat SemiBold" w:cs="Montserrat SemiBold" w:eastAsia="Montserrat SemiBold" w:hAnsi="Montserrat SemiBol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Pr>
    <w:rPr/>
  </w:style>
</w:styles>
</file>

<file path=word/_rels/document.xml.rels><?xml version="1.0" encoding="UTF-8" standalone="yes"?><Relationships xmlns="http://schemas.openxmlformats.org/package/2006/relationships"><Relationship Id="rId11" Type="http://schemas.openxmlformats.org/officeDocument/2006/relationships/hyperlink" Target="https://linear.new?title=Remplacer+le+CTA+principal+en+haut+du+site+par+le+simulateur+%28texte+propos%C3%A9%3A+%27Calculer+mes+%C3%A9conomies%27+ou+similaire%29+et+supprimer+certains+CTAs+redondants.&amp;description=Trop+de+CTA+nuisent+%C3%A0+la+conversion%3B+le+simulateur+peut+convaincre+les+h%C3%A9sitants+et+doit+%C3%AAtre+plac%C3%A9+en+priorit%C3%A9." TargetMode="External"/><Relationship Id="rId10" Type="http://schemas.openxmlformats.org/officeDocument/2006/relationships/hyperlink" Target="https://linear.new?title=Dupliquer+la+page%2Fformulaire+dans+le+design+existant+pour+conserver+coh%C3%A9rence+visuelle+et+int%C3%A9grer+le+simulateur.&amp;description=On+souhaite+utiliser+le+design+existant+pour+%C3%A9viter+changements+fr%C3%A9quents+et+garder+identit%C3%A9+site." TargetMode="External"/><Relationship Id="rId13" Type="http://schemas.openxmlformats.org/officeDocument/2006/relationships/hyperlink" Target="https://linear.new?title=Estimer+le+temps+n%C3%A9cessaire+pour+connecter+le+softphone+et+automatiser+la+cr%C3%A9ation+de+comptes%3B+fournir+planning+court+terme.&amp;description=N%C3%A9cessaire+pour+informer+les+clients+sur+d%C3%A9lai+d%27onboarding+et+g%C3%A9rer+attentes+si+20%2B+personnes+s%27inscrivent." TargetMode="External"/><Relationship Id="rId12" Type="http://schemas.openxmlformats.org/officeDocument/2006/relationships/hyperlink" Target="https://linear.new?title=Mettre+en+place+tracking+des+clics+sur+le+simulateur+pour+analyser+int%C3%A9r%C3%AAt+utilisateur.&amp;description=Mesurer+le+nombre+d%27utilisateurs+qui+cliquent+sur+le+simulateur+permettra+de+prioriser+d%C3%A9veloppement+ult%C3%A9rieu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near.new?title=Partager+l%27acc%C3%A8s+complet+au+Google+Sheet+et+au+Google+Doc+des+formules+%28renvoi+sur+Gmail+du+demandeur%29.&amp;description=Le+responsable+a+demand%C3%A9+un+renvoi+et+l%27acc%C3%A8s+pour+v%C3%A9rifier+et+expliquer+les+formules%3B+n%C3%A9cessaire+pour+finaliser+les+calculs." TargetMode="External"/><Relationship Id="rId15" Type="http://schemas.openxmlformats.org/officeDocument/2006/relationships/hyperlink" Target="https://linear.new?title=Retirer+du+dashboard+les+commerciaux%2Fentr%C3%A9es+ayant+0+calls+pour+%C3%A9viter+biais+sur+notes+et+performance.&amp;description=Actuellement%2C+lignes+avec+0+calls+tirent+les+notes+vers+le+bas+et+faussent+le+tableau+de+bord." TargetMode="External"/><Relationship Id="rId14" Type="http://schemas.openxmlformats.org/officeDocument/2006/relationships/hyperlink" Target="https://linear.new?title=Pr%C3%A9parer+template+d%27onboarding+%28dur%C3%A9e%2C+%C3%A9tapes%29+%C3%A0+communiquer+aux+premiers+clients+payants.&amp;description=Onboarding+manuel+sera+utilis%C3%A9+jusqu%27%C3%A0+automatisation%3B+les+clients+doivent+conna%C3%AEtre+le+d%C3%A9lai+et+les+%C3%A9tapes." TargetMode="External"/><Relationship Id="rId17" Type="http://schemas.openxmlformats.org/officeDocument/2006/relationships/hyperlink" Target="https://linear.new?title=Partager+l%27acc%C3%A8s+aux+comptes+%28email%2Fcontact%29+et+v%C3%A9rifier+s%C3%A9curit%C3%A9+limit%C3%A9e+%283+max%29+avant+d%C3%A9ploiement.&amp;description=Demande+d%27acc%C3%A8s+partag%C3%A9+au+compte+contact+et+gestion+des+permissions%2Fs%C3%A9curit%C3%A9+pour+tests." TargetMode="External"/><Relationship Id="rId16" Type="http://schemas.openxmlformats.org/officeDocument/2006/relationships/hyperlink" Target="https://linear.new?title=Refaire+la+vid%C3%A9o+d%C3%A9mo+apr%C3%A8s+corrections+%28suppression+zeros%2C+mise+%C3%A0+jour+calls%29+et+partager+l%27enregistrement.&amp;description=La+vid%C3%A9o+d%C3%A9mo+sera+utilis%C3%A9e+sur+le+site%3B+doit+refl%C3%A9ter+le+dashboard+nettoy%C3%A9+et+le+parcours+utilisateur+simplifi%C3%A9." TargetMode="External"/><Relationship Id="rId5" Type="http://schemas.openxmlformats.org/officeDocument/2006/relationships/styles" Target="styles.xml"/><Relationship Id="rId19" Type="http://schemas.openxmlformats.org/officeDocument/2006/relationships/hyperlink" Target="https://linear.new?title=Configurer+suivi+des+URL+et+tests+de+recette+%28recette%29+avant+ouverture+large.&amp;description=V%C3%A9rifier+urls%2C+tracking+et+recette+technique+pour+assurer+stabilit%C3%A9." TargetMode="External"/><Relationship Id="rId6" Type="http://schemas.openxmlformats.org/officeDocument/2006/relationships/hyperlink" Target="https://drive.google.com/file/d/1ZbZ1fc6txdQorTlIZU5iWh9RBtzH0ZeU/view?usp=drivesdk" TargetMode="External"/><Relationship Id="rId18" Type="http://schemas.openxmlformats.org/officeDocument/2006/relationships/hyperlink" Target="https://linear.new?title=Supprimer+le+num%C3%A9ro+de+t%C3%A9l%C3%A9phone+du+footer+temporairement+%28d%C3%A9j%C3%A0+fait+en+live%29+et+v%C3%A9rifier+autres+%C3%A9l%C3%A9ments+de+confidentialit%C3%A9.&amp;description=Mesure+prise+pour+production%3B+v%C3%A9rifier+que+tout+est+coh%C3%A9rent+sur+le+site." TargetMode="External"/><Relationship Id="rId7" Type="http://schemas.openxmlformats.org/officeDocument/2006/relationships/hyperlink" Target="https://linear.new?title=Ajouter+dans+le+Google+Sheet+le+nombre+de+collaborateurs+charg%C3%A9s+de+la+formation+et+cr%C3%A9er+une+ligne+par+formateur+pour+pouvoir+calculer+le+co%C3%BBt+d%27opportunit%C3%A9.&amp;description=Actuellement+le+tableau+contient+le+nombre+de+commerciaux+recrut%C3%A9s+et+temps+de+formation+mais+pas+le+nombre+de+formateurs+%3B+sans+cela+le+co%C3%BBt+d%27opportunit%C3%A9+ne+peut+%C3%AAtre+calcul%C3%A9." TargetMode="External"/><Relationship Id="rId8" Type="http://schemas.openxmlformats.org/officeDocument/2006/relationships/hyperlink" Target="https://linear.new?title=Int%C3%A9grer+charges+sociales+%28ex.+coef+1.42%29+et+division+par+trimestre+dans+les+formules+de+co%C3%BBt+salarial+et+co%C3%BBt+d%27opportunit%C3%A9.&amp;description=Formules+doivent+convertir+salaire+annuel+en+co%C3%BBt+trimestriel+et+appliquer+le+pourcentage+de+temps+d%C3%A9di%C3%A9+%C3%A0+la+formation+pour+obtenir+la+perte+de+CA+associ%C3%A9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HelveticaNeue-boldItalic.ttf"/><Relationship Id="rId10" Type="http://schemas.openxmlformats.org/officeDocument/2006/relationships/font" Target="fonts/HelveticaNeue-italic.ttf"/><Relationship Id="rId9" Type="http://schemas.openxmlformats.org/officeDocument/2006/relationships/font" Target="fonts/HelveticaNeue-bold.ttf"/><Relationship Id="rId5" Type="http://schemas.openxmlformats.org/officeDocument/2006/relationships/font" Target="fonts/ManropeSemiBold-regular.ttf"/><Relationship Id="rId6" Type="http://schemas.openxmlformats.org/officeDocument/2006/relationships/font" Target="fonts/ManropeSemiBold-bold.ttf"/><Relationship Id="rId7" Type="http://schemas.openxmlformats.org/officeDocument/2006/relationships/font" Target="fonts/DelaGothicOne-regular.ttf"/><Relationship Id="rId8" Type="http://schemas.openxmlformats.org/officeDocument/2006/relationships/font" Target="fonts/Helvetica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