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4luc152ygsx" w:id="0"/>
      <w:bookmarkEnd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Refonte 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5 topics | 15 key points | 6 tasks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Réunion de cadrage pour la refonte d'un site WordPress : validation du process (wireframes → design → intégration → tests → livraison), discussion sur les intégrations marketing, formation de la future responsable communication, options d'espace client/CRM à moyen terme et proposition de maintenance/sécurité. L'équipe attend une offre technique détaillée avec jalons et réunions hebdomadaires.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ez6i60fh6jpe" w:id="1"/>
      <w:bookmarkEnd w:id="1"/>
      <w:r w:rsidDel="00000000" w:rsidR="00000000" w:rsidRPr="00000000">
        <w:rPr>
          <w:rtl w:val="0"/>
        </w:rPr>
        <w:t xml:space="preserve">1. Plateforme &amp; intégrations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1 tasks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Confirmation de l'utilisation de WordPress comme base, vérification des possibilités d'intégration d'outils marketing et des limites techniques.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k4bmnw1x8ng7" w:id="2"/>
      <w:bookmarkEnd w:id="2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WordPress confirmée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Étude d'intégrations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Responsabilités back-office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xdxqcv461354" w:id="3"/>
      <w:bookmarkEnd w:id="3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Vérifier la faisabilité technique des intégrations marketing sur WordPress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8sf5rxgjf7c" w:id="4"/>
      <w:bookmarkEnd w:id="4"/>
      <w:r w:rsidDel="00000000" w:rsidR="00000000" w:rsidRPr="00000000">
        <w:rPr>
          <w:rtl w:val="0"/>
        </w:rPr>
        <w:t xml:space="preserve">2. Processus de production et jalons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1 tasks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Flux défini : wireframes → validation design/charte → intégration → tests multi-plateformes → livrable final. Demande d'un chronogramme précis.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rr8u6j7tpzrk" w:id="5"/>
      <w:bookmarkEnd w:id="5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Étapes validées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Réunions hebdomadaires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Validation design avant intégration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39rasheiqa6r" w:id="6"/>
      <w:bookmarkEnd w:id="6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Envoyer l'offre technique avec jalons et chronogramme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i1b99jvvk7n7" w:id="7"/>
      <w:bookmarkEnd w:id="7"/>
      <w:r w:rsidDel="00000000" w:rsidR="00000000" w:rsidRPr="00000000">
        <w:rPr>
          <w:rtl w:val="0"/>
        </w:rPr>
        <w:t xml:space="preserve">3. Contenu &amp; formation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Contenu préparé par le client ; besoin d'optimisation et d'une formation pour la future responsable communication.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m9bbxm804cmo" w:id="8"/>
      <w:bookmarkEnd w:id="8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Contenu fourni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Formation requise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Niveau technique de l'équipe client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h0dk0j28vdob" w:id="9"/>
      <w:bookmarkEnd w:id="9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Prévoir une session de formation pour la responsable communication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Relire et conseiller sur le contenu fourni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xuui7t8gmpt7" w:id="10"/>
      <w:bookmarkEnd w:id="10"/>
      <w:r w:rsidDel="00000000" w:rsidR="00000000" w:rsidRPr="00000000">
        <w:rPr>
          <w:rtl w:val="0"/>
        </w:rPr>
        <w:t xml:space="preserve">4. Espace client &amp; CRM (avenir)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1 tasks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Espace client/CRM envisagé à long terme mais pas prioritaire ; réfléchir aux limites et à l'architecture possible dès le départ.</w:t>
      </w:r>
    </w:p>
    <w:p w:rsidR="00000000" w:rsidDel="00000000" w:rsidP="00000000" w:rsidRDefault="00000000" w:rsidRPr="00000000" w14:paraId="00000028">
      <w:pPr>
        <w:pStyle w:val="Heading4"/>
        <w:rPr/>
      </w:pPr>
      <w:bookmarkStart w:colFirst="0" w:colLast="0" w:name="_plxz5lp7mafz" w:id="11"/>
      <w:bookmarkEnd w:id="11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Priorité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Architectures évolutives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Options en offre</w:t>
      </w:r>
    </w:p>
    <w:p w:rsidR="00000000" w:rsidDel="00000000" w:rsidP="00000000" w:rsidRDefault="00000000" w:rsidRPr="00000000" w14:paraId="0000002C">
      <w:pPr>
        <w:pStyle w:val="Heading4"/>
        <w:rPr/>
      </w:pPr>
      <w:bookmarkStart w:colFirst="0" w:colLast="0" w:name="_veiouzheekma" w:id="12"/>
      <w:bookmarkEnd w:id="12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Proposer des paliers d'évolution pour espace client/CRM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d8rs0ej5w548" w:id="13"/>
      <w:bookmarkEnd w:id="13"/>
      <w:r w:rsidDel="00000000" w:rsidR="00000000" w:rsidRPr="00000000">
        <w:rPr>
          <w:rtl w:val="0"/>
        </w:rPr>
        <w:t xml:space="preserve">5. Maintenance &amp; sécurité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1 tasks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Nécessité d'un plan de maintenance pour éviter malwares, intrusions et contenu détérioré ; collaboration possible avec prestataires IT externes.</w:t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ejtl3wn5il0h" w:id="14"/>
      <w:bookmarkEnd w:id="14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Maintenance régulière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Collaboration IT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Rapports</w:t>
      </w:r>
    </w:p>
    <w:p w:rsidR="00000000" w:rsidDel="00000000" w:rsidP="00000000" w:rsidRDefault="00000000" w:rsidRPr="00000000" w14:paraId="00000036">
      <w:pPr>
        <w:pStyle w:val="Heading4"/>
        <w:rPr/>
      </w:pPr>
      <w:bookmarkStart w:colFirst="0" w:colLast="0" w:name="_265n9wimbrte" w:id="15"/>
      <w:bookmarkEnd w:id="15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Proposer un plan de maintenance et sécurité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3890p09pb76v" w:id="16"/>
      <w:bookmarkEnd w:id="16"/>
      <w:r w:rsidDel="00000000" w:rsidR="00000000" w:rsidRPr="00000000">
        <w:rPr>
          <w:rtl w:val="0"/>
        </w:rPr>
        <w:t xml:space="preserve">Other Things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Offre technique attendue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Réunions hebdomadaires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ljfrnuouw5ro" w:id="17"/>
      <w:bookmarkEnd w:id="17"/>
      <w:r w:rsidDel="00000000" w:rsidR="00000000" w:rsidRPr="00000000">
        <w:rPr>
          <w:rtl w:val="0"/>
        </w:rPr>
        <w:t xml:space="preserve">Other Tasks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Organiser une réunion de suivi après envoi de l'offre technique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Inclure paliers et services additionnels dans l'offre technique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rial Unicode MS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 SemiBold">
    <w:embedRegular w:fontKey="{00000000-0000-0000-0000-000000000000}" r:id="rId5" w:subsetted="0"/>
    <w:embedBold w:fontKey="{00000000-0000-0000-0000-000000000000}" r:id="rId6" w:subsetted="0"/>
  </w:font>
  <w:font w:name="Dela Gothic One">
    <w:embedRegular w:fontKey="{00000000-0000-0000-0000-000000000000}" r:id="rId7" w:subsetted="0"/>
  </w:font>
  <w:font w:name="Helvetica Neu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fr"/>
      </w:rPr>
    </w:rPrDefault>
    <w:pPrDefault>
      <w:pPr>
        <w:spacing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8" w:lineRule="auto"/>
    </w:pPr>
    <w:rPr>
      <w:rFonts w:ascii="Dela Gothic One" w:cs="Dela Gothic One" w:eastAsia="Dela Gothic One" w:hAnsi="Dela Gothic One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88" w:lineRule="auto"/>
    </w:pPr>
    <w:rPr>
      <w:rFonts w:ascii="Manrope SemiBold" w:cs="Manrope SemiBold" w:eastAsia="Manrope SemiBold" w:hAnsi="Manrope Semi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line="288" w:lineRule="auto"/>
    </w:pPr>
    <w:rPr>
      <w:rFonts w:ascii="Montserrat SemiBold" w:cs="Montserrat SemiBold" w:eastAsia="Montserrat SemiBold" w:hAnsi="Montserrat SemiBol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inear.new?title=Proposer+des+paliers+d%27%C3%A9volution+pour+espace+client%2FCRM&amp;description=D%C3%A9finir+options+%28sc%C3%A9narios+minimal+%E2%86%92+complet%29+et+impacts+techniques+pour+les+inclure+en+option+dans+l%27offre+technique." TargetMode="External"/><Relationship Id="rId10" Type="http://schemas.openxmlformats.org/officeDocument/2006/relationships/hyperlink" Target="https://linear.new?title=Relire+et+conseiller+sur+le+contenu+fourni&amp;description=%C3%89valuer+si+certains+textes+sont+trop+longs+ou+denses+et+proposer+all%C3%A9gement+ou+restructuration+pour+l%27exp%C3%A9rience+utilisateur+et+SEO." TargetMode="External"/><Relationship Id="rId13" Type="http://schemas.openxmlformats.org/officeDocument/2006/relationships/hyperlink" Target="https://linear.new?title=Organiser+une+r%C3%A9union+de+suivi+apr%C3%A8s+envoi+de+l%27offre+technique&amp;description=Inclure+la+nouvelle+responsable+communication+%28%C3%A0+distance%29+pour+qu%27elle+prenne+le+sujet+en+main+et+coordonne+les+retours." TargetMode="External"/><Relationship Id="rId12" Type="http://schemas.openxmlformats.org/officeDocument/2006/relationships/hyperlink" Target="https://linear.new?title=Proposer+un+plan+de+maintenance+et+s%C3%A9curit%C3%A9&amp;description=D%C3%A9tail+des+prestations+%28mises+%C3%A0+jour%2C+sauvegardes%2C+monitoring%2C+rapports%2C+interventions%29+et+tarifs+pour+inclusion+en+offre+technique.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ear.new?title=Pr%C3%A9voir+une+session+de+formation+pour+la+responsable+communication&amp;description=Former+Candy+%C3%A0+l%27utilisation+de+WordPress%2C+publication+d%27articles%2C+gestion+m%C3%A9dias+et+int%C3%A9grations+marketing+une+fois+le+site+livr%C3%A9." TargetMode="External"/><Relationship Id="rId14" Type="http://schemas.openxmlformats.org/officeDocument/2006/relationships/hyperlink" Target="https://linear.new?title=Inclure+paliers+et+services+additionnels+dans+l%27offre+technique&amp;description=Pr%C3%A9senter+options+%28bloc+de+base+%2B+services+optionnels+%3A+formation%2C+maintenance%2C+espace+client%29+pour+faciliter+d%C3%A9cision+du+client.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okTOgkUCCFMaT6-dP4xDadTNUh1PQWae/view?usp=drivesdk" TargetMode="External"/><Relationship Id="rId7" Type="http://schemas.openxmlformats.org/officeDocument/2006/relationships/hyperlink" Target="https://linear.new?title=V%C3%A9rifier+la+faisabilit%C3%A9+technique+des+int%C3%A9grations+marketing+sur+WordPress&amp;description=Analyser+si+les+outils+marketing+souhait%C3%A9s+%28tracking%2C+formulaires%2C+CRM+connectors%29+peuvent+s%27int%C3%A9grer+proprement+%C3%A0+la+base+WordPress+sans+perte+de+performance+ou+s%C3%A9curit%C3%A9." TargetMode="External"/><Relationship Id="rId8" Type="http://schemas.openxmlformats.org/officeDocument/2006/relationships/hyperlink" Target="https://linear.new?title=Envoyer+l%27offre+technique+avec+jalons+et+chronogramme&amp;description=Offre+%C3%A0+transmettre+cette+semaine+d%C3%A9taillant+%C3%A9tapes%2C+livrables%2C+et+planning+pour+permettre+d%C3%A9marrage+rapide+si+valid%C3%A9e.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HelveticaNeue-boldItalic.ttf"/><Relationship Id="rId10" Type="http://schemas.openxmlformats.org/officeDocument/2006/relationships/font" Target="fonts/HelveticaNeue-italic.ttf"/><Relationship Id="rId9" Type="http://schemas.openxmlformats.org/officeDocument/2006/relationships/font" Target="fonts/HelveticaNeue-bold.ttf"/><Relationship Id="rId5" Type="http://schemas.openxmlformats.org/officeDocument/2006/relationships/font" Target="fonts/ManropeSemiBold-regular.ttf"/><Relationship Id="rId6" Type="http://schemas.openxmlformats.org/officeDocument/2006/relationships/font" Target="fonts/ManropeSemiBold-bold.ttf"/><Relationship Id="rId7" Type="http://schemas.openxmlformats.org/officeDocument/2006/relationships/font" Target="fonts/DelaGothicOne-regular.ttf"/><Relationship Id="rId8" Type="http://schemas.openxmlformats.org/officeDocument/2006/relationships/font" Target="fonts/Helvetica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