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r6xzqmskjtn" w:id="0"/>
      <w:bookmarkEnd w:id="0"/>
      <w:hyperlink r:id="rId6">
        <w:r w:rsidDel="00000000" w:rsidR="00000000" w:rsidRPr="00000000">
          <w:rPr>
            <w:color w:val="1155cc"/>
            <w:u w:val="single"/>
            <w:rtl w:val="0"/>
          </w:rPr>
          <w:t xml:space="preserve">Revue projet design</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4 topics | 12 key points | 5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Réunion courte axée sur la préparation d'une prochaine étape de projet : prise en charge du design (et coordination UX) pour un site WordPress géré côté dev par une équipe cliente. Discussion sur priorités, documentation, livrables attendus et confiance dans les prestataires. Actions urgentes : envoi d'un retour demain, production de planches/design, clarification des responsabilités et du calendrier.</w:t>
      </w:r>
    </w:p>
    <w:p w:rsidR="00000000" w:rsidDel="00000000" w:rsidP="00000000" w:rsidRDefault="00000000" w:rsidRPr="00000000" w14:paraId="00000005">
      <w:pPr>
        <w:pStyle w:val="Heading3"/>
        <w:rPr/>
      </w:pPr>
      <w:bookmarkStart w:colFirst="0" w:colLast="0" w:name="_xxga5itkz31z" w:id="1"/>
      <w:bookmarkEnd w:id="1"/>
      <w:r w:rsidDel="00000000" w:rsidR="00000000" w:rsidRPr="00000000">
        <w:rPr>
          <w:rtl w:val="0"/>
        </w:rPr>
        <w:t xml:space="preserve">1. Rôles et responsabilités</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Clarifier qui fait quoi : l'équipe cliente gère le développement WordPress, l'équipe présente s'occupe du design et coordonne l'UX.</w:t>
      </w:r>
    </w:p>
    <w:p w:rsidR="00000000" w:rsidDel="00000000" w:rsidP="00000000" w:rsidRDefault="00000000" w:rsidRPr="00000000" w14:paraId="00000009">
      <w:pPr>
        <w:pStyle w:val="Heading4"/>
        <w:rPr/>
      </w:pPr>
      <w:bookmarkStart w:colFirst="0" w:colLast="0" w:name="_xnh0kehu2y2m" w:id="2"/>
      <w:bookmarkEnd w:id="2"/>
      <w:r w:rsidDel="00000000" w:rsidR="00000000" w:rsidRPr="00000000">
        <w:rPr>
          <w:rtl w:val="0"/>
        </w:rPr>
        <w:t xml:space="preserve">Key Points</w:t>
      </w:r>
    </w:p>
    <w:p w:rsidR="00000000" w:rsidDel="00000000" w:rsidP="00000000" w:rsidRDefault="00000000" w:rsidRPr="00000000" w14:paraId="0000000A">
      <w:pPr>
        <w:numPr>
          <w:ilvl w:val="0"/>
          <w:numId w:val="9"/>
        </w:numPr>
        <w:ind w:left="720" w:hanging="360"/>
        <w:rPr>
          <w:u w:val="none"/>
        </w:rPr>
      </w:pPr>
      <w:r w:rsidDel="00000000" w:rsidR="00000000" w:rsidRPr="00000000">
        <w:rPr>
          <w:rtl w:val="0"/>
        </w:rPr>
        <w:t xml:space="preserve">Design pris en charge</w:t>
      </w:r>
    </w:p>
    <w:p w:rsidR="00000000" w:rsidDel="00000000" w:rsidP="00000000" w:rsidRDefault="00000000" w:rsidRPr="00000000" w14:paraId="0000000B">
      <w:pPr>
        <w:numPr>
          <w:ilvl w:val="0"/>
          <w:numId w:val="9"/>
        </w:numPr>
        <w:ind w:left="720" w:hanging="360"/>
        <w:rPr>
          <w:u w:val="none"/>
        </w:rPr>
      </w:pPr>
      <w:r w:rsidDel="00000000" w:rsidR="00000000" w:rsidRPr="00000000">
        <w:rPr>
          <w:rtl w:val="0"/>
        </w:rPr>
        <w:t xml:space="preserve">Dev côté client</w:t>
      </w:r>
    </w:p>
    <w:p w:rsidR="00000000" w:rsidDel="00000000" w:rsidP="00000000" w:rsidRDefault="00000000" w:rsidRPr="00000000" w14:paraId="0000000C">
      <w:pPr>
        <w:numPr>
          <w:ilvl w:val="0"/>
          <w:numId w:val="9"/>
        </w:numPr>
        <w:ind w:left="720" w:hanging="360"/>
        <w:rPr>
          <w:u w:val="none"/>
        </w:rPr>
      </w:pPr>
      <w:r w:rsidDel="00000000" w:rsidR="00000000" w:rsidRPr="00000000">
        <w:rPr>
          <w:rtl w:val="0"/>
        </w:rPr>
        <w:t xml:space="preserve">Clarifier handoff</w:t>
      </w:r>
    </w:p>
    <w:p w:rsidR="00000000" w:rsidDel="00000000" w:rsidP="00000000" w:rsidRDefault="00000000" w:rsidRPr="00000000" w14:paraId="0000000D">
      <w:pPr>
        <w:pStyle w:val="Heading4"/>
        <w:rPr/>
      </w:pPr>
      <w:bookmarkStart w:colFirst="0" w:colLast="0" w:name="_xxpeqdzdujt3" w:id="3"/>
      <w:bookmarkEnd w:id="3"/>
      <w:r w:rsidDel="00000000" w:rsidR="00000000" w:rsidRPr="00000000">
        <w:rPr>
          <w:rtl w:val="0"/>
        </w:rPr>
        <w:t xml:space="preserve">Tasks</w:t>
      </w:r>
    </w:p>
    <w:p w:rsidR="00000000" w:rsidDel="00000000" w:rsidP="00000000" w:rsidRDefault="00000000" w:rsidRPr="00000000" w14:paraId="0000000E">
      <w:pPr>
        <w:numPr>
          <w:ilvl w:val="0"/>
          <w:numId w:val="4"/>
        </w:numPr>
        <w:ind w:left="720" w:hanging="360"/>
        <w:rPr>
          <w:u w:val="none"/>
        </w:rPr>
      </w:pPr>
      <w:hyperlink r:id="rId7">
        <w:r w:rsidDel="00000000" w:rsidR="00000000" w:rsidRPr="00000000">
          <w:rPr>
            <w:color w:val="1155cc"/>
            <w:u w:val="single"/>
            <w:rtl w:val="0"/>
          </w:rPr>
          <w:t xml:space="preserve">Confirmer formellement la répartition des responsabilités entre l'équipe design/UX et l'équipe dev cliente.</w:t>
        </w:r>
      </w:hyperlink>
      <w:r w:rsidDel="00000000" w:rsidR="00000000" w:rsidRPr="00000000">
        <w:rPr>
          <w:rtl w:val="0"/>
        </w:rPr>
      </w:r>
    </w:p>
    <w:p w:rsidR="00000000" w:rsidDel="00000000" w:rsidP="00000000" w:rsidRDefault="00000000" w:rsidRPr="00000000" w14:paraId="0000000F">
      <w:pPr>
        <w:pStyle w:val="Heading3"/>
        <w:rPr/>
      </w:pPr>
      <w:bookmarkStart w:colFirst="0" w:colLast="0" w:name="_13xra21epq6b" w:id="4"/>
      <w:bookmarkEnd w:id="4"/>
      <w:r w:rsidDel="00000000" w:rsidR="00000000" w:rsidRPr="00000000">
        <w:rPr>
          <w:rtl w:val="0"/>
        </w:rPr>
        <w:t xml:space="preserve">2. Planning et échéances</w:t>
      </w:r>
    </w:p>
    <w:p w:rsidR="00000000" w:rsidDel="00000000" w:rsidP="00000000" w:rsidRDefault="00000000" w:rsidRPr="00000000" w14:paraId="00000010">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i w:val="1"/>
          <w:iCs w:val="1"/>
          <w:rtl w:val="0"/>
        </w:rPr>
        <w:t xml:space="preserve">Urgence pour avancer : envoi d'un retour demain et production rapide de planches/designs, tout en reconnaissant des délais possibles.</w:t>
      </w:r>
    </w:p>
    <w:p w:rsidR="00000000" w:rsidDel="00000000" w:rsidP="00000000" w:rsidRDefault="00000000" w:rsidRPr="00000000" w14:paraId="00000013">
      <w:pPr>
        <w:pStyle w:val="Heading4"/>
        <w:rPr/>
      </w:pPr>
      <w:bookmarkStart w:colFirst="0" w:colLast="0" w:name="_hlquyvueuwvr" w:id="5"/>
      <w:bookmarkEnd w:id="5"/>
      <w:r w:rsidDel="00000000" w:rsidR="00000000" w:rsidRPr="00000000">
        <w:rPr>
          <w:rtl w:val="0"/>
        </w:rPr>
        <w:t xml:space="preserve">Key Points</w:t>
      </w:r>
    </w:p>
    <w:p w:rsidR="00000000" w:rsidDel="00000000" w:rsidP="00000000" w:rsidRDefault="00000000" w:rsidRPr="00000000" w14:paraId="00000014">
      <w:pPr>
        <w:numPr>
          <w:ilvl w:val="0"/>
          <w:numId w:val="6"/>
        </w:numPr>
        <w:ind w:left="720" w:hanging="360"/>
        <w:rPr>
          <w:u w:val="none"/>
        </w:rPr>
      </w:pPr>
      <w:r w:rsidDel="00000000" w:rsidR="00000000" w:rsidRPr="00000000">
        <w:rPr>
          <w:rtl w:val="0"/>
        </w:rPr>
        <w:t xml:space="preserve">Retour demain</w:t>
      </w:r>
    </w:p>
    <w:p w:rsidR="00000000" w:rsidDel="00000000" w:rsidP="00000000" w:rsidRDefault="00000000" w:rsidRPr="00000000" w14:paraId="00000015">
      <w:pPr>
        <w:numPr>
          <w:ilvl w:val="0"/>
          <w:numId w:val="6"/>
        </w:numPr>
        <w:ind w:left="720" w:hanging="360"/>
        <w:rPr>
          <w:u w:val="none"/>
        </w:rPr>
      </w:pPr>
      <w:r w:rsidDel="00000000" w:rsidR="00000000" w:rsidRPr="00000000">
        <w:rPr>
          <w:rtl w:val="0"/>
        </w:rPr>
        <w:t xml:space="preserve">Production de planches</w:t>
      </w:r>
    </w:p>
    <w:p w:rsidR="00000000" w:rsidDel="00000000" w:rsidP="00000000" w:rsidRDefault="00000000" w:rsidRPr="00000000" w14:paraId="00000016">
      <w:pPr>
        <w:numPr>
          <w:ilvl w:val="0"/>
          <w:numId w:val="6"/>
        </w:numPr>
        <w:ind w:left="720" w:hanging="360"/>
        <w:rPr>
          <w:u w:val="none"/>
        </w:rPr>
      </w:pPr>
      <w:r w:rsidDel="00000000" w:rsidR="00000000" w:rsidRPr="00000000">
        <w:rPr>
          <w:rtl w:val="0"/>
        </w:rPr>
        <w:t xml:space="preserve">Risques de retard</w:t>
      </w:r>
    </w:p>
    <w:p w:rsidR="00000000" w:rsidDel="00000000" w:rsidP="00000000" w:rsidRDefault="00000000" w:rsidRPr="00000000" w14:paraId="00000017">
      <w:pPr>
        <w:pStyle w:val="Heading4"/>
        <w:rPr/>
      </w:pPr>
      <w:bookmarkStart w:colFirst="0" w:colLast="0" w:name="_euetkg477osr" w:id="6"/>
      <w:bookmarkEnd w:id="6"/>
      <w:r w:rsidDel="00000000" w:rsidR="00000000" w:rsidRPr="00000000">
        <w:rPr>
          <w:rtl w:val="0"/>
        </w:rPr>
        <w:t xml:space="preserve">Tasks</w:t>
      </w:r>
    </w:p>
    <w:p w:rsidR="00000000" w:rsidDel="00000000" w:rsidP="00000000" w:rsidRDefault="00000000" w:rsidRPr="00000000" w14:paraId="00000018">
      <w:pPr>
        <w:numPr>
          <w:ilvl w:val="0"/>
          <w:numId w:val="3"/>
        </w:numPr>
        <w:ind w:left="720" w:hanging="360"/>
        <w:rPr>
          <w:u w:val="none"/>
        </w:rPr>
      </w:pPr>
      <w:hyperlink r:id="rId8">
        <w:r w:rsidDel="00000000" w:rsidR="00000000" w:rsidRPr="00000000">
          <w:rPr>
            <w:color w:val="1155cc"/>
            <w:u w:val="single"/>
            <w:rtl w:val="0"/>
          </w:rPr>
          <w:t xml:space="preserve">Envoyer un retour consolidé au client d'ici demain avec priorités et prochaines étapes.</w:t>
        </w:r>
      </w:hyperlink>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hyperlink r:id="rId9">
        <w:r w:rsidDel="00000000" w:rsidR="00000000" w:rsidRPr="00000000">
          <w:rPr>
            <w:color w:val="1155cc"/>
            <w:u w:val="single"/>
            <w:rtl w:val="0"/>
          </w:rPr>
          <w:t xml:space="preserve">Produire les premières planches/designs en priorité pour validation.</w:t>
        </w:r>
      </w:hyperlink>
      <w:r w:rsidDel="00000000" w:rsidR="00000000" w:rsidRPr="00000000">
        <w:rPr>
          <w:rtl w:val="0"/>
        </w:rPr>
      </w:r>
    </w:p>
    <w:p w:rsidR="00000000" w:rsidDel="00000000" w:rsidP="00000000" w:rsidRDefault="00000000" w:rsidRPr="00000000" w14:paraId="0000001A">
      <w:pPr>
        <w:pStyle w:val="Heading3"/>
        <w:rPr/>
      </w:pPr>
      <w:bookmarkStart w:colFirst="0" w:colLast="0" w:name="_aw2yzk9g1h8r" w:id="7"/>
      <w:bookmarkEnd w:id="7"/>
      <w:r w:rsidDel="00000000" w:rsidR="00000000" w:rsidRPr="00000000">
        <w:rPr>
          <w:rtl w:val="0"/>
        </w:rPr>
        <w:t xml:space="preserve">3. Documentation et assistance</w:t>
      </w:r>
    </w:p>
    <w:p w:rsidR="00000000" w:rsidDel="00000000" w:rsidP="00000000" w:rsidRDefault="00000000" w:rsidRPr="00000000" w14:paraId="0000001B">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i w:val="1"/>
          <w:iCs w:val="1"/>
          <w:rtl w:val="0"/>
        </w:rPr>
        <w:t xml:space="preserve">La documentation a été mentionnée comme faite pour une étape d'assistance ; il faut finaliser et transférer.</w:t>
      </w:r>
    </w:p>
    <w:p w:rsidR="00000000" w:rsidDel="00000000" w:rsidP="00000000" w:rsidRDefault="00000000" w:rsidRPr="00000000" w14:paraId="0000001E">
      <w:pPr>
        <w:pStyle w:val="Heading4"/>
        <w:rPr/>
      </w:pPr>
      <w:bookmarkStart w:colFirst="0" w:colLast="0" w:name="_ox7w975j9tje" w:id="8"/>
      <w:bookmarkEnd w:id="8"/>
      <w:r w:rsidDel="00000000" w:rsidR="00000000" w:rsidRPr="00000000">
        <w:rPr>
          <w:rtl w:val="0"/>
        </w:rPr>
        <w:t xml:space="preserve">Key Points</w:t>
      </w:r>
    </w:p>
    <w:p w:rsidR="00000000" w:rsidDel="00000000" w:rsidP="00000000" w:rsidRDefault="00000000" w:rsidRPr="00000000" w14:paraId="0000001F">
      <w:pPr>
        <w:numPr>
          <w:ilvl w:val="0"/>
          <w:numId w:val="8"/>
        </w:numPr>
        <w:ind w:left="720" w:hanging="360"/>
        <w:rPr>
          <w:u w:val="none"/>
        </w:rPr>
      </w:pPr>
      <w:r w:rsidDel="00000000" w:rsidR="00000000" w:rsidRPr="00000000">
        <w:rPr>
          <w:rtl w:val="0"/>
        </w:rPr>
        <w:t xml:space="preserve">Documentation préparée</w:t>
      </w:r>
    </w:p>
    <w:p w:rsidR="00000000" w:rsidDel="00000000" w:rsidP="00000000" w:rsidRDefault="00000000" w:rsidRPr="00000000" w14:paraId="00000020">
      <w:pPr>
        <w:numPr>
          <w:ilvl w:val="0"/>
          <w:numId w:val="8"/>
        </w:numPr>
        <w:ind w:left="720" w:hanging="360"/>
        <w:rPr>
          <w:u w:val="none"/>
        </w:rPr>
      </w:pPr>
      <w:r w:rsidDel="00000000" w:rsidR="00000000" w:rsidRPr="00000000">
        <w:rPr>
          <w:rtl w:val="0"/>
        </w:rPr>
        <w:t xml:space="preserve">Transmission</w:t>
      </w:r>
    </w:p>
    <w:p w:rsidR="00000000" w:rsidDel="00000000" w:rsidP="00000000" w:rsidRDefault="00000000" w:rsidRPr="00000000" w14:paraId="00000021">
      <w:pPr>
        <w:numPr>
          <w:ilvl w:val="0"/>
          <w:numId w:val="8"/>
        </w:numPr>
        <w:ind w:left="720" w:hanging="360"/>
        <w:rPr>
          <w:u w:val="none"/>
        </w:rPr>
      </w:pPr>
      <w:r w:rsidDel="00000000" w:rsidR="00000000" w:rsidRPr="00000000">
        <w:rPr>
          <w:rtl w:val="0"/>
        </w:rPr>
        <w:t xml:space="preserve">Qualité/complétude</w:t>
      </w:r>
    </w:p>
    <w:p w:rsidR="00000000" w:rsidDel="00000000" w:rsidP="00000000" w:rsidRDefault="00000000" w:rsidRPr="00000000" w14:paraId="00000022">
      <w:pPr>
        <w:pStyle w:val="Heading4"/>
        <w:rPr/>
      </w:pPr>
      <w:bookmarkStart w:colFirst="0" w:colLast="0" w:name="_m158kn6sg8o2" w:id="9"/>
      <w:bookmarkEnd w:id="9"/>
      <w:r w:rsidDel="00000000" w:rsidR="00000000" w:rsidRPr="00000000">
        <w:rPr>
          <w:rtl w:val="0"/>
        </w:rPr>
        <w:t xml:space="preserve">Tasks</w:t>
      </w:r>
    </w:p>
    <w:p w:rsidR="00000000" w:rsidDel="00000000" w:rsidP="00000000" w:rsidRDefault="00000000" w:rsidRPr="00000000" w14:paraId="00000023">
      <w:pPr>
        <w:numPr>
          <w:ilvl w:val="0"/>
          <w:numId w:val="5"/>
        </w:numPr>
        <w:ind w:left="720" w:hanging="360"/>
        <w:rPr>
          <w:u w:val="none"/>
        </w:rPr>
      </w:pPr>
      <w:hyperlink r:id="rId10">
        <w:r w:rsidDel="00000000" w:rsidR="00000000" w:rsidRPr="00000000">
          <w:rPr>
            <w:color w:val="1155cc"/>
            <w:u w:val="single"/>
            <w:rtl w:val="0"/>
          </w:rPr>
          <w:t xml:space="preserve">Vérifier et centraliser la documentation existante, puis la transmettre à l'équipe dev avec instructions claires.</w:t>
        </w:r>
      </w:hyperlink>
      <w:r w:rsidDel="00000000" w:rsidR="00000000" w:rsidRPr="00000000">
        <w:rPr>
          <w:rtl w:val="0"/>
        </w:rPr>
      </w:r>
    </w:p>
    <w:p w:rsidR="00000000" w:rsidDel="00000000" w:rsidP="00000000" w:rsidRDefault="00000000" w:rsidRPr="00000000" w14:paraId="00000024">
      <w:pPr>
        <w:pStyle w:val="Heading3"/>
        <w:rPr/>
      </w:pPr>
      <w:bookmarkStart w:colFirst="0" w:colLast="0" w:name="_3kkt373gfygo" w:id="10"/>
      <w:bookmarkEnd w:id="10"/>
      <w:r w:rsidDel="00000000" w:rsidR="00000000" w:rsidRPr="00000000">
        <w:rPr>
          <w:rtl w:val="0"/>
        </w:rPr>
        <w:t xml:space="preserve">4. Qualité et confiance</w:t>
      </w:r>
    </w:p>
    <w:p w:rsidR="00000000" w:rsidDel="00000000" w:rsidP="00000000" w:rsidRDefault="00000000" w:rsidRPr="00000000" w14:paraId="00000025">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i w:val="1"/>
          <w:iCs w:val="1"/>
          <w:rtl w:val="0"/>
        </w:rPr>
        <w:t xml:space="preserve">Préoccupation sur le choix des développeurs et la qualité; volonté d'un processus sain dès le départ.</w:t>
      </w:r>
    </w:p>
    <w:p w:rsidR="00000000" w:rsidDel="00000000" w:rsidP="00000000" w:rsidRDefault="00000000" w:rsidRPr="00000000" w14:paraId="00000028">
      <w:pPr>
        <w:pStyle w:val="Heading4"/>
        <w:rPr/>
      </w:pPr>
      <w:bookmarkStart w:colFirst="0" w:colLast="0" w:name="_xs7p0haa592s" w:id="11"/>
      <w:bookmarkEnd w:id="11"/>
      <w:r w:rsidDel="00000000" w:rsidR="00000000" w:rsidRPr="00000000">
        <w:rPr>
          <w:rtl w:val="0"/>
        </w:rPr>
        <w:t xml:space="preserve">Key Points</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Sélection dev</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Contrôle qualité</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Décision finale</w:t>
      </w:r>
    </w:p>
    <w:p w:rsidR="00000000" w:rsidDel="00000000" w:rsidP="00000000" w:rsidRDefault="00000000" w:rsidRPr="00000000" w14:paraId="0000002C">
      <w:pPr>
        <w:pStyle w:val="Heading4"/>
        <w:rPr/>
      </w:pPr>
      <w:bookmarkStart w:colFirst="0" w:colLast="0" w:name="_prqoloenkuyh" w:id="12"/>
      <w:bookmarkEnd w:id="12"/>
      <w:r w:rsidDel="00000000" w:rsidR="00000000" w:rsidRPr="00000000">
        <w:rPr>
          <w:rtl w:val="0"/>
        </w:rPr>
        <w:t xml:space="preserve">Tasks</w:t>
      </w:r>
    </w:p>
    <w:p w:rsidR="00000000" w:rsidDel="00000000" w:rsidP="00000000" w:rsidRDefault="00000000" w:rsidRPr="00000000" w14:paraId="0000002D">
      <w:pPr>
        <w:numPr>
          <w:ilvl w:val="0"/>
          <w:numId w:val="7"/>
        </w:numPr>
        <w:ind w:left="720" w:hanging="360"/>
        <w:rPr>
          <w:u w:val="none"/>
        </w:rPr>
      </w:pPr>
      <w:hyperlink r:id="rId11">
        <w:r w:rsidDel="00000000" w:rsidR="00000000" w:rsidRPr="00000000">
          <w:rPr>
            <w:color w:val="1155cc"/>
            <w:u w:val="single"/>
            <w:rtl w:val="0"/>
          </w:rPr>
          <w:t xml:space="preserve">Organiser un audit rapide ou revue technique des prestataires/devs impliqués avant handoff.</w:t>
        </w:r>
      </w:hyperlink>
      <w:r w:rsidDel="00000000" w:rsidR="00000000" w:rsidRPr="00000000">
        <w:rPr>
          <w:rtl w:val="0"/>
        </w:rPr>
      </w:r>
    </w:p>
    <w:p w:rsidR="00000000" w:rsidDel="00000000" w:rsidP="00000000" w:rsidRDefault="00000000" w:rsidRPr="00000000" w14:paraId="0000002E">
      <w:pPr>
        <w:pStyle w:val="Heading3"/>
        <w:rPr/>
      </w:pPr>
      <w:bookmarkStart w:colFirst="0" w:colLast="0" w:name="_cvt84vt9gcb0" w:id="13"/>
      <w:bookmarkEnd w:id="13"/>
      <w:r w:rsidDel="00000000" w:rsidR="00000000" w:rsidRPr="00000000">
        <w:rPr>
          <w:rtl w:val="0"/>
        </w:rPr>
        <w:t xml:space="preserve">Other Things</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Étape de conviction</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Pas de résultats immédiats</w:t>
      </w:r>
    </w:p>
    <w:p w:rsidR="00000000" w:rsidDel="00000000" w:rsidP="00000000" w:rsidRDefault="00000000" w:rsidRPr="00000000" w14:paraId="00000031">
      <w:pPr>
        <w:pStyle w:val="Heading3"/>
        <w:rPr/>
      </w:pPr>
      <w:bookmarkStart w:colFirst="0" w:colLast="0" w:name="_pt2ynrz9mqcm" w:id="14"/>
      <w:bookmarkEnd w:id="14"/>
      <w:r w:rsidDel="00000000" w:rsidR="00000000" w:rsidRPr="00000000">
        <w:rPr>
          <w:rtl w:val="0"/>
        </w:rPr>
        <w:t xml:space="preserve">Other Tasks</w:t>
      </w:r>
    </w:p>
    <w:p w:rsidR="00000000" w:rsidDel="00000000" w:rsidP="00000000" w:rsidRDefault="00000000" w:rsidRPr="00000000" w14:paraId="00000032">
      <w:pPr>
        <w:numPr>
          <w:ilvl w:val="0"/>
          <w:numId w:val="10"/>
        </w:numPr>
        <w:ind w:left="720" w:hanging="360"/>
        <w:rPr>
          <w:u w:val="none"/>
        </w:rPr>
      </w:pPr>
      <w:hyperlink r:id="rId12">
        <w:r w:rsidDel="00000000" w:rsidR="00000000" w:rsidRPr="00000000">
          <w:rPr>
            <w:color w:val="1155cc"/>
            <w:u w:val="single"/>
            <w:rtl w:val="0"/>
          </w:rPr>
          <w:t xml:space="preserve">Coordonner l'UX avec la personne en charge et planifier une séance de revue UX/design.</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linear.new?title=Organiser+un+audit+rapide+ou+revue+technique+des+prestataires%2Fdevs+impliqu%C3%A9s+avant+handoff.&amp;description=Assurer+la+qualit%C3%A9+du+travail+et+restaurer+la+confiance%3B+identifier+risques+techniques+et+proposer+mesures+correctives." TargetMode="External"/><Relationship Id="rId10" Type="http://schemas.openxmlformats.org/officeDocument/2006/relationships/hyperlink" Target="https://linear.new?title=V%C3%A9rifier+et+centraliser+la+documentation+existante%2C+puis+la+transmettre+%C3%A0+l%27%C3%A9quipe+dev+avec+instructions+claires.&amp;description=La+documentation+est+sens%C3%A9e+%C3%AAtre+pr%C3%AAte%3B+un+contr%C3%B4le+qualit%C3%A9+et+un+envoi+formalis%C3%A9+%C3%A9viteront+pertes+d%27informations." TargetMode="External"/><Relationship Id="rId12" Type="http://schemas.openxmlformats.org/officeDocument/2006/relationships/hyperlink" Target="https://linear.new?title=Coordonner+l%27UX+avec+la+personne+en+charge+et+planifier+une+s%C3%A9ance+de+revue+UX%2Fdesign.&amp;description=Un+UX+est+mentionn%C3%A9%3B+il+faut+l%27impliquer+pour+coh%C3%A9rence+entre+design+et+exp%C3%A9rience+utilisateur+avant+livraison." TargetMode="External"/><Relationship Id="rId9" Type="http://schemas.openxmlformats.org/officeDocument/2006/relationships/hyperlink" Target="https://linear.new?title=Produire+les+premi%C3%A8res+planches%2Fdesigns+en+priorit%C3%A9+pour+validation.&amp;description=Permettre+%C3%A0+l%27%C3%A9quipe+dev+d%27int%C3%A9grer+ensuite%3B+doit+inclure+variantes+et+annotations+pour+int%C3%A9gration+WordPress." TargetMode="External"/><Relationship Id="rId5" Type="http://schemas.openxmlformats.org/officeDocument/2006/relationships/styles" Target="styles.xml"/><Relationship Id="rId6" Type="http://schemas.openxmlformats.org/officeDocument/2006/relationships/hyperlink" Target="https://drive.google.com/file/d/17n_2pthBoexTeOaoVrXkl2QKjd_Ffk2n/view?usp=drivesdk" TargetMode="External"/><Relationship Id="rId7" Type="http://schemas.openxmlformats.org/officeDocument/2006/relationships/hyperlink" Target="https://linear.new?title=Confirmer+formellement+la+r%C3%A9partition+des+responsabilit%C3%A9s+entre+l%27%C3%A9quipe+design%2FUX+et+l%27%C3%A9quipe+dev+cliente.&amp;description=Le+client+%28FIA%29+a+une+%C3%A9quipe+dev+active.+Pour+%C3%A9viter+recouvrement+et+blocages%2C+il+faut+un+document+de+responsabilit%C3%A9+%28RACI%29+pr%C3%A9cisant+livrables+design%2C+handoff+et+points+de+contact." TargetMode="External"/><Relationship Id="rId8" Type="http://schemas.openxmlformats.org/officeDocument/2006/relationships/hyperlink" Target="https://linear.new?title=Envoyer+un+retour+consolid%C3%A9+au+client+d%27ici+demain+avec+priorit%C3%A9s+et+prochaines+%C3%A9tapes.&amp;description=Important+pour+d%C3%A9bloquer+la+phase+suivante%3B+doit+contenir+deadlines%2C+livrables+attendus+et+points+de+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