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17" w:top="1417" w:left="1417" w:right="1417" w:header="720" w:footer="720"/>
          <w:pgNumType w:start="1"/>
        </w:sectPr>
      </w:pPr>
      <w:bookmarkStart w:colFirst="0" w:colLast="0" w:name="_x1cesoczrpl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CONTRAT DE PRESTATION DE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Helvetica Neue" w:cs="Helvetica Neue" w:eastAsia="Helvetica Neue" w:hAnsi="Helvetica Neue"/>
          <w:b w:val="1"/>
          <w:bCs w:val="1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56"/>
          <w:szCs w:val="56"/>
          <w:rtl w:val="0"/>
        </w:rPr>
        <w:t xml:space="preserve">CONTRAT DE PRESTATION DE SERVICES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Entre les soussignés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La société SITRAKA PRESTATAIRE au capital de 1 000 000 Ariary dont le siège est au Lot VT 1 Ter SA Andohaniato Ambohipo Antananarivo, titulaire des numéros d'identification fiscales 5017 687 805, Statistique 70209 11 2023 0 0051, et RCS 2024 A 00038 représentée par Monsieur/Madame RAFENOMANANTSOA Sitrakiniaina Olivier, en sa qualité de Gérant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Ci-après dénommé « le prestataire »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Et la société FATAPLUS ayant son siège social au Lot Lot II H 35 GTER Ankadindramamy Antananarivo V,  immatriculée au Registre du commerce d’Antananarivo sous le numéro RC N° 2024B01310, statistique N° 62011 11 2024 0 11337, NIF N° 2019011143, représentée par son gérant FANOMEZANIRINA Fenohery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Ci-après dénommé « le client »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Il a été convenu et arrêté ce qui suit :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1. Préambule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Ce contrat définit les termes et conditions pour les services administratifs et marketing de la plateforme FATAPLUS.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2. Description du Projet</w:t>
      </w:r>
    </w:p>
    <w:p w:rsidR="00000000" w:rsidDel="00000000" w:rsidP="00000000" w:rsidRDefault="00000000" w:rsidRPr="00000000" w14:paraId="00000016">
      <w:pPr>
        <w:spacing w:after="0" w:before="280" w:line="240" w:lineRule="auto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Fataplus est une startup agritech basée à Madagascar, visant à transformer la gestion agricole des agriculteurs malgaches grâce à un écosystème d'applications innovantes. Les applications FATAPLUS permettent aux agriculteurs de gérer leurs stocks, de planifier leurs campagnes agricoles, de déterminer le meilleur moment pour vendre leurs récoltes, et d'accéder à des ressources éducatives pour améliorer leurs pratiques agricoles.</w:t>
      </w:r>
    </w:p>
    <w:p w:rsidR="00000000" w:rsidDel="00000000" w:rsidP="00000000" w:rsidRDefault="00000000" w:rsidRPr="00000000" w14:paraId="00000017">
      <w:pPr>
        <w:spacing w:after="0" w:before="280" w:line="240" w:lineRule="auto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Actuellement, les fonctionnalités marketplace et formations sont en phase de mise en marché. Notre mission consiste à attirer et convertir les clients de fataplus, en presentant et ameliorant la presentation physique et en ligne du projet FATA+.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8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3. Étendue des Travaux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br w:type="textWrapping"/>
        <w:br w:type="textWrapping"/>
        <w:t xml:space="preserve">Le prestataire s’engage à faire les services du pack startup selon les termes et les conditions qui sont établis dans ce contrat. </w:t>
      </w:r>
    </w:p>
    <w:p w:rsidR="00000000" w:rsidDel="00000000" w:rsidP="00000000" w:rsidRDefault="00000000" w:rsidRPr="00000000" w14:paraId="0000001B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Accompagnement administratif, fiscal et marketing – Juin 2025 - Juin 2026</w:t>
      </w:r>
    </w:p>
    <w:p w:rsidR="00000000" w:rsidDel="00000000" w:rsidP="00000000" w:rsidRDefault="00000000" w:rsidRPr="00000000" w14:paraId="0000001C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Suivi de stratégie financière de Fataplus</w:t>
      </w:r>
    </w:p>
    <w:p w:rsidR="00000000" w:rsidDel="00000000" w:rsidP="00000000" w:rsidRDefault="00000000" w:rsidRPr="00000000" w14:paraId="0000001E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Établissement des états financiers pour soumission aux partenaires</w:t>
      </w:r>
    </w:p>
    <w:p w:rsidR="00000000" w:rsidDel="00000000" w:rsidP="00000000" w:rsidRDefault="00000000" w:rsidRPr="00000000" w14:paraId="0000001F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Déclarations fiscales mensuelles et accompagnement IRSA/CNAPS/OSTIE</w:t>
      </w:r>
    </w:p>
    <w:p w:rsidR="00000000" w:rsidDel="00000000" w:rsidP="00000000" w:rsidRDefault="00000000" w:rsidRPr="00000000" w14:paraId="00000020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Support administratif général (gestion des documents officiels, RH)</w:t>
      </w:r>
    </w:p>
    <w:p w:rsidR="00000000" w:rsidDel="00000000" w:rsidP="00000000" w:rsidRDefault="00000000" w:rsidRPr="00000000" w14:paraId="00000021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Conseils en structuration comptable en lien avec la subvention PIC</w:t>
      </w:r>
    </w:p>
    <w:p w:rsidR="00000000" w:rsidDel="00000000" w:rsidP="00000000" w:rsidRDefault="00000000" w:rsidRPr="00000000" w14:paraId="00000022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Préparation des fiches de paie et affiliation des employés .</w:t>
      </w:r>
    </w:p>
    <w:p w:rsidR="00000000" w:rsidDel="00000000" w:rsidP="00000000" w:rsidRDefault="00000000" w:rsidRPr="00000000" w14:paraId="00000023">
      <w:pPr>
        <w:spacing w:after="0" w:before="280" w:line="240" w:lineRule="auto"/>
        <w:rPr>
          <w:rFonts w:ascii="Helvetica Neue" w:cs="Helvetica Neue" w:eastAsia="Helvetica Neue" w:hAnsi="Helvetica Neue"/>
          <w:color w:val="20202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Animation des canaux de communication digitale (Facebook, WhatsApp)</w:t>
      </w:r>
    </w:p>
    <w:p w:rsidR="00000000" w:rsidDel="00000000" w:rsidP="00000000" w:rsidRDefault="00000000" w:rsidRPr="00000000" w14:paraId="00000024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02020"/>
          <w:sz w:val="20"/>
          <w:szCs w:val="20"/>
          <w:rtl w:val="0"/>
        </w:rPr>
        <w:t xml:space="preserve">• Appui à la mise en place d’une force de vente externe (prospection terrain)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Déclaration IRSA bimestrielle, traitement de dossiers concernant fataplus</w:t>
      </w:r>
    </w:p>
    <w:p w:rsidR="00000000" w:rsidDel="00000000" w:rsidP="00000000" w:rsidRDefault="00000000" w:rsidRPr="00000000" w14:paraId="00000026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Gestion et animation de réseau sociaux</w:t>
      </w:r>
    </w:p>
    <w:p w:rsidR="00000000" w:rsidDel="00000000" w:rsidP="00000000" w:rsidRDefault="00000000" w:rsidRPr="00000000" w14:paraId="00000027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  Conception de supports visuelles</w:t>
      </w:r>
    </w:p>
    <w:p w:rsidR="00000000" w:rsidDel="00000000" w:rsidP="00000000" w:rsidRDefault="00000000" w:rsidRPr="00000000" w14:paraId="00000028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  Externalisation de force de vente de produit et de services</w:t>
      </w:r>
    </w:p>
    <w:p w:rsidR="00000000" w:rsidDel="00000000" w:rsidP="00000000" w:rsidRDefault="00000000" w:rsidRPr="00000000" w14:paraId="00000029">
      <w:pPr>
        <w:spacing w:after="0" w:before="28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4. Coût et Modalités de Paiement</w:t>
      </w:r>
    </w:p>
    <w:p w:rsidR="00000000" w:rsidDel="00000000" w:rsidP="00000000" w:rsidRDefault="00000000" w:rsidRPr="00000000" w14:paraId="0000002A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64.0" w:type="dxa"/>
        <w:jc w:val="left"/>
        <w:tblLayout w:type="fixed"/>
        <w:tblLook w:val="0400"/>
      </w:tblPr>
      <w:tblGrid>
        <w:gridCol w:w="1696"/>
        <w:gridCol w:w="2268"/>
        <w:tblGridChange w:id="0">
          <w:tblGrid>
            <w:gridCol w:w="1696"/>
            <w:gridCol w:w="2268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Coût (ariary)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Service Marketing Accompagnement 12 Mois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6 000 000,00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6 000 000,00</w:t>
            </w:r>
          </w:p>
        </w:tc>
      </w:tr>
    </w:tbl>
    <w:p w:rsidR="00000000" w:rsidDel="00000000" w:rsidP="00000000" w:rsidRDefault="00000000" w:rsidRPr="00000000" w14:paraId="00000031">
      <w:pPr>
        <w:spacing w:after="0" w:before="28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5. Responsabilités</w:t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Responsabilités du prestataire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Établir les profils administratifs et la présence physique de la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Aider à la mise en place des stratégies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Assurer la commercialisation des services de Fataplus.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Améliorer l'expérience marketing en fonction des retours utilisateurs.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8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Responsabilités du Client: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Fournir les spécifications nécessaires et les exigences du projet.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Fournir un feedback en temps opportun sur les livrables.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Participer aux sessions de test et de validation.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8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6. Conditions Générales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8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Confidentialité: Les informations partagées dans le cadre de ce projet resteront strictement confidentielles.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after="0" w:before="134" w:line="240" w:lineRule="auto"/>
        <w:ind w:left="720" w:hanging="36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Le client paiera la totalité avec la subvention du 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Propriété intellectuelle: Le client détiendra tous les droits sur les logiciels développés.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Durée du contrat: Le contrat est valable pour la durée totale du projet, soit jusqu'au 17/07/2026.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Garantie et support post-lancement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8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7. Résiliation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En cas de non-respect des obligations par l'une des parties, le contrat pourra être résilié par l'autre partie avec un préavis de 30 jours.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En cas d’inexécution de la prestation due au fait du client (désistement après paiement, mort du client en cours d’exécution de la prestation, réticence de certaines données ayant une qualité substantielle à l’exécution de la prestation…), ce dernier n’obtient remboursement que des seuls frais administratifs.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Autrement dit, les frais administratifs dans le cas où il y en a, déjà payés restent acquis au prestataire.</w:t>
      </w:r>
    </w:p>
    <w:p w:rsidR="00000000" w:rsidDel="00000000" w:rsidP="00000000" w:rsidRDefault="00000000" w:rsidRPr="00000000" w14:paraId="00000049">
      <w:pPr>
        <w:spacing w:after="0" w:before="280" w:lin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8. Juridiction compétente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En cas de litige, les parties conviennent de soumettre leur différend aux tribunaux compétents.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Fait en 3 exemplaires à Antananarivo le 16 Juin 2025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93345</wp:posOffset>
                </wp:positionV>
                <wp:extent cx="2379980" cy="1418468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25" y="3077675"/>
                          <a:ext cx="2379980" cy="1418468"/>
                          <a:chOff x="4165525" y="3077675"/>
                          <a:chExt cx="2360950" cy="1404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35" y="3077690"/>
                            <a:ext cx="236093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Le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Client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4988" y="348425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93345</wp:posOffset>
                </wp:positionV>
                <wp:extent cx="2379980" cy="1418468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980" cy="14184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93345</wp:posOffset>
                </wp:positionV>
                <wp:extent cx="2379980" cy="1418468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25" y="3077675"/>
                          <a:ext cx="2379980" cy="1418468"/>
                          <a:chOff x="4165525" y="3077675"/>
                          <a:chExt cx="2360950" cy="1404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35" y="3077690"/>
                            <a:ext cx="236093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Le prestataire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descr="IMG_20240304_134724_805 (2)"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8313" y="3419400"/>
                            <a:ext cx="10953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93345</wp:posOffset>
                </wp:positionV>
                <wp:extent cx="2379980" cy="1418468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980" cy="14184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