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00" w:line="360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3in2q1oh1cnv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114300</wp:posOffset>
            </wp:positionV>
            <wp:extent cx="2538413" cy="60093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600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20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7u9xi3a80qg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</w:rPr>
      </w:pPr>
      <w:bookmarkStart w:colFirst="0" w:colLast="0" w:name="_usctf25c4o13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JUSTIFICATIF DE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50.3937007874015" w:right="-881.2598425196848" w:firstLine="0"/>
        <w:jc w:val="righ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Reçu N°: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 R-2025-001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096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65"/>
        <w:tblGridChange w:id="0">
          <w:tblGrid>
            <w:gridCol w:w="10965"/>
          </w:tblGrid>
        </w:tblGridChange>
      </w:tblGrid>
      <w:tr>
        <w:trPr>
          <w:cantSplit w:val="0"/>
          <w:trHeight w:val="271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Nom et prénom: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SOLOFONIRINA Mahefa Sumario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TéL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+261 34 91 978 51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Address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Ambohimahitsy, Antananarivo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CIN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n° 312011044961 délivrée le 19 Novembre 2024 à AMPARAFARAVOLA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Post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Product Designer UX UI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                 :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Salaire mensuel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Mode de paiement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en espèces   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60" w:tblpY="68.47174504798431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30"/>
        <w:gridCol w:w="4920"/>
        <w:tblGridChange w:id="0">
          <w:tblGrid>
            <w:gridCol w:w="6030"/>
            <w:gridCol w:w="4920"/>
          </w:tblGrid>
        </w:tblGridChange>
      </w:tblGrid>
      <w:tr>
        <w:trPr>
          <w:cantSplit w:val="0"/>
          <w:trHeight w:val="2720.000000000000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Déclare avoir reçu de FATAPLUS, la somme de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 en lettre ) :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Un million huit cent mille Ariary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ind w:lef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1 800 000 Ariary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Date :     31 Mai 2025,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lieu : Ankadindramamy,  Antananarivo,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Signature, 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4410075</wp:posOffset>
            </wp:positionH>
            <wp:positionV relativeFrom="paragraph">
              <wp:posOffset>1038225</wp:posOffset>
            </wp:positionV>
            <wp:extent cx="776288" cy="678136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288" cy="678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L’entreprise.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207645</wp:posOffset>
                </wp:positionV>
                <wp:extent cx="886918" cy="6762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886918" cy="676275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207645</wp:posOffset>
                </wp:positionV>
                <wp:extent cx="886918" cy="6762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918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FANOMEZANIRINA Fenohery, </w:t>
      </w:r>
    </w:p>
    <w:p w:rsidR="00000000" w:rsidDel="00000000" w:rsidP="00000000" w:rsidRDefault="00000000" w:rsidRPr="00000000" w14:paraId="0000001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CEO de FATAPLUS SARLU</w:t>
      </w: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Heading4"/>
      <w:keepNext w:val="0"/>
      <w:keepLines w:val="0"/>
      <w:spacing w:after="0" w:before="0" w:line="240" w:lineRule="auto"/>
      <w:ind w:left="-992.1259842519685" w:right="-1032.9921259842508" w:firstLine="0"/>
      <w:jc w:val="left"/>
      <w:rPr>
        <w:rFonts w:ascii="Helvetica Neue" w:cs="Helvetica Neue" w:eastAsia="Helvetica Neue" w:hAnsi="Helvetica Neue"/>
        <w:b w:val="1"/>
        <w:bCs w:val="1"/>
        <w:color w:val="000000"/>
        <w:sz w:val="16"/>
        <w:szCs w:val="16"/>
      </w:rPr>
    </w:pPr>
    <w:bookmarkStart w:colFirst="0" w:colLast="0" w:name="_9ivwk1m9e3fl" w:id="3"/>
    <w:bookmarkEnd w:id="3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cjfcnrnrnx68" w:id="4"/>
    <w:bookmarkEnd w:id="4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5467350</wp:posOffset>
          </wp:positionH>
          <wp:positionV relativeFrom="paragraph">
            <wp:posOffset>384954</wp:posOffset>
          </wp:positionV>
          <wp:extent cx="945109" cy="2417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5109" cy="241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F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bgdg03h4prfs" w:id="5"/>
    <w:bookmarkEnd w:id="5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