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R-2025-002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RAZANAMAHENINA Mirantoniaina </w:t>
            </w:r>
            <w:r w:rsidDel="00000000" w:rsidR="00000000" w:rsidRPr="00000000">
              <w:rPr>
                <w:rtl w:val="0"/>
              </w:rPr>
              <w:t xml:space="preserve">Karina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+261 34 92 932 42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IIH 35 FB, Antananarivo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102112001977 délivrée le 09/04/2024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Spécialiste en Engagement Communautaire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Salaire mensuel 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Un million cinq cent mille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(1 500 000 Ariary)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30 JUIN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933450</wp:posOffset>
            </wp:positionV>
            <wp:extent cx="1338263" cy="859732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263" cy="859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201714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201714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spacing w:line="331.2" w:lineRule="auto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CEO de FATAPLUS SARLU</w:t>
      </w: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