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R-2025-002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RAZANAMAHENINA Mirantoniaina </w:t>
            </w:r>
            <w:r w:rsidDel="00000000" w:rsidR="00000000" w:rsidRPr="00000000">
              <w:rPr>
                <w:rtl w:val="0"/>
              </w:rPr>
              <w:t xml:space="preserve">Karina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+261 34 92 932 42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Lot IIH 35 FB,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102112001977 délivrée le 09/04/2024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6"/>
                <w:szCs w:val="2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Spécialiste en Engagement Communautaire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 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Un million cinq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(1 500 000 Ariary)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31 Mai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923925</wp:posOffset>
            </wp:positionV>
            <wp:extent cx="1119142" cy="71896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42" cy="718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228492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228492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