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629179" cy="654918"/>
            <wp:effectExtent b="0" l="0" r="0" t="0"/>
            <wp:docPr id="4"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629179" cy="65491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CONTRAT DE TRAVAIL A DUREE INDETERMINEE</w:t>
      </w:r>
    </w:p>
    <w:p w:rsidR="00000000" w:rsidDel="00000000" w:rsidP="00000000" w:rsidRDefault="00000000" w:rsidRPr="00000000" w14:paraId="000000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 les soussignés, </w:t>
      </w:r>
    </w:p>
    <w:p w:rsidR="00000000" w:rsidDel="00000000" w:rsidP="00000000" w:rsidRDefault="00000000" w:rsidRPr="00000000" w14:paraId="00000004">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 Société  FataPlus,</w:t>
      </w:r>
    </w:p>
    <w:p w:rsidR="00000000" w:rsidDel="00000000" w:rsidP="00000000" w:rsidRDefault="00000000" w:rsidRPr="00000000" w14:paraId="000000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Élisant domicile Lot IIH 35 GTER  Ankadindramamy Antananarivo (101), représentée par </w:t>
      </w:r>
      <w:r w:rsidDel="00000000" w:rsidR="00000000" w:rsidRPr="00000000">
        <w:rPr>
          <w:rFonts w:ascii="Times New Roman" w:cs="Times New Roman" w:eastAsia="Times New Roman" w:hAnsi="Times New Roman"/>
          <w:b w:val="1"/>
          <w:sz w:val="24"/>
          <w:szCs w:val="24"/>
          <w:rtl w:val="0"/>
        </w:rPr>
        <w:t xml:space="preserve">FANOMEZANIRINA Fenohery</w:t>
      </w:r>
      <w:r w:rsidDel="00000000" w:rsidR="00000000" w:rsidRPr="00000000">
        <w:rPr>
          <w:rFonts w:ascii="Times New Roman" w:cs="Times New Roman" w:eastAsia="Times New Roman" w:hAnsi="Times New Roman"/>
          <w:sz w:val="24"/>
          <w:szCs w:val="24"/>
          <w:rtl w:val="0"/>
        </w:rPr>
        <w:t xml:space="preserve">, Le fondateur dirigeant, Ci-après dénommée « l'Employeur»</w:t>
      </w:r>
    </w:p>
    <w:p w:rsidR="00000000" w:rsidDel="00000000" w:rsidP="00000000" w:rsidRDefault="00000000" w:rsidRPr="00000000" w14:paraId="0000000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                                                                                                                                     d’une part </w:t>
      </w:r>
    </w:p>
    <w:p w:rsidR="00000000" w:rsidDel="00000000" w:rsidP="00000000" w:rsidRDefault="00000000" w:rsidRPr="00000000" w14:paraId="00000007">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Madame ANDRIAMIRANTO Miahy Annia</w:t>
      </w:r>
    </w:p>
    <w:p w:rsidR="00000000" w:rsidDel="00000000" w:rsidP="00000000" w:rsidRDefault="00000000" w:rsidRPr="00000000" w14:paraId="0000000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Né(e) le </w:t>
      </w:r>
      <w:r w:rsidDel="00000000" w:rsidR="00000000" w:rsidRPr="00000000">
        <w:rPr>
          <w:rFonts w:ascii="Times New Roman" w:cs="Times New Roman" w:eastAsia="Times New Roman" w:hAnsi="Times New Roman"/>
          <w:b w:val="1"/>
          <w:sz w:val="24"/>
          <w:szCs w:val="24"/>
          <w:rtl w:val="0"/>
        </w:rPr>
        <w:t xml:space="preserve">08 AOUT 2004 </w:t>
      </w:r>
      <w:r w:rsidDel="00000000" w:rsidR="00000000" w:rsidRPr="00000000">
        <w:rPr>
          <w:rFonts w:ascii="Times New Roman" w:cs="Times New Roman" w:eastAsia="Times New Roman" w:hAnsi="Times New Roman"/>
          <w:sz w:val="24"/>
          <w:szCs w:val="24"/>
          <w:rtl w:val="0"/>
        </w:rPr>
        <w:t xml:space="preserve">à M/TE </w:t>
      </w:r>
      <w:r w:rsidDel="00000000" w:rsidR="00000000" w:rsidRPr="00000000">
        <w:rPr>
          <w:rFonts w:ascii="Times New Roman" w:cs="Times New Roman" w:eastAsia="Times New Roman" w:hAnsi="Times New Roman"/>
          <w:b w:val="1"/>
          <w:sz w:val="24"/>
          <w:szCs w:val="24"/>
          <w:rtl w:val="0"/>
        </w:rPr>
        <w:t xml:space="preserve">AMBOSITRA</w:t>
      </w: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Fils/Fille de :</w:t>
      </w:r>
      <w:r w:rsidDel="00000000" w:rsidR="00000000" w:rsidRPr="00000000">
        <w:rPr>
          <w:rFonts w:ascii="Times New Roman" w:cs="Times New Roman" w:eastAsia="Times New Roman" w:hAnsi="Times New Roman"/>
          <w:b w:val="1"/>
          <w:sz w:val="24"/>
          <w:szCs w:val="24"/>
          <w:rtl w:val="0"/>
        </w:rPr>
        <w:t xml:space="preserve"> ANDRIANANTENAINA Herinirina Edson Albert</w:t>
      </w:r>
    </w:p>
    <w:p w:rsidR="00000000" w:rsidDel="00000000" w:rsidP="00000000" w:rsidRDefault="00000000" w:rsidRPr="00000000" w14:paraId="0000000A">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et de </w:t>
      </w:r>
      <w:r w:rsidDel="00000000" w:rsidR="00000000" w:rsidRPr="00000000">
        <w:rPr>
          <w:rFonts w:ascii="Times New Roman" w:cs="Times New Roman" w:eastAsia="Times New Roman" w:hAnsi="Times New Roman"/>
          <w:b w:val="1"/>
          <w:sz w:val="24"/>
          <w:szCs w:val="24"/>
          <w:rtl w:val="0"/>
        </w:rPr>
        <w:t xml:space="preserve">RAVELOSON Fanja Julia Pascaline</w:t>
      </w:r>
      <w:r w:rsidDel="00000000" w:rsidR="00000000" w:rsidRPr="00000000">
        <w:rPr>
          <w:rFonts w:ascii="Times New Roman" w:cs="Times New Roman" w:eastAsia="Times New Roman" w:hAnsi="Times New Roman"/>
          <w:sz w:val="24"/>
          <w:szCs w:val="24"/>
          <w:rtl w:val="0"/>
        </w:rPr>
        <w:t xml:space="preserve">, titulaire de la carte d'identité nationale n° </w:t>
      </w:r>
      <w:r w:rsidDel="00000000" w:rsidR="00000000" w:rsidRPr="00000000">
        <w:rPr>
          <w:rFonts w:ascii="Times New Roman" w:cs="Times New Roman" w:eastAsia="Times New Roman" w:hAnsi="Times New Roman"/>
          <w:b w:val="1"/>
          <w:sz w:val="24"/>
          <w:szCs w:val="24"/>
          <w:rtl w:val="0"/>
        </w:rPr>
        <w:t xml:space="preserve">203012042224 </w:t>
      </w:r>
      <w:r w:rsidDel="00000000" w:rsidR="00000000" w:rsidRPr="00000000">
        <w:rPr>
          <w:rFonts w:ascii="Times New Roman" w:cs="Times New Roman" w:eastAsia="Times New Roman" w:hAnsi="Times New Roman"/>
          <w:sz w:val="24"/>
          <w:szCs w:val="24"/>
          <w:rtl w:val="0"/>
        </w:rPr>
        <w:t xml:space="preserve">délivrée le </w:t>
      </w:r>
      <w:r w:rsidDel="00000000" w:rsidR="00000000" w:rsidRPr="00000000">
        <w:rPr>
          <w:rFonts w:ascii="Times New Roman" w:cs="Times New Roman" w:eastAsia="Times New Roman" w:hAnsi="Times New Roman"/>
          <w:b w:val="1"/>
          <w:sz w:val="24"/>
          <w:szCs w:val="24"/>
          <w:rtl w:val="0"/>
        </w:rPr>
        <w:t xml:space="preserve">08 AOUT 2022</w:t>
      </w:r>
      <w:r w:rsidDel="00000000" w:rsidR="00000000" w:rsidRPr="00000000">
        <w:rPr>
          <w:rFonts w:ascii="Times New Roman" w:cs="Times New Roman" w:eastAsia="Times New Roman" w:hAnsi="Times New Roman"/>
          <w:sz w:val="24"/>
          <w:szCs w:val="24"/>
          <w:rtl w:val="0"/>
        </w:rPr>
        <w:t xml:space="preserve"> à</w:t>
      </w:r>
      <w:r w:rsidDel="00000000" w:rsidR="00000000" w:rsidRPr="00000000">
        <w:rPr>
          <w:rFonts w:ascii="Times New Roman" w:cs="Times New Roman" w:eastAsia="Times New Roman" w:hAnsi="Times New Roman"/>
          <w:b w:val="1"/>
          <w:sz w:val="24"/>
          <w:szCs w:val="24"/>
          <w:rtl w:val="0"/>
        </w:rPr>
        <w:t xml:space="preserve"> AMBOSITRA.</w:t>
      </w:r>
    </w:p>
    <w:p w:rsidR="00000000" w:rsidDel="00000000" w:rsidP="00000000" w:rsidRDefault="00000000" w:rsidRPr="00000000" w14:paraId="0000000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Nationalité : </w:t>
      </w:r>
      <w:r w:rsidDel="00000000" w:rsidR="00000000" w:rsidRPr="00000000">
        <w:rPr>
          <w:rFonts w:ascii="Times New Roman" w:cs="Times New Roman" w:eastAsia="Times New Roman" w:hAnsi="Times New Roman"/>
          <w:b w:val="1"/>
          <w:sz w:val="24"/>
          <w:szCs w:val="24"/>
          <w:rtl w:val="0"/>
        </w:rPr>
        <w:t xml:space="preserve">Malagasy</w:t>
      </w:r>
      <w:r w:rsidDel="00000000" w:rsidR="00000000" w:rsidRPr="00000000">
        <w:rPr>
          <w:rtl w:val="0"/>
        </w:rPr>
      </w:r>
    </w:p>
    <w:p w:rsidR="00000000" w:rsidDel="00000000" w:rsidP="00000000" w:rsidRDefault="00000000" w:rsidRPr="00000000" w14:paraId="0000000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Situation de famille : </w:t>
      </w:r>
      <w:r w:rsidDel="00000000" w:rsidR="00000000" w:rsidRPr="00000000">
        <w:rPr>
          <w:rFonts w:ascii="Times New Roman" w:cs="Times New Roman" w:eastAsia="Times New Roman" w:hAnsi="Times New Roman"/>
          <w:b w:val="1"/>
          <w:sz w:val="24"/>
          <w:szCs w:val="24"/>
          <w:rtl w:val="0"/>
        </w:rPr>
        <w:t xml:space="preserve">Célibataire</w:t>
      </w: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Résidant habituellement </w:t>
      </w:r>
      <w:r w:rsidDel="00000000" w:rsidR="00000000" w:rsidRPr="00000000">
        <w:rPr>
          <w:rFonts w:ascii="Times New Roman" w:cs="Times New Roman" w:eastAsia="Times New Roman" w:hAnsi="Times New Roman"/>
          <w:b w:val="1"/>
          <w:sz w:val="24"/>
          <w:szCs w:val="24"/>
          <w:rtl w:val="0"/>
        </w:rPr>
        <w:t xml:space="preserve">au Lot FID 172 Ambohimahitsy</w:t>
      </w:r>
      <w:r w:rsidDel="00000000" w:rsidR="00000000" w:rsidRPr="00000000">
        <w:rPr>
          <w:rFonts w:ascii="Times New Roman" w:cs="Times New Roman" w:eastAsia="Times New Roman" w:hAnsi="Times New Roman"/>
          <w:sz w:val="24"/>
          <w:szCs w:val="24"/>
          <w:rtl w:val="0"/>
        </w:rPr>
        <w:t xml:space="preserve"> déclarant être libre de tout engagement,</w:t>
      </w:r>
    </w:p>
    <w:p w:rsidR="00000000" w:rsidDel="00000000" w:rsidP="00000000" w:rsidRDefault="00000000" w:rsidRPr="00000000" w14:paraId="0000000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Ci-après dénommé « </w:t>
      </w:r>
      <w:r w:rsidDel="00000000" w:rsidR="00000000" w:rsidRPr="00000000">
        <w:rPr>
          <w:rFonts w:ascii="Times New Roman" w:cs="Times New Roman" w:eastAsia="Times New Roman" w:hAnsi="Times New Roman"/>
          <w:b w:val="1"/>
          <w:sz w:val="24"/>
          <w:szCs w:val="24"/>
          <w:rtl w:val="0"/>
        </w:rPr>
        <w:t xml:space="preserve">l'Employé(e)</w:t>
      </w: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00F">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D'autre part.</w:t>
      </w:r>
    </w:p>
    <w:p w:rsidR="00000000" w:rsidDel="00000000" w:rsidP="00000000" w:rsidRDefault="00000000" w:rsidRPr="00000000" w14:paraId="0000001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 a été convenu et décidé d'accord parties ce qui suit.</w:t>
      </w:r>
    </w:p>
    <w:p w:rsidR="00000000" w:rsidDel="00000000" w:rsidP="00000000" w:rsidRDefault="00000000" w:rsidRPr="00000000" w14:paraId="00000011">
      <w:pPr>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 Article Premier : NATURE ET DUREE DU CONTRAT</w:t>
      </w:r>
    </w:p>
    <w:p w:rsidR="00000000" w:rsidDel="00000000" w:rsidP="00000000" w:rsidRDefault="00000000" w:rsidRPr="00000000" w14:paraId="0000001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présent contrat est établi pour une durée indéterminée. Il prend effet le 09 Octobre 2024.</w:t>
      </w:r>
    </w:p>
    <w:p w:rsidR="00000000" w:rsidDel="00000000" w:rsidP="00000000" w:rsidRDefault="00000000" w:rsidRPr="00000000" w14:paraId="0000001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 contrat inclut une période d'essai de trois (03) mois renouvelable, période pendant laquelle chacune de parties se réserve le droit de mettre fin sans préavis à l'engagement contractuel.</w:t>
      </w:r>
    </w:p>
    <w:p w:rsidR="00000000" w:rsidDel="00000000" w:rsidP="00000000" w:rsidRDefault="00000000" w:rsidRPr="00000000" w14:paraId="0000001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lieu de recrutement est Antananarivo.</w:t>
      </w:r>
    </w:p>
    <w:p w:rsidR="00000000" w:rsidDel="00000000" w:rsidP="00000000" w:rsidRDefault="00000000" w:rsidRPr="00000000" w14:paraId="00000015">
      <w:pPr>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Article 2 : FONCTION, CLASSIFICATION PROFESSIONNELLE ET LIEU D'EMPLOI</w:t>
      </w:r>
    </w:p>
    <w:p w:rsidR="00000000" w:rsidDel="00000000" w:rsidP="00000000" w:rsidRDefault="00000000" w:rsidRPr="00000000" w14:paraId="0000001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Madame ANDRIAMIRANTO Miahy Annia est recruté(e) en qualité de DEVELOPPEUR NO-CODE / FULL-STACK. Conformément à la législation en vigueur, elle est classé(e) dans la catégorie professionnelle 5B.</w:t>
      </w:r>
    </w:p>
    <w:p w:rsidR="00000000" w:rsidDel="00000000" w:rsidP="00000000" w:rsidRDefault="00000000" w:rsidRPr="00000000" w14:paraId="0000001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Son lieu d'emploi est Antananarivo. Toutefois, l'Employé(e) accepte toutes les missions / activités, affectations et mutations successives décidées par l'Employeur, que ce soit à l'intérieur ou à l'extérieur du territoire malgache. Les affectations et mutations sont formalisées par notes de service interne.</w:t>
      </w:r>
    </w:p>
    <w:p w:rsidR="00000000" w:rsidDel="00000000" w:rsidP="00000000" w:rsidRDefault="00000000" w:rsidRPr="00000000" w14:paraId="00000018">
      <w:pPr>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19">
      <w:pPr>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Article 3 : REMUNERATION ET AVANTAGES DIVERS</w:t>
      </w:r>
    </w:p>
    <w:p w:rsidR="00000000" w:rsidDel="00000000" w:rsidP="00000000" w:rsidRDefault="00000000" w:rsidRPr="00000000" w14:paraId="0000001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salaire de base mensuel de l'Employé(e) correspondant à l'horaire de travail normal fixé par le code du travail en vigueur est de Deux millions deux cent milles ariary (MGA2 200 000).</w:t>
      </w:r>
    </w:p>
    <w:p w:rsidR="00000000" w:rsidDel="00000000" w:rsidP="00000000" w:rsidRDefault="00000000" w:rsidRPr="00000000" w14:paraId="0000001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 prime variable sera allouée à l'employé(e) en fonction des objectifs fixés.</w:t>
      </w:r>
    </w:p>
    <w:p w:rsidR="00000000" w:rsidDel="00000000" w:rsidP="00000000" w:rsidRDefault="00000000" w:rsidRPr="00000000" w14:paraId="0000001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le temps de travail fixé par l'employeur dépasse l'horaire de travail normal, la différence est considérée comme heures de travail supplémentaires.</w:t>
      </w:r>
    </w:p>
    <w:p w:rsidR="00000000" w:rsidDel="00000000" w:rsidP="00000000" w:rsidRDefault="00000000" w:rsidRPr="00000000" w14:paraId="0000001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 heures de travail supplémentaires donnent droit</w:t>
      </w:r>
    </w:p>
    <w:p w:rsidR="00000000" w:rsidDel="00000000" w:rsidP="00000000" w:rsidRDefault="00000000" w:rsidRPr="00000000" w14:paraId="0000001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à un supplément de salaires et des majorations calculés conformément aux dispositions de la législation en vigueur.</w:t>
      </w:r>
    </w:p>
    <w:p w:rsidR="00000000" w:rsidDel="00000000" w:rsidP="00000000" w:rsidRDefault="00000000" w:rsidRPr="00000000" w14:paraId="0000001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 est entendu que l'Employeur se réserve le droit de réévaluer les conditions de rémunérations en fonction des affectations, mutations et d'éventuels changements des horaires de travail qu'il prononcera à l'endroit de l'Employé(e).</w:t>
      </w:r>
    </w:p>
    <w:p w:rsidR="00000000" w:rsidDel="00000000" w:rsidP="00000000" w:rsidRDefault="00000000" w:rsidRPr="00000000" w14:paraId="00000020">
      <w:pPr>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Article 4 : PRESTATIONS SOCIALES</w:t>
      </w:r>
    </w:p>
    <w:p w:rsidR="00000000" w:rsidDel="00000000" w:rsidP="00000000" w:rsidRDefault="00000000" w:rsidRPr="00000000" w14:paraId="0000002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 prescriptions réglementaires concernant la prévoyance sociale et la couverture médicale seront appliquées pendant l'exécution du présent contrat, l'Employé(e) reconnaissant le droit pour l'Employeur de procéder à la retenue directe sur salaire des cotisations à sa charge.</w:t>
      </w:r>
    </w:p>
    <w:p w:rsidR="00000000" w:rsidDel="00000000" w:rsidP="00000000" w:rsidRDefault="00000000" w:rsidRPr="00000000" w14:paraId="00000022">
      <w:pPr>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Article 5: OBLIGATIONS PROFESSIONNELLES</w:t>
      </w:r>
    </w:p>
    <w:p w:rsidR="00000000" w:rsidDel="00000000" w:rsidP="00000000" w:rsidRDefault="00000000" w:rsidRPr="00000000" w14:paraId="0000002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L'Employé(e) s'engage à accomplir avec diligence et conscience les tâches que lui confie l'employeur.</w:t>
      </w:r>
    </w:p>
    <w:p w:rsidR="00000000" w:rsidDel="00000000" w:rsidP="00000000" w:rsidRDefault="00000000" w:rsidRPr="00000000" w14:paraId="0000002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 lui est formellement interdit d'exercer en dehors de son temps de travail une activité à caractère professionnel susceptible de concurrencer l'employeur ou de nature à nuire à la bonne exécution des services convenus.</w:t>
      </w:r>
    </w:p>
    <w:p w:rsidR="00000000" w:rsidDel="00000000" w:rsidP="00000000" w:rsidRDefault="00000000" w:rsidRPr="00000000" w14:paraId="0000002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L'Employé(e) s'engage à respecter les directives de l'employeur. Il/elle se conforme aux usages et au règlement de l'employeur.</w:t>
      </w:r>
    </w:p>
    <w:p w:rsidR="00000000" w:rsidDel="00000000" w:rsidP="00000000" w:rsidRDefault="00000000" w:rsidRPr="00000000" w14:paraId="0000002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L'Employé(e) s'interdit également d'utiliser à son profit ou de divulguer les renseignements et informations concernant l'Employeur dont il aurait eu connaissance au cours de son service et ce même après qu'il/elle eut quitté ce dernier.</w:t>
      </w:r>
    </w:p>
    <w:p w:rsidR="00000000" w:rsidDel="00000000" w:rsidP="00000000" w:rsidRDefault="00000000" w:rsidRPr="00000000" w14:paraId="0000002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L'Employé(e) accepte de ce fait son engagement personnel aux poursuites pénales prévues par la Loi en cas d'infraction à cette clause.</w:t>
      </w:r>
    </w:p>
    <w:p w:rsidR="00000000" w:rsidDel="00000000" w:rsidP="00000000" w:rsidRDefault="00000000" w:rsidRPr="00000000" w14:paraId="0000002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L'Employé(e) devra informer l'Employeur sans délai de tout changement portant sur les situations qu'il/elle a signalées lors de son engagement (adresse, coordonnées bancaires, situation de famille...).</w:t>
      </w:r>
    </w:p>
    <w:p w:rsidR="00000000" w:rsidDel="00000000" w:rsidP="00000000" w:rsidRDefault="00000000" w:rsidRPr="00000000" w14:paraId="0000002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Tout matériel ou document qui sera remis par l'Employeur à l'Employé(e) pour l'exercice de ses fonctions demeurera la propriété de l'entreprise et devra lui être restitué sur simple demande.</w:t>
      </w:r>
    </w:p>
    <w:p w:rsidR="00000000" w:rsidDel="00000000" w:rsidP="00000000" w:rsidRDefault="00000000" w:rsidRPr="00000000" w14:paraId="0000002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outre, l'Employé(e) s'engage expressément à restituer le matériel ainsi confié le jour de la cessation de ses fonctions pour quelque cause que ce soit, sans qu'il soit besoin d'une demande ou d'une mise en demeure préalable de la part de l'Employeur.</w:t>
      </w:r>
    </w:p>
    <w:p w:rsidR="00000000" w:rsidDel="00000000" w:rsidP="00000000" w:rsidRDefault="00000000" w:rsidRPr="00000000" w14:paraId="0000002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condition essentielle du présent contrat est la confiance absolue de l'Employeur dans l'intégrité et l'honnêteté de l'Employé(e).</w:t>
      </w:r>
    </w:p>
    <w:p w:rsidR="00000000" w:rsidDel="00000000" w:rsidP="00000000" w:rsidRDefault="00000000" w:rsidRPr="00000000" w14:paraId="0000002C">
      <w:pPr>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Article 6 : CONGÉ</w:t>
      </w:r>
    </w:p>
    <w:p w:rsidR="00000000" w:rsidDel="00000000" w:rsidP="00000000" w:rsidRDefault="00000000" w:rsidRPr="00000000" w14:paraId="0000002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L'Employé(e) aura droit à deux virgule cinq (02.5) jours de congé par mois soit trente (30) jours par année de travail effectif.</w:t>
      </w:r>
    </w:p>
    <w:p w:rsidR="00000000" w:rsidDel="00000000" w:rsidP="00000000" w:rsidRDefault="00000000" w:rsidRPr="00000000" w14:paraId="0000002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L'employé(e) pourra jouir de ces droits au congé payé après avoir effectué six (06) mois de service effectif et conformément aux usages et au règlement de la Société FataPlus.</w:t>
      </w:r>
    </w:p>
    <w:p w:rsidR="00000000" w:rsidDel="00000000" w:rsidP="00000000" w:rsidRDefault="00000000" w:rsidRPr="00000000" w14:paraId="0000002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cas de rupture de contrat, une indemnité compensatrice de congé sera versée à l'Employé(e) pour les droits de congé non jouis.</w:t>
      </w:r>
    </w:p>
    <w:p w:rsidR="00000000" w:rsidDel="00000000" w:rsidP="00000000" w:rsidRDefault="00000000" w:rsidRPr="00000000" w14:paraId="00000030">
      <w:pPr>
        <w:jc w:val="both"/>
        <w:rPr>
          <w:rFonts w:ascii="Times New Roman" w:cs="Times New Roman" w:eastAsia="Times New Roman" w:hAnsi="Times New Roman"/>
          <w:b w:val="1"/>
          <w:sz w:val="24"/>
          <w:szCs w:val="24"/>
          <w:u w:val="single"/>
        </w:rPr>
      </w:pPr>
      <w:bookmarkStart w:colFirst="0" w:colLast="0" w:name="_heading=h.ptgvlzwani7r" w:id="0"/>
      <w:bookmarkEnd w:id="0"/>
      <w:r w:rsidDel="00000000" w:rsidR="00000000" w:rsidRPr="00000000">
        <w:rPr>
          <w:rFonts w:ascii="Times New Roman" w:cs="Times New Roman" w:eastAsia="Times New Roman" w:hAnsi="Times New Roman"/>
          <w:b w:val="1"/>
          <w:sz w:val="24"/>
          <w:szCs w:val="24"/>
          <w:u w:val="single"/>
          <w:rtl w:val="0"/>
        </w:rPr>
        <w:t xml:space="preserve">Article 7: RESILIATION DU CONTRAT DE TRAVAIL</w:t>
      </w:r>
    </w:p>
    <w:p w:rsidR="00000000" w:rsidDel="00000000" w:rsidP="00000000" w:rsidRDefault="00000000" w:rsidRPr="00000000" w14:paraId="0000003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Résiliation avec préavis</w:t>
      </w:r>
    </w:p>
    <w:p w:rsidR="00000000" w:rsidDel="00000000" w:rsidP="00000000" w:rsidRDefault="00000000" w:rsidRPr="00000000" w14:paraId="00000032">
      <w:pPr>
        <w:ind w:left="70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a)Conformément aux dispositions du décret n 2007-009 du 9 janvier 2007, l'Employé(e) est classé(e) dans le Groupe 3 en ce qui concerne la durée du préavis.</w:t>
      </w:r>
    </w:p>
    <w:p w:rsidR="00000000" w:rsidDel="00000000" w:rsidP="00000000" w:rsidRDefault="00000000" w:rsidRPr="00000000" w14:paraId="00000033">
      <w:pPr>
        <w:ind w:left="70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Au cas où l'employé(e) voudrait résilier le présent contrat (démission), il/elle devra prévenir l'Employeur dans le délai prévu au paragraphe précédent, selon les formes édictées par la législation en vigueur.</w:t>
      </w:r>
    </w:p>
    <w:p w:rsidR="00000000" w:rsidDel="00000000" w:rsidP="00000000" w:rsidRDefault="00000000" w:rsidRPr="00000000" w14:paraId="00000034">
      <w:pPr>
        <w:ind w:left="70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Au cas où l'Employeur voudrait résilier le présent contrat pour cause de fin de mission, celui-ci devra prévenir l'Employé(e) dans le délai prévu au paragraphe a), selon les formes édictées par la législation en vigueur. Les raisons de cette fin de mission devront être explicitées et justifiées.</w:t>
      </w:r>
    </w:p>
    <w:p w:rsidR="00000000" w:rsidDel="00000000" w:rsidP="00000000" w:rsidRDefault="00000000" w:rsidRPr="00000000" w14:paraId="0000003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 Résiliation sans préavis</w:t>
      </w:r>
    </w:p>
    <w:p w:rsidR="00000000" w:rsidDel="00000000" w:rsidP="00000000" w:rsidRDefault="00000000" w:rsidRPr="00000000" w14:paraId="00000036">
      <w:pPr>
        <w:ind w:left="70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Le présent contrat pourra être rompu sans préavis pour toutes activités, tous faits et gestes de nature à compromettre l'ordre, la discipline, le rendement et la sécurité chez l'Employeur.</w:t>
      </w:r>
    </w:p>
    <w:p w:rsidR="00000000" w:rsidDel="00000000" w:rsidP="00000000" w:rsidRDefault="00000000" w:rsidRPr="00000000" w14:paraId="00000037">
      <w:pPr>
        <w:ind w:left="70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Le contrat de travail est également rompu sans préavis en cas de non-respect des dispositions contenues dans les Notes de Service relatives à la Discipline et à l'Organisation générale édictées par l'Employeur.</w:t>
      </w:r>
    </w:p>
    <w:p w:rsidR="00000000" w:rsidDel="00000000" w:rsidP="00000000" w:rsidRDefault="00000000" w:rsidRPr="00000000" w14:paraId="0000003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Résiliation du contrat pour cessation d'activités.</w:t>
      </w:r>
    </w:p>
    <w:p w:rsidR="00000000" w:rsidDel="00000000" w:rsidP="00000000" w:rsidRDefault="00000000" w:rsidRPr="00000000" w14:paraId="0000003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présent contrat est rompu d'office en cas de cessation des activités de la société FataPlus.</w:t>
      </w:r>
    </w:p>
    <w:p w:rsidR="00000000" w:rsidDel="00000000" w:rsidP="00000000" w:rsidRDefault="00000000" w:rsidRPr="00000000" w14:paraId="0000003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cas échéant, l'Employé(e) bénéficiera de ses droits liés au congé non pris et de l'indemnisation pour licenciement économique conformément aux dispositions du code du travail.</w:t>
      </w:r>
    </w:p>
    <w:p w:rsidR="00000000" w:rsidDel="00000000" w:rsidP="00000000" w:rsidRDefault="00000000" w:rsidRPr="00000000" w14:paraId="0000003B">
      <w:pPr>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3C">
      <w:pPr>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3D">
      <w:pPr>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Article 8: PATRIMOINE / PASSATION DE SERVICE</w:t>
      </w:r>
    </w:p>
    <w:p w:rsidR="00000000" w:rsidDel="00000000" w:rsidP="00000000" w:rsidRDefault="00000000" w:rsidRPr="00000000" w14:paraId="0000003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L'Employé(e) est responsable, hors le cas de force majeur, de toutes les valeurs des biens ou autres qui lui sont confiées lors de l'exécution de son travail.</w:t>
      </w:r>
    </w:p>
    <w:p w:rsidR="00000000" w:rsidDel="00000000" w:rsidP="00000000" w:rsidRDefault="00000000" w:rsidRPr="00000000" w14:paraId="0000003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cas de mutation ou affectation à un autre poste, ou encore en cas de rupture de contrat, l'Employé(e) est tenu(e) de procéder à une passation de service avec la personne qui lui sera désignée par l'Employeur.</w:t>
      </w:r>
    </w:p>
    <w:p w:rsidR="00000000" w:rsidDel="00000000" w:rsidP="00000000" w:rsidRDefault="00000000" w:rsidRPr="00000000" w14:paraId="0000004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 9: DIFFERENDS INDIVIDUELS</w:t>
      </w:r>
    </w:p>
    <w:p w:rsidR="00000000" w:rsidDel="00000000" w:rsidP="00000000" w:rsidRDefault="00000000" w:rsidRPr="00000000" w14:paraId="0000004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tribunal compétent pour connaitre de tous les différends surgis à l'occasion de l'exécution du présent contrat de travail est celui du lieu d'emploi.</w:t>
      </w:r>
    </w:p>
    <w:p w:rsidR="00000000" w:rsidDel="00000000" w:rsidP="00000000" w:rsidRDefault="00000000" w:rsidRPr="00000000" w14:paraId="0000004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Toutefois, l'Employé(e) peut également, après rupture du contrat de travail, saisir le tribunal du lieu de son domicile ou celui du domicile de l'Employeur.</w:t>
      </w:r>
    </w:p>
    <w:p w:rsidR="00000000" w:rsidDel="00000000" w:rsidP="00000000" w:rsidRDefault="00000000" w:rsidRPr="00000000" w14:paraId="0000004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 10: DISPOSITIONS FINALES</w:t>
      </w:r>
    </w:p>
    <w:p w:rsidR="00000000" w:rsidDel="00000000" w:rsidP="00000000" w:rsidRDefault="00000000" w:rsidRPr="00000000" w14:paraId="0000004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 parties s'engagent à respecter les dispositions du Code du Travail et de ses textes d'application pour tout ce qui n'est pas prévu au présent contrat.</w:t>
      </w:r>
    </w:p>
    <w:p w:rsidR="00000000" w:rsidDel="00000000" w:rsidP="00000000" w:rsidRDefault="00000000" w:rsidRPr="00000000" w14:paraId="0000004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Fait à Antananarivo, le 24 mars 2025, en deux exemplaires dont un remis à l'Employé(e)</w:t>
      </w:r>
    </w:p>
    <w:p w:rsidR="00000000" w:rsidDel="00000000" w:rsidP="00000000" w:rsidRDefault="00000000" w:rsidRPr="00000000" w14:paraId="00000049">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L’Employé(e)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L’Employeur</w:t>
      </w: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4750760</wp:posOffset>
                </wp:positionH>
                <wp:positionV relativeFrom="paragraph">
                  <wp:posOffset>207645</wp:posOffset>
                </wp:positionV>
                <wp:extent cx="1009967" cy="819684"/>
                <wp:effectExtent b="0" l="0" r="0" t="0"/>
                <wp:wrapNone/>
                <wp:docPr id="2" name=""/>
                <a:graphic>
                  <a:graphicData uri="http://schemas.microsoft.com/office/word/2010/wordprocessingGroup">
                    <wpg:wgp>
                      <wpg:cNvGrpSpPr/>
                      <wpg:grpSpPr>
                        <a:xfrm>
                          <a:off x="4165500" y="3077700"/>
                          <a:ext cx="1009967" cy="819684"/>
                          <a:chOff x="4165500" y="3077700"/>
                          <a:chExt cx="1020625" cy="828675"/>
                        </a:xfrm>
                      </wpg:grpSpPr>
                      <wps:wsp>
                        <wps:cNvSpPr/>
                        <wps:cNvPr id="2" name="Shape 2"/>
                        <wps:spPr>
                          <a:xfrm>
                            <a:off x="4165525" y="3077700"/>
                            <a:ext cx="1020600" cy="790500"/>
                          </a:xfrm>
                          <a:prstGeom prst="rect">
                            <a:avLst/>
                          </a:prstGeom>
                          <a:solidFill>
                            <a:srgbClr val="FFFFFF"/>
                          </a:solidFill>
                          <a:ln>
                            <a:noFill/>
                          </a:ln>
                        </wps:spPr>
                        <wps:txbx>
                          <w:txbxContent>
                            <w:p w:rsidR="00000000" w:rsidDel="00000000" w:rsidP="00000000" w:rsidRDefault="00000000" w:rsidRPr="00000000">
                              <w:pPr>
                                <w:spacing w:after="160" w:before="0" w:line="258.99999618530273"/>
                                <w:ind w:left="0" w:right="0" w:firstLine="0"/>
                                <w:jc w:val="center"/>
                                <w:textDirection w:val="btLr"/>
                              </w:pPr>
                            </w:p>
                          </w:txbxContent>
                        </wps:txbx>
                        <wps:bodyPr anchorCtr="0" anchor="t" bIns="45700" lIns="91425" spcFirstLastPara="1" rIns="91425" wrap="square" tIns="45700">
                          <a:noAutofit/>
                        </wps:bodyPr>
                      </wps:wsp>
                      <pic:pic>
                        <pic:nvPicPr>
                          <pic:cNvPr id="3" name="Shape 3"/>
                          <pic:cNvPicPr preferRelativeResize="0"/>
                        </pic:nvPicPr>
                        <pic:blipFill>
                          <a:blip r:embed="rId8">
                            <a:alphaModFix/>
                          </a:blip>
                          <a:stretch>
                            <a:fillRect/>
                          </a:stretch>
                        </pic:blipFill>
                        <pic:spPr>
                          <a:xfrm>
                            <a:off x="4165513" y="3077700"/>
                            <a:ext cx="962025" cy="828675"/>
                          </a:xfrm>
                          <a:prstGeom prst="rect">
                            <a:avLst/>
                          </a:prstGeom>
                          <a:noFill/>
                          <a:ln>
                            <a:noFill/>
                          </a:ln>
                        </pic:spPr>
                      </pic:pic>
                    </wpg:wgp>
                  </a:graphicData>
                </a:graphic>
              </wp:anchor>
            </w:drawing>
          </mc:Choice>
          <mc:Fallback>
            <w:drawing>
              <wp:anchor allowOverlap="1" behindDoc="0" distB="45720" distT="45720" distL="114300" distR="114300" hidden="0" layoutInCell="1" locked="0" relativeHeight="0" simplePos="0">
                <wp:simplePos x="0" y="0"/>
                <wp:positionH relativeFrom="column">
                  <wp:posOffset>4750760</wp:posOffset>
                </wp:positionH>
                <wp:positionV relativeFrom="paragraph">
                  <wp:posOffset>207645</wp:posOffset>
                </wp:positionV>
                <wp:extent cx="1009967" cy="819684"/>
                <wp:effectExtent b="0" l="0" r="0" t="0"/>
                <wp:wrapNone/>
                <wp:docPr id="2"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1009967" cy="819684"/>
                        </a:xfrm>
                        <a:prstGeom prst="rect"/>
                        <a:ln/>
                      </pic:spPr>
                    </pic:pic>
                  </a:graphicData>
                </a:graphic>
              </wp:anchor>
            </w:drawing>
          </mc:Fallback>
        </mc:AlternateContent>
      </w:r>
    </w:p>
    <w:p w:rsidR="00000000" w:rsidDel="00000000" w:rsidP="00000000" w:rsidRDefault="00000000" w:rsidRPr="00000000" w14:paraId="0000004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324292" cy="617607"/>
            <wp:effectExtent b="0" l="0" r="0" t="0"/>
            <wp:docPr id="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1324292" cy="617607"/>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ANDRIAMIRANTO Miahy Annia                                     FANOMEZANIRINA Fenohery</w:t>
      </w:r>
      <w:r w:rsidDel="00000000" w:rsidR="00000000" w:rsidRPr="00000000">
        <w:rPr>
          <w:rtl w:val="0"/>
        </w:rPr>
      </w:r>
    </w:p>
    <w:p w:rsidR="00000000" w:rsidDel="00000000" w:rsidP="00000000" w:rsidRDefault="00000000" w:rsidRPr="00000000" w14:paraId="0000004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jc w:val="both"/>
        <w:rPr>
          <w:rFonts w:ascii="Times New Roman" w:cs="Times New Roman" w:eastAsia="Times New Roman" w:hAnsi="Times New Roman"/>
          <w:i w:val="1"/>
          <w:u w:val="single"/>
        </w:rPr>
      </w:pPr>
      <w:r w:rsidDel="00000000" w:rsidR="00000000" w:rsidRPr="00000000">
        <w:rPr>
          <w:rFonts w:ascii="Times New Roman" w:cs="Times New Roman" w:eastAsia="Times New Roman" w:hAnsi="Times New Roman"/>
          <w:i w:val="1"/>
          <w:u w:val="single"/>
          <w:rtl w:val="0"/>
        </w:rPr>
        <w:t xml:space="preserve">1</w:t>
      </w:r>
      <w:r w:rsidDel="00000000" w:rsidR="00000000" w:rsidRPr="00000000">
        <w:rPr>
          <w:rFonts w:ascii="Times New Roman" w:cs="Times New Roman" w:eastAsia="Times New Roman" w:hAnsi="Times New Roman"/>
          <w:i w:val="1"/>
          <w:rtl w:val="0"/>
        </w:rPr>
        <w:t xml:space="preserve">) Faire précéder la signature de la mention « lu et approuvé »</w:t>
      </w:r>
      <w:r w:rsidDel="00000000" w:rsidR="00000000" w:rsidRPr="00000000">
        <w:rPr>
          <w:rtl w:val="0"/>
        </w:rPr>
      </w:r>
    </w:p>
    <w:p w:rsidR="00000000" w:rsidDel="00000000" w:rsidP="00000000" w:rsidRDefault="00000000" w:rsidRPr="00000000" w14:paraId="0000004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jc w:val="both"/>
        <w:rPr>
          <w:rFonts w:ascii="Times New Roman" w:cs="Times New Roman" w:eastAsia="Times New Roman" w:hAnsi="Times New Roman"/>
          <w:sz w:val="24"/>
          <w:szCs w:val="24"/>
        </w:rPr>
      </w:pPr>
      <w:r w:rsidDel="00000000" w:rsidR="00000000" w:rsidRPr="00000000">
        <w:rPr>
          <w:rtl w:val="0"/>
        </w:rPr>
      </w:r>
    </w:p>
    <w:sectPr>
      <w:footerReference r:id="rId11" w:type="default"/>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sur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f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paragraph" w:styleId="En-tte">
    <w:name w:val="header"/>
    <w:basedOn w:val="Normal"/>
    <w:link w:val="En-tteCar"/>
    <w:uiPriority w:val="99"/>
    <w:unhideWhenUsed w:val="1"/>
    <w:rsid w:val="00B51373"/>
    <w:pPr>
      <w:tabs>
        <w:tab w:val="center" w:pos="4536"/>
        <w:tab w:val="right" w:pos="9072"/>
      </w:tabs>
      <w:spacing w:after="0" w:line="240" w:lineRule="auto"/>
    </w:pPr>
  </w:style>
  <w:style w:type="character" w:styleId="En-tteCar" w:customStyle="1">
    <w:name w:val="En-tête Car"/>
    <w:basedOn w:val="Policepardfaut"/>
    <w:link w:val="En-tte"/>
    <w:uiPriority w:val="99"/>
    <w:rsid w:val="00B51373"/>
  </w:style>
  <w:style w:type="paragraph" w:styleId="Pieddepage">
    <w:name w:val="footer"/>
    <w:basedOn w:val="Normal"/>
    <w:link w:val="PieddepageCar"/>
    <w:uiPriority w:val="99"/>
    <w:unhideWhenUsed w:val="1"/>
    <w:rsid w:val="00B51373"/>
    <w:pPr>
      <w:tabs>
        <w:tab w:val="center" w:pos="4536"/>
        <w:tab w:val="right" w:pos="9072"/>
      </w:tabs>
      <w:spacing w:after="0" w:line="240" w:lineRule="auto"/>
    </w:pPr>
  </w:style>
  <w:style w:type="character" w:styleId="PieddepageCar" w:customStyle="1">
    <w:name w:val="Pied de page Car"/>
    <w:basedOn w:val="Policepardfaut"/>
    <w:link w:val="Pieddepage"/>
    <w:uiPriority w:val="99"/>
    <w:rsid w:val="00B51373"/>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image" Target="media/image4.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YGrwYMynV2QAKt9cFbVKJIR55g==">CgMxLjAyDmgucHRndmx6d2FuaTdyOAByITF6UTJITzRBSjNrUXFJUGxGZkdpampRY0NwT1NPSzlQQg==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2025-09-17T18:09:00Z</dcterms:created>
  <dc:creator>Fifaliana</dc:creator>
</cp:coreProperties>
</file>