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9179" cy="654918"/>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9179" cy="65491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CONTRAT DE TRAVAIL A DUREE INDETERMINEE</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les soussignés, </w:t>
      </w:r>
    </w:p>
    <w:p w:rsidR="00000000" w:rsidDel="00000000" w:rsidP="00000000" w:rsidRDefault="00000000" w:rsidRPr="00000000" w14:paraId="0000000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 Société  FataPlus,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Élisant domicile Lot IIH 35 GTER  Ankadindramamy Antananarivo (101), représentée par </w:t>
      </w:r>
      <w:r w:rsidDel="00000000" w:rsidR="00000000" w:rsidRPr="00000000">
        <w:rPr>
          <w:rFonts w:ascii="Times New Roman" w:cs="Times New Roman" w:eastAsia="Times New Roman" w:hAnsi="Times New Roman"/>
          <w:b w:val="1"/>
          <w:sz w:val="24"/>
          <w:szCs w:val="24"/>
          <w:rtl w:val="0"/>
        </w:rPr>
        <w:t xml:space="preserve">FANOMEZANIRINA Fenohery</w:t>
      </w:r>
      <w:r w:rsidDel="00000000" w:rsidR="00000000" w:rsidRPr="00000000">
        <w:rPr>
          <w:rFonts w:ascii="Times New Roman" w:cs="Times New Roman" w:eastAsia="Times New Roman" w:hAnsi="Times New Roman"/>
          <w:sz w:val="24"/>
          <w:szCs w:val="24"/>
          <w:rtl w:val="0"/>
        </w:rPr>
        <w:t xml:space="preserve">, Le fondateur dirigeant, Ci-après dénommée « l'Employeur»</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d’une part </w:t>
      </w:r>
    </w:p>
    <w:p w:rsidR="00000000" w:rsidDel="00000000" w:rsidP="00000000" w:rsidRDefault="00000000" w:rsidRPr="00000000" w14:paraId="0000000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Monsieur SOLOFONIRINA MAHEFA SUMARIO</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Né(e) le </w:t>
      </w:r>
      <w:r w:rsidDel="00000000" w:rsidR="00000000" w:rsidRPr="00000000">
        <w:rPr>
          <w:rFonts w:ascii="Times New Roman" w:cs="Times New Roman" w:eastAsia="Times New Roman" w:hAnsi="Times New Roman"/>
          <w:b w:val="1"/>
          <w:sz w:val="24"/>
          <w:szCs w:val="24"/>
          <w:rtl w:val="0"/>
        </w:rPr>
        <w:t xml:space="preserve">29 Octobre 2006 </w:t>
      </w:r>
      <w:r w:rsidDel="00000000" w:rsidR="00000000" w:rsidRPr="00000000">
        <w:rPr>
          <w:rFonts w:ascii="Times New Roman" w:cs="Times New Roman" w:eastAsia="Times New Roman" w:hAnsi="Times New Roman"/>
          <w:sz w:val="24"/>
          <w:szCs w:val="24"/>
          <w:rtl w:val="0"/>
        </w:rPr>
        <w:t xml:space="preserve">à M/TE </w:t>
      </w:r>
      <w:r w:rsidDel="00000000" w:rsidR="00000000" w:rsidRPr="00000000">
        <w:rPr>
          <w:rFonts w:ascii="Times New Roman" w:cs="Times New Roman" w:eastAsia="Times New Roman" w:hAnsi="Times New Roman"/>
          <w:b w:val="1"/>
          <w:sz w:val="24"/>
          <w:szCs w:val="24"/>
          <w:rtl w:val="0"/>
        </w:rPr>
        <w:t xml:space="preserve">AMPARAFARAVOLA</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Fils/Fille de :</w:t>
      </w:r>
      <w:r w:rsidDel="00000000" w:rsidR="00000000" w:rsidRPr="00000000">
        <w:rPr>
          <w:rFonts w:ascii="Times New Roman" w:cs="Times New Roman" w:eastAsia="Times New Roman" w:hAnsi="Times New Roman"/>
          <w:b w:val="1"/>
          <w:sz w:val="24"/>
          <w:szCs w:val="24"/>
          <w:rtl w:val="0"/>
        </w:rPr>
        <w:t xml:space="preserve"> SOLOFONIRINA RAZAFINDRANAIVO WILLIAM</w:t>
      </w:r>
    </w:p>
    <w:p w:rsidR="00000000" w:rsidDel="00000000" w:rsidP="00000000" w:rsidRDefault="00000000" w:rsidRPr="00000000" w14:paraId="0000000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Et de </w:t>
      </w:r>
      <w:r w:rsidDel="00000000" w:rsidR="00000000" w:rsidRPr="00000000">
        <w:rPr>
          <w:rFonts w:ascii="Times New Roman" w:cs="Times New Roman" w:eastAsia="Times New Roman" w:hAnsi="Times New Roman"/>
          <w:b w:val="1"/>
          <w:sz w:val="24"/>
          <w:szCs w:val="24"/>
          <w:rtl w:val="0"/>
        </w:rPr>
        <w:t xml:space="preserve">RAZANAMAHEFA MARIE ALPHONSINE</w:t>
      </w:r>
      <w:r w:rsidDel="00000000" w:rsidR="00000000" w:rsidRPr="00000000">
        <w:rPr>
          <w:rFonts w:ascii="Times New Roman" w:cs="Times New Roman" w:eastAsia="Times New Roman" w:hAnsi="Times New Roman"/>
          <w:sz w:val="24"/>
          <w:szCs w:val="24"/>
          <w:rtl w:val="0"/>
        </w:rPr>
        <w:t xml:space="preserve">, titulaire de la carte d'identité nationale n° </w:t>
      </w:r>
      <w:r w:rsidDel="00000000" w:rsidR="00000000" w:rsidRPr="00000000">
        <w:rPr>
          <w:rFonts w:ascii="Times New Roman" w:cs="Times New Roman" w:eastAsia="Times New Roman" w:hAnsi="Times New Roman"/>
          <w:b w:val="1"/>
          <w:sz w:val="24"/>
          <w:szCs w:val="24"/>
          <w:rtl w:val="0"/>
        </w:rPr>
        <w:t xml:space="preserve">312011044961 </w:t>
      </w:r>
      <w:r w:rsidDel="00000000" w:rsidR="00000000" w:rsidRPr="00000000">
        <w:rPr>
          <w:rFonts w:ascii="Times New Roman" w:cs="Times New Roman" w:eastAsia="Times New Roman" w:hAnsi="Times New Roman"/>
          <w:sz w:val="24"/>
          <w:szCs w:val="24"/>
          <w:rtl w:val="0"/>
        </w:rPr>
        <w:t xml:space="preserve">délivrée le </w:t>
      </w:r>
      <w:r w:rsidDel="00000000" w:rsidR="00000000" w:rsidRPr="00000000">
        <w:rPr>
          <w:rFonts w:ascii="Times New Roman" w:cs="Times New Roman" w:eastAsia="Times New Roman" w:hAnsi="Times New Roman"/>
          <w:b w:val="1"/>
          <w:sz w:val="24"/>
          <w:szCs w:val="24"/>
          <w:rtl w:val="0"/>
        </w:rPr>
        <w:t xml:space="preserve">19 Novembre 2024</w:t>
      </w:r>
      <w:r w:rsidDel="00000000" w:rsidR="00000000" w:rsidRPr="00000000">
        <w:rPr>
          <w:rFonts w:ascii="Times New Roman" w:cs="Times New Roman" w:eastAsia="Times New Roman" w:hAnsi="Times New Roman"/>
          <w:sz w:val="24"/>
          <w:szCs w:val="24"/>
          <w:rtl w:val="0"/>
        </w:rPr>
        <w:t xml:space="preserve"> à</w:t>
      </w:r>
      <w:r w:rsidDel="00000000" w:rsidR="00000000" w:rsidRPr="00000000">
        <w:rPr>
          <w:rFonts w:ascii="Times New Roman" w:cs="Times New Roman" w:eastAsia="Times New Roman" w:hAnsi="Times New Roman"/>
          <w:b w:val="1"/>
          <w:sz w:val="24"/>
          <w:szCs w:val="24"/>
          <w:rtl w:val="0"/>
        </w:rPr>
        <w:t xml:space="preserve"> AMPARAFARAVOLA</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Nationalité : </w:t>
      </w:r>
      <w:r w:rsidDel="00000000" w:rsidR="00000000" w:rsidRPr="00000000">
        <w:rPr>
          <w:rFonts w:ascii="Times New Roman" w:cs="Times New Roman" w:eastAsia="Times New Roman" w:hAnsi="Times New Roman"/>
          <w:b w:val="1"/>
          <w:sz w:val="24"/>
          <w:szCs w:val="24"/>
          <w:rtl w:val="0"/>
        </w:rPr>
        <w:t xml:space="preserve">Malagasy</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de famille : </w:t>
      </w:r>
      <w:r w:rsidDel="00000000" w:rsidR="00000000" w:rsidRPr="00000000">
        <w:rPr>
          <w:rFonts w:ascii="Times New Roman" w:cs="Times New Roman" w:eastAsia="Times New Roman" w:hAnsi="Times New Roman"/>
          <w:b w:val="1"/>
          <w:sz w:val="24"/>
          <w:szCs w:val="24"/>
          <w:rtl w:val="0"/>
        </w:rPr>
        <w:t xml:space="preserve">Célibataire</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bookmarkStart w:colFirst="0" w:colLast="0" w:name="_heading=h.vp3z0pz3crd" w:id="0"/>
      <w:bookmarkEnd w:id="0"/>
      <w:r w:rsidDel="00000000" w:rsidR="00000000" w:rsidRPr="00000000">
        <w:rPr>
          <w:rFonts w:ascii="Times New Roman" w:cs="Times New Roman" w:eastAsia="Times New Roman" w:hAnsi="Times New Roman"/>
          <w:sz w:val="24"/>
          <w:szCs w:val="24"/>
          <w:rtl w:val="0"/>
        </w:rPr>
        <w:t xml:space="preserve">Résidant habituellement </w:t>
      </w:r>
      <w:r w:rsidDel="00000000" w:rsidR="00000000" w:rsidRPr="00000000">
        <w:rPr>
          <w:rFonts w:ascii="Times New Roman" w:cs="Times New Roman" w:eastAsia="Times New Roman" w:hAnsi="Times New Roman"/>
          <w:b w:val="1"/>
          <w:sz w:val="24"/>
          <w:szCs w:val="24"/>
          <w:rtl w:val="0"/>
        </w:rPr>
        <w:t xml:space="preserve">AMBOHIMAHITSY</w:t>
      </w:r>
      <w:r w:rsidDel="00000000" w:rsidR="00000000" w:rsidRPr="00000000">
        <w:rPr>
          <w:rFonts w:ascii="Times New Roman" w:cs="Times New Roman" w:eastAsia="Times New Roman" w:hAnsi="Times New Roman"/>
          <w:sz w:val="24"/>
          <w:szCs w:val="24"/>
          <w:rtl w:val="0"/>
        </w:rPr>
        <w:t xml:space="preserve"> déclarant être libre de tout engagement,</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Ci-après dénommé « </w:t>
      </w:r>
      <w:r w:rsidDel="00000000" w:rsidR="00000000" w:rsidRPr="00000000">
        <w:rPr>
          <w:rFonts w:ascii="Times New Roman" w:cs="Times New Roman" w:eastAsia="Times New Roman" w:hAnsi="Times New Roman"/>
          <w:b w:val="1"/>
          <w:sz w:val="24"/>
          <w:szCs w:val="24"/>
          <w:rtl w:val="0"/>
        </w:rPr>
        <w:t xml:space="preserve">l'Employé(e)</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0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D'autre part.</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a été convenu et décidé d'accord parties ce qui suit.</w:t>
      </w:r>
    </w:p>
    <w:p w:rsidR="00000000" w:rsidDel="00000000" w:rsidP="00000000" w:rsidRDefault="00000000" w:rsidRPr="00000000" w14:paraId="00000011">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Article Premier : NATURE ET DUREE DU CONTRAT</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présent contrat est établi pour une durée indéterminée. Il prend effet le 05 Décembre  2024.</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contrat inclut une période d'essai de trois (03) mois renouvelable, période pendant laquelle chacune de parties se réserve le droit de mettre fin sans préavis à l'engagement contractuel.</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lieu de recrutement est Antananarivo.</w:t>
      </w:r>
    </w:p>
    <w:p w:rsidR="00000000" w:rsidDel="00000000" w:rsidP="00000000" w:rsidRDefault="00000000" w:rsidRPr="00000000" w14:paraId="00000015">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2 : FONCTION, CLASSIFICATION PROFESSIONNELLE ET LIEU D'EMPLOI</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Monsieur SOLOFONIRINA MAHEFA SUMARIO est recruté(e) en qualité de </w:t>
      </w:r>
      <w:r w:rsidDel="00000000" w:rsidR="00000000" w:rsidRPr="00000000">
        <w:rPr>
          <w:rFonts w:ascii="Times New Roman" w:cs="Times New Roman" w:eastAsia="Times New Roman" w:hAnsi="Times New Roman"/>
          <w:b w:val="1"/>
          <w:sz w:val="24"/>
          <w:szCs w:val="24"/>
          <w:rtl w:val="0"/>
        </w:rPr>
        <w:t xml:space="preserve">Product Designer UX/UI AgriTech</w:t>
      </w:r>
      <w:r w:rsidDel="00000000" w:rsidR="00000000" w:rsidRPr="00000000">
        <w:rPr>
          <w:rFonts w:ascii="Times New Roman" w:cs="Times New Roman" w:eastAsia="Times New Roman" w:hAnsi="Times New Roman"/>
          <w:sz w:val="24"/>
          <w:szCs w:val="24"/>
          <w:rtl w:val="0"/>
        </w:rPr>
        <w:t xml:space="preserve">. Conformément à la législation en vigueur, il/elle est classé(e) dans la catégorie professionnelle 5B.</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lieu d'emploi est Antananarivo. Toutefois, l'Employé(e) accepte toutes les missions / activités, affectations et mutations successives décidées par l'Employeur, que ce soit à l'intérieur ou à l'extérieur du territoire malgache. Les affectations et mutations sont formalisées par notes de service interne.</w:t>
      </w:r>
    </w:p>
    <w:p w:rsidR="00000000" w:rsidDel="00000000" w:rsidP="00000000" w:rsidRDefault="00000000" w:rsidRPr="00000000" w14:paraId="00000018">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3 : REMUNERATION ET AVANTAGES DIVERS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salaire de base mensuel de l'Employé(e) correspondant à l'horaire de travail normal fixé par le code du travail en vigueur est de Un million huit cent mille Ariary (MGA1.800.000).</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prime variable sera allouée à l'employé(e) en fonction des objectifs fixés.</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le temps de travail fixé par l'employeur dépasse l'horaire de travail normal, la différence est considérée comme heures de travail supplémentaires.</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heures de travail supplémentaires donnent droit</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à un supplément de salaires et des majorations calculés conformément aux dispositions de la législation en vigueur.</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est entendu que l'Employeur se réserve le droit de réévaluer les conditions de rémunérations en fonction des affectations, mutations et d'éventuels changements des horaires de travail qu'il prononcera à l'endroit de l'Employé(e).</w:t>
      </w:r>
    </w:p>
    <w:p w:rsidR="00000000" w:rsidDel="00000000" w:rsidP="00000000" w:rsidRDefault="00000000" w:rsidRPr="00000000" w14:paraId="00000020">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4 : PRESTATIONS SOCIALES</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prescriptions réglementaires concernant la prévoyance sociale et la couverture médicale seront appliquées pendant l'exécution du présent contrat, l'Employé(e) reconnaissant le droit pour l'Employeur de procéder à la retenue directe sur salaire des cotisations à sa charge.</w:t>
      </w:r>
    </w:p>
    <w:p w:rsidR="00000000" w:rsidDel="00000000" w:rsidP="00000000" w:rsidRDefault="00000000" w:rsidRPr="00000000" w14:paraId="00000022">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5: OBLIGATIONS PROFESSIONNELLES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s'engage à accomplir avec diligence et conscience les tâches que lui confie l'employeur.</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lui est formellement interdit d'exercer en dehors de son temps de travail une activité à caractère professionnel susceptible de concurrencer l'employeur ou de nature à nuire à la bonne exécution des services convenus.</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s'engage à respecter les directives de l'employeur. Il/elle se conforme aux usages et au règlement de l'employeur.</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s'interdit également d'utiliser à son profit ou de divulguer les renseignements et informations concernant l'Employeur dont il aurait eu connaissance au cours de son service et ce même après qu'il/elle eut quitté ce dernier.</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accepte de ce fait son engagement personnel aux poursuites pénales prévues par la Loi en cas d'infraction à cette clause.</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devra informer l'Employeur sans délai de tout changement portant sur les situations qu'il/elle a signalées lors de son engagement (adresse, coordonnées bancaires, situation de famille...).</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 matériel ou document qui sera remis par l'Employeur à l'Employé(e) pour l'exercice de ses fonctions demeurera la propriété de l'entreprise et devra lui être restitué sur simple demande.</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outre, l'Employé(e) s'engage expressément à restituer le matériel ainsi confié le jour de la cessation de ses fonctions pour quelque cause que ce soit, sans qu'il soit besoin d'une demande ou d'une mise en demeure préalable de la part de l'Employeur.</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condition essentielle du présent contrat est la confiance absolue de l'Employeur dans l'intégrité et l'honnêteté de l'Employé(e).</w:t>
      </w:r>
    </w:p>
    <w:p w:rsidR="00000000" w:rsidDel="00000000" w:rsidP="00000000" w:rsidRDefault="00000000" w:rsidRPr="00000000" w14:paraId="0000002C">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6 : CONGÉ</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aura droit à deux virgule cinq (02.5) jours de congé par mois soit trente (30) jours par année de travail effectif.</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pourra jouir de ces droits au congé payé après avoir effectué six (06) mois de service effectif et conformément aux usages et au règlement de la Société FataPlus.</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 de rupture de contrat, une indemnité compensatrice de congé sera versée à l'Employé(e) pour les droits de congé non jouis.</w:t>
      </w:r>
    </w:p>
    <w:p w:rsidR="00000000" w:rsidDel="00000000" w:rsidP="00000000" w:rsidRDefault="00000000" w:rsidRPr="00000000" w14:paraId="00000030">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7: RESILIATION DU CONTRAT DE TRAVAIL</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Résiliation avec préavis</w:t>
      </w:r>
    </w:p>
    <w:p w:rsidR="00000000" w:rsidDel="00000000" w:rsidP="00000000" w:rsidRDefault="00000000" w:rsidRPr="00000000" w14:paraId="00000032">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a)Conformément aux dispositions du décret n 2007-009 du 9 janvier 2007, l'Employé(e) est classé(e) dans le Groupe 3 en ce qui concerne la durée du préavis.</w:t>
      </w:r>
    </w:p>
    <w:p w:rsidR="00000000" w:rsidDel="00000000" w:rsidP="00000000" w:rsidRDefault="00000000" w:rsidRPr="00000000" w14:paraId="00000033">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Au cas où l'employé(e) voudrait résilier le présent contrat (démission), il/elle devra prévenir l'Employeur dans le délai prévu au paragraphe précédent, selon les formes édictées par la législation en vigueur.</w:t>
      </w:r>
    </w:p>
    <w:p w:rsidR="00000000" w:rsidDel="00000000" w:rsidP="00000000" w:rsidRDefault="00000000" w:rsidRPr="00000000" w14:paraId="00000034">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Au cas où l'Employeur voudrait résilier le présent contrat pour cause de fin de mission, celui-ci devra prévenir l'Employé(e) dans le délai prévu au paragraphe a), selon les formes édictées par la législation en vigueur. Les raisons de cette fin de mission devront être explicitées et justifiées.</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Résiliation sans préavis</w:t>
      </w:r>
    </w:p>
    <w:p w:rsidR="00000000" w:rsidDel="00000000" w:rsidP="00000000" w:rsidRDefault="00000000" w:rsidRPr="00000000" w14:paraId="00000036">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 présent contrat pourra être rompu sans préavis pour toutes activités, tous faits et gestes de nature à compromettre l'ordre, la discipline, le rendement et la sécurité chez l'Employeur.</w:t>
      </w:r>
    </w:p>
    <w:p w:rsidR="00000000" w:rsidDel="00000000" w:rsidP="00000000" w:rsidRDefault="00000000" w:rsidRPr="00000000" w14:paraId="00000037">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Le contrat de travail est également rompu sans préavis en cas de non-respect des dispositions contenues dans les Notes de Service relatives à la Discipline et à l'Organisation générale édictées par l'Employeur.</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Résiliation du contrat pour cessation d'activités.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présent contrat est rompu d'office en cas de cessation des activités de la société FataPlus.</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cas échéant, l'Employé(e) bénéficiera de ses droits liés au congé non pris et de l'indemnisation pour licenciement économique conformément aux dispositions du code du travail.</w:t>
      </w:r>
    </w:p>
    <w:p w:rsidR="00000000" w:rsidDel="00000000" w:rsidP="00000000" w:rsidRDefault="00000000" w:rsidRPr="00000000" w14:paraId="0000003B">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8: PATRIMOINE / PASSATION DE SERVICE</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est responsable, hors le cas de force majeur, de toutes les valeurs des biens ou autres qui lui sont confiées lors de l'exécution de son travail.</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 de mutation ou affectation à un autre poste, ou encore en cas de rupture de contrat, l'Employé(e) est tenu(e) de procéder à une passation de service avec la personne qui lui sera désignée par l'Employeur.</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9: DIFFERENDS INDIVIDUELS</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tribunal compétent pour connaitre de tous les différends surgis à l'occasion de l'exécution du présent contrat de travail est celui du lieu d'emploi.</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Toutefois, l'Employé(e) peut également, après rupture du contrat de travail, saisir le tribunal du lieu de son domicile ou celui du domicile de l'Employeur.</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10: DISPOSITIONS FINALES</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parties s'engagent à respecter les dispositions du Code du Travail et de ses textes d'application pour tout ce qui n'est pas prévu au présent contrat.</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 à Antananarivo, le 24 mars 2025, en deux exemplaires dont un remis à l'Employé(e)</w:t>
      </w:r>
    </w:p>
    <w:p w:rsidR="00000000" w:rsidDel="00000000" w:rsidP="00000000" w:rsidRDefault="00000000" w:rsidRPr="00000000" w14:paraId="0000004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L’Employé(e)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L’Employeur</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4800600</wp:posOffset>
                </wp:positionH>
                <wp:positionV relativeFrom="paragraph">
                  <wp:posOffset>221932</wp:posOffset>
                </wp:positionV>
                <wp:extent cx="1064585" cy="864011"/>
                <wp:effectExtent b="0" l="0" r="0" t="0"/>
                <wp:wrapNone/>
                <wp:docPr id="2" name=""/>
                <a:graphic>
                  <a:graphicData uri="http://schemas.microsoft.com/office/word/2010/wordprocessingGroup">
                    <wpg:wgp>
                      <wpg:cNvGrpSpPr/>
                      <wpg:grpSpPr>
                        <a:xfrm>
                          <a:off x="4165500" y="3077700"/>
                          <a:ext cx="1064585" cy="864011"/>
                          <a:chOff x="4165500" y="3077700"/>
                          <a:chExt cx="1020625" cy="828675"/>
                        </a:xfrm>
                      </wpg:grpSpPr>
                      <wps:wsp>
                        <wps:cNvSpPr/>
                        <wps:cNvPr id="2" name="Shape 2"/>
                        <wps:spPr>
                          <a:xfrm>
                            <a:off x="4165525" y="3077700"/>
                            <a:ext cx="1020600" cy="7905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45700" lIns="91425" spcFirstLastPara="1" rIns="91425" wrap="square" tIns="45700">
                          <a:noAutofit/>
                        </wps:bodyPr>
                      </wps:wsp>
                      <pic:pic>
                        <pic:nvPicPr>
                          <pic:cNvPr id="3" name="Shape 3"/>
                          <pic:cNvPicPr preferRelativeResize="0"/>
                        </pic:nvPicPr>
                        <pic:blipFill>
                          <a:blip r:embed="rId8">
                            <a:alphaModFix/>
                          </a:blip>
                          <a:stretch>
                            <a:fillRect/>
                          </a:stretch>
                        </pic:blipFill>
                        <pic:spPr>
                          <a:xfrm>
                            <a:off x="4165513" y="3077700"/>
                            <a:ext cx="962025" cy="828675"/>
                          </a:xfrm>
                          <a:prstGeom prst="rect">
                            <a:avLst/>
                          </a:prstGeom>
                          <a:noFill/>
                          <a:ln>
                            <a:noFill/>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4800600</wp:posOffset>
                </wp:positionH>
                <wp:positionV relativeFrom="paragraph">
                  <wp:posOffset>221932</wp:posOffset>
                </wp:positionV>
                <wp:extent cx="1064585" cy="864011"/>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064585" cy="864011"/>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867092" cy="761350"/>
            <wp:effectExtent b="0" l="0" r="0" t="0"/>
            <wp:wrapNone/>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67092" cy="761350"/>
                    </a:xfrm>
                    <a:prstGeom prst="rect"/>
                    <a:ln/>
                  </pic:spPr>
                </pic:pic>
              </a:graphicData>
            </a:graphic>
          </wp:anchor>
        </w:drawing>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SOLOFONIRINA MAHEFA SUMARIO                                                        FANOMEZANIRINA Fenohery</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i w:val="1"/>
          <w:u w:val="single"/>
        </w:rPr>
      </w:pPr>
      <w:r w:rsidDel="00000000" w:rsidR="00000000" w:rsidRPr="00000000">
        <w:rPr>
          <w:rFonts w:ascii="Times New Roman" w:cs="Times New Roman" w:eastAsia="Times New Roman" w:hAnsi="Times New Roman"/>
          <w:i w:val="1"/>
          <w:u w:val="single"/>
          <w:rtl w:val="0"/>
        </w:rPr>
        <w:t xml:space="preserve">1</w:t>
      </w:r>
      <w:r w:rsidDel="00000000" w:rsidR="00000000" w:rsidRPr="00000000">
        <w:rPr>
          <w:rFonts w:ascii="Times New Roman" w:cs="Times New Roman" w:eastAsia="Times New Roman" w:hAnsi="Times New Roman"/>
          <w:i w:val="1"/>
          <w:rtl w:val="0"/>
        </w:rPr>
        <w:t xml:space="preserve">) Faire précéder la signature de la mention « lu et approuvé »</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footerReference r:id="rId11"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ieddepage">
    <w:name w:val="footer"/>
    <w:basedOn w:val="Normal"/>
    <w:link w:val="PieddepageCar"/>
    <w:uiPriority w:val="99"/>
    <w:unhideWhenUsed w:val="1"/>
    <w:rsid w:val="00F37A7C"/>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F37A7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0tjobgRhR9jHyhFxZf1khTkf+A==">CgMxLjAyDWgudnAzejBwejNjcmQ4AHIhMUpfWGJId0g1bHQ3QlY4bnkxUFUtVWlhelZvS1NRd2R3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2025-09-18T18:56:00Z</dcterms:created>
  <dc:creator>Fifaliana</dc:creator>
</cp:coreProperties>
</file>