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9179" cy="654918"/>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29179" cy="6549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CONTRAT DE TRAVAIL A DUREE INDETERMINEE</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les soussignés, </w:t>
      </w:r>
    </w:p>
    <w:p w:rsidR="00000000" w:rsidDel="00000000" w:rsidP="00000000" w:rsidRDefault="00000000" w:rsidRPr="00000000" w14:paraId="0000000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 Société  FataPlus,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Élisant domicile Lot IIH 35 GTER  Ankadindramamy Antananarivo (101), représentée par </w:t>
      </w:r>
      <w:r w:rsidDel="00000000" w:rsidR="00000000" w:rsidRPr="00000000">
        <w:rPr>
          <w:rFonts w:ascii="Times New Roman" w:cs="Times New Roman" w:eastAsia="Times New Roman" w:hAnsi="Times New Roman"/>
          <w:b w:val="1"/>
          <w:sz w:val="24"/>
          <w:szCs w:val="24"/>
          <w:rtl w:val="0"/>
        </w:rPr>
        <w:t xml:space="preserve">FANOMEZANIRINA Fenohery</w:t>
      </w:r>
      <w:r w:rsidDel="00000000" w:rsidR="00000000" w:rsidRPr="00000000">
        <w:rPr>
          <w:rFonts w:ascii="Times New Roman" w:cs="Times New Roman" w:eastAsia="Times New Roman" w:hAnsi="Times New Roman"/>
          <w:sz w:val="24"/>
          <w:szCs w:val="24"/>
          <w:rtl w:val="0"/>
        </w:rPr>
        <w:t xml:space="preserve">, Le fondateur dirigeant, Ci-après dénommée « l'Employeur»</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d’une part </w:t>
      </w:r>
    </w:p>
    <w:p w:rsidR="00000000" w:rsidDel="00000000" w:rsidP="00000000" w:rsidRDefault="00000000" w:rsidRPr="00000000" w14:paraId="0000000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Madame RAMIAKATRARIVO ANJARA FIFALIANA TENDRIN'IAVO</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Né(e) le </w:t>
      </w:r>
      <w:r w:rsidDel="00000000" w:rsidR="00000000" w:rsidRPr="00000000">
        <w:rPr>
          <w:rFonts w:ascii="Times New Roman" w:cs="Times New Roman" w:eastAsia="Times New Roman" w:hAnsi="Times New Roman"/>
          <w:b w:val="1"/>
          <w:sz w:val="24"/>
          <w:szCs w:val="24"/>
          <w:rtl w:val="0"/>
        </w:rPr>
        <w:t xml:space="preserve">10 avril 2005 </w:t>
      </w:r>
      <w:r w:rsidDel="00000000" w:rsidR="00000000" w:rsidRPr="00000000">
        <w:rPr>
          <w:rFonts w:ascii="Times New Roman" w:cs="Times New Roman" w:eastAsia="Times New Roman" w:hAnsi="Times New Roman"/>
          <w:sz w:val="24"/>
          <w:szCs w:val="24"/>
          <w:rtl w:val="0"/>
        </w:rPr>
        <w:t xml:space="preserve">à M/TE </w:t>
      </w:r>
      <w:r w:rsidDel="00000000" w:rsidR="00000000" w:rsidRPr="00000000">
        <w:rPr>
          <w:rFonts w:ascii="Times New Roman" w:cs="Times New Roman" w:eastAsia="Times New Roman" w:hAnsi="Times New Roman"/>
          <w:b w:val="1"/>
          <w:sz w:val="24"/>
          <w:szCs w:val="24"/>
          <w:rtl w:val="0"/>
        </w:rPr>
        <w:t xml:space="preserve">LOTERANA AMBOHIBAO</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Fils/Fille de :</w:t>
      </w:r>
      <w:r w:rsidDel="00000000" w:rsidR="00000000" w:rsidRPr="00000000">
        <w:rPr>
          <w:rFonts w:ascii="Times New Roman" w:cs="Times New Roman" w:eastAsia="Times New Roman" w:hAnsi="Times New Roman"/>
          <w:b w:val="1"/>
          <w:sz w:val="24"/>
          <w:szCs w:val="24"/>
          <w:rtl w:val="0"/>
        </w:rPr>
        <w:t xml:space="preserve"> RASAMIZAFY ANDRIANARIVOLA ANDRY</w:t>
      </w:r>
    </w:p>
    <w:p w:rsidR="00000000" w:rsidDel="00000000" w:rsidP="00000000" w:rsidRDefault="00000000" w:rsidRPr="00000000" w14:paraId="0000000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et de </w:t>
      </w:r>
      <w:r w:rsidDel="00000000" w:rsidR="00000000" w:rsidRPr="00000000">
        <w:rPr>
          <w:rFonts w:ascii="Times New Roman" w:cs="Times New Roman" w:eastAsia="Times New Roman" w:hAnsi="Times New Roman"/>
          <w:b w:val="1"/>
          <w:sz w:val="24"/>
          <w:szCs w:val="24"/>
          <w:rtl w:val="0"/>
        </w:rPr>
        <w:t xml:space="preserve">RAJOANARISON MBOLATIANA LOVASOA RIJAMANANA</w:t>
      </w:r>
      <w:r w:rsidDel="00000000" w:rsidR="00000000" w:rsidRPr="00000000">
        <w:rPr>
          <w:rFonts w:ascii="Times New Roman" w:cs="Times New Roman" w:eastAsia="Times New Roman" w:hAnsi="Times New Roman"/>
          <w:sz w:val="24"/>
          <w:szCs w:val="24"/>
          <w:rtl w:val="0"/>
        </w:rPr>
        <w:t xml:space="preserve">, titulaire de la carte d'identité nationale n° </w:t>
      </w:r>
      <w:r w:rsidDel="00000000" w:rsidR="00000000" w:rsidRPr="00000000">
        <w:rPr>
          <w:rFonts w:ascii="Times New Roman" w:cs="Times New Roman" w:eastAsia="Times New Roman" w:hAnsi="Times New Roman"/>
          <w:b w:val="1"/>
          <w:sz w:val="24"/>
          <w:szCs w:val="24"/>
          <w:rtl w:val="0"/>
        </w:rPr>
        <w:t xml:space="preserve">102092043633 </w:t>
      </w:r>
      <w:r w:rsidDel="00000000" w:rsidR="00000000" w:rsidRPr="00000000">
        <w:rPr>
          <w:rFonts w:ascii="Times New Roman" w:cs="Times New Roman" w:eastAsia="Times New Roman" w:hAnsi="Times New Roman"/>
          <w:sz w:val="24"/>
          <w:szCs w:val="24"/>
          <w:rtl w:val="0"/>
        </w:rPr>
        <w:t xml:space="preserve">délivrée le </w:t>
      </w:r>
      <w:r w:rsidDel="00000000" w:rsidR="00000000" w:rsidRPr="00000000">
        <w:rPr>
          <w:rFonts w:ascii="Times New Roman" w:cs="Times New Roman" w:eastAsia="Times New Roman" w:hAnsi="Times New Roman"/>
          <w:b w:val="1"/>
          <w:sz w:val="24"/>
          <w:szCs w:val="24"/>
          <w:rtl w:val="0"/>
        </w:rPr>
        <w:t xml:space="preserve">26 juillet 2023</w:t>
      </w:r>
      <w:r w:rsidDel="00000000" w:rsidR="00000000" w:rsidRPr="00000000">
        <w:rPr>
          <w:rFonts w:ascii="Times New Roman" w:cs="Times New Roman" w:eastAsia="Times New Roman" w:hAnsi="Times New Roman"/>
          <w:sz w:val="24"/>
          <w:szCs w:val="24"/>
          <w:rtl w:val="0"/>
        </w:rPr>
        <w:t xml:space="preserve"> à</w:t>
      </w:r>
      <w:r w:rsidDel="00000000" w:rsidR="00000000" w:rsidRPr="00000000">
        <w:rPr>
          <w:rFonts w:ascii="Times New Roman" w:cs="Times New Roman" w:eastAsia="Times New Roman" w:hAnsi="Times New Roman"/>
          <w:b w:val="1"/>
          <w:sz w:val="24"/>
          <w:szCs w:val="24"/>
          <w:rtl w:val="0"/>
        </w:rPr>
        <w:t xml:space="preserve"> AMBOHIMANGAKELY</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Nationalité : </w:t>
      </w:r>
      <w:r w:rsidDel="00000000" w:rsidR="00000000" w:rsidRPr="00000000">
        <w:rPr>
          <w:rFonts w:ascii="Times New Roman" w:cs="Times New Roman" w:eastAsia="Times New Roman" w:hAnsi="Times New Roman"/>
          <w:b w:val="1"/>
          <w:sz w:val="24"/>
          <w:szCs w:val="24"/>
          <w:rtl w:val="0"/>
        </w:rPr>
        <w:t xml:space="preserve">Malagasy</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de famille : </w:t>
      </w:r>
      <w:r w:rsidDel="00000000" w:rsidR="00000000" w:rsidRPr="00000000">
        <w:rPr>
          <w:rFonts w:ascii="Times New Roman" w:cs="Times New Roman" w:eastAsia="Times New Roman" w:hAnsi="Times New Roman"/>
          <w:b w:val="1"/>
          <w:sz w:val="24"/>
          <w:szCs w:val="24"/>
          <w:rtl w:val="0"/>
        </w:rPr>
        <w:t xml:space="preserve">Célibataire</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Résidant habituellement </w:t>
      </w:r>
      <w:r w:rsidDel="00000000" w:rsidR="00000000" w:rsidRPr="00000000">
        <w:rPr>
          <w:rFonts w:ascii="Times New Roman" w:cs="Times New Roman" w:eastAsia="Times New Roman" w:hAnsi="Times New Roman"/>
          <w:b w:val="1"/>
          <w:sz w:val="24"/>
          <w:szCs w:val="24"/>
          <w:rtl w:val="0"/>
        </w:rPr>
        <w:t xml:space="preserve">au FIIIB035 MANANTENASOA AMBOHIMANGAKELY</w:t>
      </w:r>
      <w:r w:rsidDel="00000000" w:rsidR="00000000" w:rsidRPr="00000000">
        <w:rPr>
          <w:rFonts w:ascii="Times New Roman" w:cs="Times New Roman" w:eastAsia="Times New Roman" w:hAnsi="Times New Roman"/>
          <w:sz w:val="24"/>
          <w:szCs w:val="24"/>
          <w:rtl w:val="0"/>
        </w:rPr>
        <w:t xml:space="preserve"> déclarant être libre de tout engagement,</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Ci-après dénommé « </w:t>
      </w:r>
      <w:r w:rsidDel="00000000" w:rsidR="00000000" w:rsidRPr="00000000">
        <w:rPr>
          <w:rFonts w:ascii="Times New Roman" w:cs="Times New Roman" w:eastAsia="Times New Roman" w:hAnsi="Times New Roman"/>
          <w:b w:val="1"/>
          <w:sz w:val="24"/>
          <w:szCs w:val="24"/>
          <w:rtl w:val="0"/>
        </w:rPr>
        <w:t xml:space="preserve">l'Employé(e)</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0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D'autre part.</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a été convenu et décidé d'accord parties ce qui suit.</w:t>
      </w:r>
    </w:p>
    <w:p w:rsidR="00000000" w:rsidDel="00000000" w:rsidP="00000000" w:rsidRDefault="00000000" w:rsidRPr="00000000" w14:paraId="00000011">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Article Premier : NATURE ET DUREE DU CONTRAT</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contrat est établi pour une durée indéterminée. Il prend effet le </w:t>
      </w:r>
      <w:r w:rsidDel="00000000" w:rsidR="00000000" w:rsidRPr="00000000">
        <w:rPr>
          <w:rFonts w:ascii="Arial" w:cs="Arial" w:eastAsia="Arial" w:hAnsi="Arial"/>
          <w:rtl w:val="0"/>
        </w:rPr>
        <w:t xml:space="preserve">09 Octobre 2024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contrat inclut une période d'essai de trois (03) mois renouvelable, période pendant laquelle chacune de parties se réserve le droit de mettre fin sans préavis à l'engagement contractuel.</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lieu de recrutement est Antananarivo.</w:t>
      </w:r>
    </w:p>
    <w:p w:rsidR="00000000" w:rsidDel="00000000" w:rsidP="00000000" w:rsidRDefault="00000000" w:rsidRPr="00000000" w14:paraId="00000015">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2 : FONCTION, CLASSIFICATION PROFESSIONNELLE ET LIEU D'EMPLOI</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Madame RAMIAKATRARIVO ANJARA FIFALIANA TENDRIN'IAVO est recruté(e) en qualité de RESPONSABLE DES OPÉRATIONS TECHNIQUES. Conformément à la législation en vigueur, il/elle est classé(e) dans la catégorie professionnelle 5B.</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lieu d'emploi est Antananarivo. Toutefois, l'Employé(e) accepte toutes les missions / activités, affectations et mutations successives décidées par l'Employeur, que ce soit à l'intérieur ou à l'extérieur du territoire malgache. Les affectations et mutations sont formalisées par notes de service interne.</w:t>
      </w:r>
    </w:p>
    <w:p w:rsidR="00000000" w:rsidDel="00000000" w:rsidP="00000000" w:rsidRDefault="00000000" w:rsidRPr="00000000" w14:paraId="00000018">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3 : REMUNERATION ET AVANTAGES DIVERS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salaire de base mensuel de l'Employé(e) correspondant à l'horaire de travail normal fixé par le code du travail en vigueur est de Deux millions cinq cent milles ariary (MGA2.500.000).</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prime variable sera allouée à l'employé(e) en fonction des objectifs fixés.</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le temps de travail fixé par l'employeur dépasse l'horaire de travail normal, la différence est considérée comme heures de travail supplémentaires.</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heures de travail supplémentaires donnent droit</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à un supplément de salaires et des majorations calculés conformément aux dispositions de la législation en vigueur.</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est entendu que l'Employeur se réserve le droit de réévaluer les conditions de rémunérations en fonction des affectations, mutations et d'éventuels changements des horaires de travail qu'il prononcera à l'endroit de l'Employé(e).</w:t>
      </w:r>
    </w:p>
    <w:p w:rsidR="00000000" w:rsidDel="00000000" w:rsidP="00000000" w:rsidRDefault="00000000" w:rsidRPr="00000000" w14:paraId="00000020">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4 : PRESTATIONS SOCIALES</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prescriptions réglementaires concernant la prévoyance sociale et la couverture médicale seront appliquées pendant l'exécution du présent contrat, l'Employé(e) reconnaissant le droit pour l'Employeur de procéder à la retenue directe sur salaire des cotisations à sa charge.</w:t>
      </w:r>
    </w:p>
    <w:p w:rsidR="00000000" w:rsidDel="00000000" w:rsidP="00000000" w:rsidRDefault="00000000" w:rsidRPr="00000000" w14:paraId="00000022">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5: OBLIGATIONS PROFESSIONNELLES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s'engage à accomplir avec diligence et conscience les tâches que lui confie l'employeur.</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lui est formellement interdit d'exercer en dehors de son temps de travail une activité à caractère professionnel susceptible de concurrencer l'employeur ou de nature à nuire à la bonne exécution des services convenus.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s'engage à respecter les directives de l'employeur. Il/elle se conforme aux usages et au règlement de l'employeur.</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s'interdit également d'utiliser à son profit ou de divulguer les renseignements et informations concernant l'Employeur dont il aurait eu connaissance au cours de son service et ce même après qu'il/elle eut quitté ce dernier.</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accepte de ce fait son engagement personnel aux poursuites pénales prévues par la Loi en cas d'infraction à cette clause.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devra informer l'Employeur sans délai de tout changement portant sur les situations qu'il/elle a signalées lors de son engagement (adresse, coordonnées bancaires, situation de famille...).</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 matériel ou document qui sera remis par l'Employeur à l'Employé(e) pour l'exercice de ses fonctions demeurera la propriété de l'entreprise et devra lui être restitué sur simple demande.</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outre, l'Employé(e) s'engage expressément à restituer le matériel ainsi confié le jour de la cessation de ses fonctions pour quelque cause que ce soit, sans qu'il soit besoin d'une demande ou d'une mise en demeure préalable de la part de l'Employeur.</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condition essentielle du présent contrat est la confiance absolue de l'Employeur dans l'intégrité et l'honnêteté de l'Employé(e).</w:t>
      </w:r>
    </w:p>
    <w:p w:rsidR="00000000" w:rsidDel="00000000" w:rsidP="00000000" w:rsidRDefault="00000000" w:rsidRPr="00000000" w14:paraId="0000002C">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6 : CONGÉ</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aura droit à deux virgule cinq (02.5) jours de congé par mois soit trente (30) jours par année de travail effectif.</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pourra jouir de ces droits au congé payé après avoir effectué six (06) mois de service effectif et conformément aux usages et au règlement de la Société FataPlus.</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 de rupture de contrat, une indemnité compensatrice de congé sera versée à l'Employé(e) pour les droits de congé non jouis.</w:t>
      </w:r>
    </w:p>
    <w:p w:rsidR="00000000" w:rsidDel="00000000" w:rsidP="00000000" w:rsidRDefault="00000000" w:rsidRPr="00000000" w14:paraId="00000030">
      <w:pPr>
        <w:jc w:val="both"/>
        <w:rPr>
          <w:rFonts w:ascii="Times New Roman" w:cs="Times New Roman" w:eastAsia="Times New Roman" w:hAnsi="Times New Roman"/>
          <w:b w:val="1"/>
          <w:sz w:val="24"/>
          <w:szCs w:val="24"/>
          <w:u w:val="single"/>
        </w:rPr>
      </w:pPr>
      <w:bookmarkStart w:colFirst="0" w:colLast="0" w:name="_heading=h.lvwp1dvsf9vw" w:id="0"/>
      <w:bookmarkEnd w:id="0"/>
      <w:r w:rsidDel="00000000" w:rsidR="00000000" w:rsidRPr="00000000">
        <w:rPr>
          <w:rFonts w:ascii="Times New Roman" w:cs="Times New Roman" w:eastAsia="Times New Roman" w:hAnsi="Times New Roman"/>
          <w:b w:val="1"/>
          <w:sz w:val="24"/>
          <w:szCs w:val="24"/>
          <w:u w:val="single"/>
          <w:rtl w:val="0"/>
        </w:rPr>
        <w:t xml:space="preserve">Article 7: RESILIATION DU CONTRAT DE TRAVAIL</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Résiliation avec préavis</w:t>
      </w:r>
    </w:p>
    <w:p w:rsidR="00000000" w:rsidDel="00000000" w:rsidP="00000000" w:rsidRDefault="00000000" w:rsidRPr="00000000" w14:paraId="00000032">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a)Conformément aux dispositions du décret n 2007-009 du 9 janvier 2007, l'Employé(e) est classé(e) dans le Groupe 3 en ce qui concerne la durée du préavis.</w:t>
      </w:r>
    </w:p>
    <w:p w:rsidR="00000000" w:rsidDel="00000000" w:rsidP="00000000" w:rsidRDefault="00000000" w:rsidRPr="00000000" w14:paraId="00000033">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Au cas où l'employé(e) voudrait résilier le présent contrat (démission), il/elle devra prévenir l'Employeur dans le délai prévu au paragraphe précédent, selon les formes édictées par la législation en vigueur.</w:t>
      </w:r>
    </w:p>
    <w:p w:rsidR="00000000" w:rsidDel="00000000" w:rsidP="00000000" w:rsidRDefault="00000000" w:rsidRPr="00000000" w14:paraId="00000034">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Au cas où l'Employeur voudrait résilier le présent contrat pour cause de fin de mission, celui-ci devra prévenir l'Employé(e) dans le délai prévu au paragraphe a), selon les formes édictées par la législation en vigueur. Les raisons de cette fin de mission devront être explicitées et justifiées.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Résiliation sans préavis</w:t>
      </w:r>
    </w:p>
    <w:p w:rsidR="00000000" w:rsidDel="00000000" w:rsidP="00000000" w:rsidRDefault="00000000" w:rsidRPr="00000000" w14:paraId="00000036">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 présent contrat pourra être rompu sans préavis pour toutes activités, tous faits et gestes de nature à compromettre l'ordre, la discipline, le rendement et la sécurité chez l'Employeur.</w:t>
      </w:r>
    </w:p>
    <w:p w:rsidR="00000000" w:rsidDel="00000000" w:rsidP="00000000" w:rsidRDefault="00000000" w:rsidRPr="00000000" w14:paraId="00000037">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Le contrat de travail est également rompu sans préavis en cas de non-respect des dispositions contenues dans les Notes de Service relatives à la Discipline et à l'Organisation générale édictées par l'Employeur.</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Résiliation du contrat pour cessation d'activités.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contrat est rompu d'office en cas de cessation des activités de la société FataPlus.</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cas échéant, l'Employé(e) bénéficiera de ses droits liés au congé non pris et de l'indemnisation pour licenciement économique conformément aux dispositions du code du travail.</w:t>
      </w:r>
    </w:p>
    <w:p w:rsidR="00000000" w:rsidDel="00000000" w:rsidP="00000000" w:rsidRDefault="00000000" w:rsidRPr="00000000" w14:paraId="0000003B">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8: PATRIMOINE / PASSATION DE SERVICE</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est responsable, hors le cas de force majeur, de toutes les valeurs des biens ou autres qui lui sont confiées lors de l'exécution de son travail.</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 de mutation ou affectation à un autre poste, ou encore en cas de rupture de contrat, l'Employé(e) est tenu(e) de procéder à une passation de service avec la personne qui lui sera désignée par l'Employeur.</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9: DIFFERENDS INDIVIDUELS</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tribunal compétent pour connaître de tous les différends surgis à l'occasion de l'exécution du présent contrat de travail est celui du lieu d'emploi.</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Toutefois, l'Employé(e) peut également, après rupture du contrat de travail, saisir le tribunal du lieu de son domicile ou celui du domicile de l'Employeur.</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10: DISPOSITIONS FINALES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parties s'engagent à respecter les dispositions du Code du Travail et de ses textes d'application pour tout ce qui n'est pas prévu au présent contrat.</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 à Antananarivo, le 24 mars 2025, en deux exemplaires dont un remis à l'Employé(e)</w:t>
      </w:r>
    </w:p>
    <w:p w:rsidR="00000000" w:rsidDel="00000000" w:rsidP="00000000" w:rsidRDefault="00000000" w:rsidRPr="00000000" w14:paraId="0000004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L’Employé(e)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L’Employeur</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5010150</wp:posOffset>
                </wp:positionH>
                <wp:positionV relativeFrom="paragraph">
                  <wp:posOffset>245745</wp:posOffset>
                </wp:positionV>
                <wp:extent cx="673289" cy="546438"/>
                <wp:effectExtent b="0" l="0" r="0" t="0"/>
                <wp:wrapNone/>
                <wp:docPr id="2" name=""/>
                <a:graphic>
                  <a:graphicData uri="http://schemas.microsoft.com/office/word/2010/wordprocessingGroup">
                    <wpg:wgp>
                      <wpg:cNvGrpSpPr/>
                      <wpg:grpSpPr>
                        <a:xfrm>
                          <a:off x="4165500" y="3077700"/>
                          <a:ext cx="673289" cy="546438"/>
                          <a:chOff x="4165500" y="3077700"/>
                          <a:chExt cx="1020625" cy="828675"/>
                        </a:xfrm>
                      </wpg:grpSpPr>
                      <wps:wsp>
                        <wps:cNvSpPr/>
                        <wps:cNvPr id="2" name="Shape 2"/>
                        <wps:spPr>
                          <a:xfrm>
                            <a:off x="4165525" y="3077700"/>
                            <a:ext cx="1020600" cy="7905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45700" lIns="91425" spcFirstLastPara="1" rIns="91425" wrap="square" tIns="45700">
                          <a:noAutofit/>
                        </wps:bodyPr>
                      </wps:wsp>
                      <pic:pic>
                        <pic:nvPicPr>
                          <pic:cNvPr id="3" name="Shape 3"/>
                          <pic:cNvPicPr preferRelativeResize="0"/>
                        </pic:nvPicPr>
                        <pic:blipFill>
                          <a:blip r:embed="rId8">
                            <a:alphaModFix/>
                          </a:blip>
                          <a:stretch>
                            <a:fillRect/>
                          </a:stretch>
                        </pic:blipFill>
                        <pic:spPr>
                          <a:xfrm>
                            <a:off x="4165513" y="3077700"/>
                            <a:ext cx="962025" cy="828675"/>
                          </a:xfrm>
                          <a:prstGeom prst="rect">
                            <a:avLst/>
                          </a:prstGeom>
                          <a:noFill/>
                          <a:ln>
                            <a:noFill/>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5010150</wp:posOffset>
                </wp:positionH>
                <wp:positionV relativeFrom="paragraph">
                  <wp:posOffset>245745</wp:posOffset>
                </wp:positionV>
                <wp:extent cx="673289" cy="546438"/>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73289" cy="546438"/>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300244</wp:posOffset>
            </wp:positionV>
            <wp:extent cx="1132426" cy="684344"/>
            <wp:effectExtent b="0" l="0" r="0" t="0"/>
            <wp:wrapNone/>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32426" cy="684344"/>
                    </a:xfrm>
                    <a:prstGeom prst="rect"/>
                    <a:ln/>
                  </pic:spPr>
                </pic:pic>
              </a:graphicData>
            </a:graphic>
          </wp:anchor>
        </w:drawing>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18"/>
          <w:szCs w:val="18"/>
          <w:rtl w:val="0"/>
        </w:rPr>
        <w:t xml:space="preserve">RAMIAKATRARIVO ANJARA FIFALIANA TENDRIN'IAVO                                     FANOMEZANIRINA Fenohery</w:t>
      </w: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i w:val="1"/>
          <w:u w:val="single"/>
        </w:rPr>
      </w:pPr>
      <w:r w:rsidDel="00000000" w:rsidR="00000000" w:rsidRPr="00000000">
        <w:rPr>
          <w:rFonts w:ascii="Times New Roman" w:cs="Times New Roman" w:eastAsia="Times New Roman" w:hAnsi="Times New Roman"/>
          <w:i w:val="1"/>
          <w:u w:val="single"/>
          <w:rtl w:val="0"/>
        </w:rPr>
        <w:t xml:space="preserve">1</w:t>
      </w:r>
      <w:r w:rsidDel="00000000" w:rsidR="00000000" w:rsidRPr="00000000">
        <w:rPr>
          <w:rFonts w:ascii="Times New Roman" w:cs="Times New Roman" w:eastAsia="Times New Roman" w:hAnsi="Times New Roman"/>
          <w:i w:val="1"/>
          <w:rtl w:val="0"/>
        </w:rPr>
        <w:t xml:space="preserve">) Faire précéder la signature de la mention « lu et approuvé »</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sectPr>
      <w:footerReference r:id="rId11"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B51373"/>
    <w:pPr>
      <w:tabs>
        <w:tab w:val="center" w:pos="4536"/>
        <w:tab w:val="right" w:pos="9072"/>
      </w:tabs>
      <w:spacing w:after="0" w:line="240" w:lineRule="auto"/>
    </w:pPr>
  </w:style>
  <w:style w:type="character" w:styleId="En-tteCar" w:customStyle="1">
    <w:name w:val="En-tête Car"/>
    <w:basedOn w:val="Policepardfaut"/>
    <w:link w:val="En-tte"/>
    <w:uiPriority w:val="99"/>
    <w:rsid w:val="00B51373"/>
  </w:style>
  <w:style w:type="paragraph" w:styleId="Pieddepage">
    <w:name w:val="footer"/>
    <w:basedOn w:val="Normal"/>
    <w:link w:val="PieddepageCar"/>
    <w:uiPriority w:val="99"/>
    <w:unhideWhenUsed w:val="1"/>
    <w:rsid w:val="00B51373"/>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B5137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r/Wj7TWBXPVMyaKR2DDzLAvvQ==">CgMxLjAyDmgubHZ3cDFkdnNmOXZ3OAByITFyUjg1aUlzcXdqNVpWWEs2WUdwdWl1VjJDX1VET25oaA==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2025-09-17T18:09:00Z</dcterms:created>
  <dc:creator>Fifaliana</dc:creator>
</cp:coreProperties>
</file>