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Helvetica Neue" w:cs="Helvetica Neue" w:eastAsia="Helvetica Neue" w:hAnsi="Helvetica Neue"/>
          <w:b w:val="1"/>
          <w:bCs w:val="1"/>
          <w:sz w:val="46"/>
          <w:szCs w:val="46"/>
        </w:rPr>
      </w:pPr>
      <w:bookmarkStart w:colFirst="0" w:colLast="0" w:name="_csi8hlo5ti11" w:id="0"/>
      <w:bookmarkEnd w:id="0"/>
      <w:r w:rsidDel="00000000" w:rsidR="00000000" w:rsidRPr="00000000">
        <w:rPr>
          <w:rFonts w:ascii="Helvetica Neue" w:cs="Helvetica Neue" w:eastAsia="Helvetica Neue" w:hAnsi="Helvetica Neue"/>
          <w:b w:val="1"/>
          <w:bCs w:val="1"/>
          <w:sz w:val="46"/>
          <w:szCs w:val="46"/>
        </w:rPr>
        <w:drawing>
          <wp:inline distB="114300" distT="114300" distL="114300" distR="114300">
            <wp:extent cx="5372100" cy="7620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rFonts w:ascii="Helvetica Neue" w:cs="Helvetica Neue" w:eastAsia="Helvetica Neue" w:hAnsi="Helvetica Neue"/>
          <w:b w:val="1"/>
          <w:bCs w:val="1"/>
          <w:sz w:val="46"/>
          <w:szCs w:val="46"/>
        </w:rPr>
      </w:pPr>
      <w:bookmarkStart w:colFirst="0" w:colLast="0" w:name="_ywokcerg12jz" w:id="1"/>
      <w:bookmarkEnd w:id="1"/>
      <w:r w:rsidDel="00000000" w:rsidR="00000000" w:rsidRPr="00000000">
        <w:rPr>
          <w:rtl w:val="0"/>
        </w:rPr>
      </w:r>
    </w:p>
    <w:p w:rsidR="00000000" w:rsidDel="00000000" w:rsidP="00000000" w:rsidRDefault="00000000" w:rsidRPr="00000000" w14:paraId="00000003">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kp44dkwdgvq" w:id="2"/>
      <w:bookmarkEnd w:id="2"/>
      <w:r w:rsidDel="00000000" w:rsidR="00000000" w:rsidRPr="00000000">
        <w:rPr>
          <w:rFonts w:ascii="Helvetica Neue" w:cs="Helvetica Neue" w:eastAsia="Helvetica Neue" w:hAnsi="Helvetica Neue"/>
          <w:b w:val="1"/>
          <w:bCs w:val="1"/>
          <w:sz w:val="46"/>
          <w:szCs w:val="46"/>
          <w:rtl w:val="0"/>
        </w:rPr>
        <w:t xml:space="preserve">Termes de Référence : </w:t>
      </w:r>
    </w:p>
    <w:p w:rsidR="00000000" w:rsidDel="00000000" w:rsidP="00000000" w:rsidRDefault="00000000" w:rsidRPr="00000000" w14:paraId="00000004">
      <w:pPr>
        <w:pStyle w:val="Heading1"/>
        <w:keepNext w:val="0"/>
        <w:keepLines w:val="0"/>
        <w:spacing w:after="0" w:before="0" w:lineRule="auto"/>
        <w:jc w:val="center"/>
        <w:rPr>
          <w:rFonts w:ascii="Helvetica Neue" w:cs="Helvetica Neue" w:eastAsia="Helvetica Neue" w:hAnsi="Helvetica Neue"/>
          <w:b w:val="1"/>
          <w:bCs w:val="1"/>
          <w:sz w:val="46"/>
          <w:szCs w:val="46"/>
        </w:rPr>
      </w:pPr>
      <w:bookmarkStart w:colFirst="0" w:colLast="0" w:name="_5jkv3cmvod0a" w:id="3"/>
      <w:bookmarkEnd w:id="3"/>
      <w:r w:rsidDel="00000000" w:rsidR="00000000" w:rsidRPr="00000000">
        <w:rPr>
          <w:rFonts w:ascii="Helvetica Neue" w:cs="Helvetica Neue" w:eastAsia="Helvetica Neue" w:hAnsi="Helvetica Neue"/>
          <w:b w:val="1"/>
          <w:bCs w:val="1"/>
          <w:sz w:val="46"/>
          <w:szCs w:val="46"/>
          <w:rtl w:val="0"/>
        </w:rPr>
        <w:t xml:space="preserve">Responsable des Opérations Techniques - FATAPLUS</w:t>
      </w:r>
    </w:p>
    <w:p w:rsidR="00000000" w:rsidDel="00000000" w:rsidP="00000000" w:rsidRDefault="00000000" w:rsidRPr="00000000" w14:paraId="00000005">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z2clhbufcse4" w:id="4"/>
      <w:bookmarkEnd w:id="4"/>
      <w:r w:rsidDel="00000000" w:rsidR="00000000" w:rsidRPr="00000000">
        <w:rPr>
          <w:rtl w:val="0"/>
        </w:rPr>
      </w:r>
    </w:p>
    <w:p w:rsidR="00000000" w:rsidDel="00000000" w:rsidP="00000000" w:rsidRDefault="00000000" w:rsidRPr="00000000" w14:paraId="0000000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E">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F">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1">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5">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D">
      <w:pPr>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Titre du poste</w:t>
      </w:r>
      <w:r w:rsidDel="00000000" w:rsidR="00000000" w:rsidRPr="00000000">
        <w:rPr>
          <w:rFonts w:ascii="Helvetica Neue" w:cs="Helvetica Neue" w:eastAsia="Helvetica Neue" w:hAnsi="Helvetica Neue"/>
          <w:rtl w:val="0"/>
        </w:rPr>
        <w:t xml:space="preserve"> : Responsable des Opérations Techniques.</w:t>
        <w:br w:type="textWrapping"/>
      </w:r>
      <w:r w:rsidDel="00000000" w:rsidR="00000000" w:rsidRPr="00000000">
        <w:rPr>
          <w:rFonts w:ascii="Helvetica Neue" w:cs="Helvetica Neue" w:eastAsia="Helvetica Neue" w:hAnsi="Helvetica Neue"/>
          <w:b w:val="1"/>
          <w:bCs w:val="1"/>
          <w:rtl w:val="0"/>
        </w:rPr>
        <w:t xml:space="preserve">Organisation</w:t>
      </w:r>
      <w:r w:rsidDel="00000000" w:rsidR="00000000" w:rsidRPr="00000000">
        <w:rPr>
          <w:rFonts w:ascii="Helvetica Neue" w:cs="Helvetica Neue" w:eastAsia="Helvetica Neue" w:hAnsi="Helvetica Neue"/>
          <w:rtl w:val="0"/>
        </w:rPr>
        <w:t xml:space="preserve"> : FATAPLUS SARLU</w:t>
        <w:br w:type="textWrapping"/>
      </w:r>
      <w:r w:rsidDel="00000000" w:rsidR="00000000" w:rsidRPr="00000000">
        <w:rPr>
          <w:rFonts w:ascii="Helvetica Neue" w:cs="Helvetica Neue" w:eastAsia="Helvetica Neue" w:hAnsi="Helvetica Neue"/>
          <w:b w:val="1"/>
          <w:bCs w:val="1"/>
          <w:rtl w:val="0"/>
        </w:rPr>
        <w:t xml:space="preserve">Lieu</w:t>
      </w:r>
      <w:r w:rsidDel="00000000" w:rsidR="00000000" w:rsidRPr="00000000">
        <w:rPr>
          <w:rFonts w:ascii="Helvetica Neue" w:cs="Helvetica Neue" w:eastAsia="Helvetica Neue" w:hAnsi="Helvetica Neue"/>
          <w:rtl w:val="0"/>
        </w:rPr>
        <w:t xml:space="preserve"> : Ankadindramamy, Antananarivo, Madagascar</w:t>
        <w:br w:type="textWrapping"/>
      </w:r>
      <w:r w:rsidDel="00000000" w:rsidR="00000000" w:rsidRPr="00000000">
        <w:rPr>
          <w:rFonts w:ascii="Helvetica Neue" w:cs="Helvetica Neue" w:eastAsia="Helvetica Neue" w:hAnsi="Helvetica Neue"/>
          <w:b w:val="1"/>
          <w:bCs w:val="1"/>
          <w:rtl w:val="0"/>
        </w:rPr>
        <w:t xml:space="preserve">Date de publication</w:t>
      </w:r>
      <w:r w:rsidDel="00000000" w:rsidR="00000000" w:rsidRPr="00000000">
        <w:rPr>
          <w:rFonts w:ascii="Helvetica Neue" w:cs="Helvetica Neue" w:eastAsia="Helvetica Neue" w:hAnsi="Helvetica Neue"/>
          <w:rtl w:val="0"/>
        </w:rPr>
        <w:t xml:space="preserve"> : 15 Juin 202415 Juin</w:t>
        <w:br w:type="textWrapping"/>
      </w:r>
      <w:r w:rsidDel="00000000" w:rsidR="00000000" w:rsidRPr="00000000">
        <w:rPr>
          <w:rFonts w:ascii="Helvetica Neue" w:cs="Helvetica Neue" w:eastAsia="Helvetica Neue" w:hAnsi="Helvetica Neue"/>
          <w:b w:val="1"/>
          <w:bCs w:val="1"/>
          <w:rtl w:val="0"/>
        </w:rPr>
        <w:t xml:space="preserve">Durée</w:t>
      </w:r>
      <w:r w:rsidDel="00000000" w:rsidR="00000000" w:rsidRPr="00000000">
        <w:rPr>
          <w:rFonts w:ascii="Helvetica Neue" w:cs="Helvetica Neue" w:eastAsia="Helvetica Neue" w:hAnsi="Helvetica Neue"/>
          <w:rtl w:val="0"/>
        </w:rPr>
        <w:t xml:space="preserve"> : Contrat à durée indéterminée (CDI) avec période d’essai de 3 mois</w:t>
        <w:br w:type="textWrapping"/>
      </w:r>
      <w:r w:rsidDel="00000000" w:rsidR="00000000" w:rsidRPr="00000000">
        <w:rPr>
          <w:rFonts w:ascii="Helvetica Neue" w:cs="Helvetica Neue" w:eastAsia="Helvetica Neue" w:hAnsi="Helvetica Neue"/>
          <w:b w:val="1"/>
          <w:bCs w:val="1"/>
          <w:rtl w:val="0"/>
        </w:rPr>
        <w:t xml:space="preserve">Superviseur</w:t>
      </w:r>
      <w:r w:rsidDel="00000000" w:rsidR="00000000" w:rsidRPr="00000000">
        <w:rPr>
          <w:rFonts w:ascii="Helvetica Neue" w:cs="Helvetica Neue" w:eastAsia="Helvetica Neue" w:hAnsi="Helvetica Neue"/>
          <w:rtl w:val="0"/>
        </w:rPr>
        <w:t xml:space="preserve"> : Chef de projet</w:t>
        <w:br w:type="textWrapping"/>
      </w:r>
      <w:r w:rsidDel="00000000" w:rsidR="00000000" w:rsidRPr="00000000">
        <w:rPr>
          <w:rFonts w:ascii="Helvetica Neue" w:cs="Helvetica Neue" w:eastAsia="Helvetica Neue" w:hAnsi="Helvetica Neue"/>
          <w:b w:val="1"/>
          <w:bCs w:val="1"/>
          <w:rtl w:val="0"/>
        </w:rPr>
        <w:t xml:space="preserve">Rémunération</w:t>
      </w:r>
      <w:r w:rsidDel="00000000" w:rsidR="00000000" w:rsidRPr="00000000">
        <w:rPr>
          <w:rFonts w:ascii="Helvetica Neue" w:cs="Helvetica Neue" w:eastAsia="Helvetica Neue" w:hAnsi="Helvetica Neue"/>
          <w:rtl w:val="0"/>
        </w:rPr>
        <w:t xml:space="preserve"> : Selon la grille interne de FATAPLUS, précisée dans le contrat.</w:t>
      </w:r>
    </w:p>
    <w:p w:rsidR="00000000" w:rsidDel="00000000" w:rsidP="00000000" w:rsidRDefault="00000000" w:rsidRPr="00000000" w14:paraId="0000001F">
      <w:pPr>
        <w:spacing w:after="240" w:before="240" w:lineRule="auto"/>
        <w:jc w:val="both"/>
        <w:rPr>
          <w:rFonts w:ascii="Helvetica Neue" w:cs="Helvetica Neue" w:eastAsia="Helvetica Neue" w:hAnsi="Helvetica Neue"/>
          <w:b w:val="1"/>
          <w:bCs w:val="1"/>
          <w:sz w:val="34"/>
          <w:szCs w:val="34"/>
        </w:rPr>
      </w:pPr>
      <w:r w:rsidDel="00000000" w:rsidR="00000000" w:rsidRPr="00000000">
        <w:rPr>
          <w:rFonts w:ascii="Helvetica Neue" w:cs="Helvetica Neue" w:eastAsia="Helvetica Neue" w:hAnsi="Helvetica Neue"/>
          <w:b w:val="1"/>
          <w:bCs w:val="1"/>
          <w:rtl w:val="0"/>
        </w:rPr>
        <w:t xml:space="preserve">Référence</w:t>
      </w:r>
      <w:r w:rsidDel="00000000" w:rsidR="00000000" w:rsidRPr="00000000">
        <w:rPr>
          <w:rFonts w:ascii="Helvetica Neue" w:cs="Helvetica Neue" w:eastAsia="Helvetica Neue" w:hAnsi="Helvetica Neue"/>
          <w:rtl w:val="0"/>
        </w:rPr>
        <w:t xml:space="preserve"> : REF-FATAPLUS-1025-TDR04</w:t>
      </w:r>
      <w:r w:rsidDel="00000000" w:rsidR="00000000" w:rsidRPr="00000000">
        <w:rPr>
          <w:rtl w:val="0"/>
        </w:rPr>
      </w:r>
    </w:p>
    <w:sdt>
      <w:sdtPr>
        <w:id w:val="-1910794417"/>
        <w:docPartObj>
          <w:docPartGallery w:val="Table of Contents"/>
          <w:docPartUnique w:val="1"/>
        </w:docPartObj>
      </w:sdtPr>
      <w:sdtContent>
        <w:p w:rsidR="00000000" w:rsidDel="00000000" w:rsidP="00000000" w:rsidRDefault="00000000" w:rsidRPr="00000000" w14:paraId="00000020">
          <w:pPr>
            <w:widowControl w:val="0"/>
            <w:tabs>
              <w:tab w:val="right" w:leader="dot" w:pos="9025.511811023624"/>
            </w:tabs>
            <w:spacing w:before="60" w:line="240" w:lineRule="auto"/>
            <w:rPr>
              <w:rFonts w:ascii="Helvetica Neue" w:cs="Helvetica Neue" w:eastAsia="Helvetica Neue" w:hAnsi="Helvetica Neue"/>
              <w:b w:val="1"/>
              <w:bCs w:val="1"/>
              <w:color w:val="000000"/>
              <w:sz w:val="32"/>
              <w:szCs w:val="32"/>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Helvetica Neue" w:cs="Helvetica Neue" w:eastAsia="Helvetica Neue" w:hAnsi="Helvetica Neue"/>
              <w:b w:val="1"/>
              <w:bCs w:val="1"/>
              <w:sz w:val="32"/>
              <w:szCs w:val="32"/>
              <w:rtl w:val="0"/>
            </w:rPr>
            <w:t xml:space="preserve">SOMMAIRE</w:t>
          </w:r>
          <w:r w:rsidDel="00000000" w:rsidR="00000000" w:rsidRPr="00000000">
            <w:rPr>
              <w:rtl w:val="0"/>
            </w:rPr>
          </w:r>
        </w:p>
        <w:p w:rsidR="00000000" w:rsidDel="00000000" w:rsidP="00000000" w:rsidRDefault="00000000" w:rsidRPr="00000000" w14:paraId="00000021">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m2dxw3a4jfb1">
            <w:r w:rsidDel="00000000" w:rsidR="00000000" w:rsidRPr="00000000">
              <w:rPr>
                <w:rFonts w:ascii="Helvetica Neue" w:cs="Helvetica Neue" w:eastAsia="Helvetica Neue" w:hAnsi="Helvetica Neue"/>
                <w:b w:val="1"/>
                <w:bCs w:val="1"/>
                <w:color w:val="000000"/>
                <w:sz w:val="32"/>
                <w:szCs w:val="32"/>
                <w:u w:val="none"/>
                <w:rtl w:val="0"/>
              </w:rPr>
              <w:t xml:space="preserve">Contexte et justification</w:t>
              <w:tab/>
            </w:r>
          </w:hyperlink>
          <w:r w:rsidDel="00000000" w:rsidR="00000000" w:rsidRPr="00000000">
            <w:fldChar w:fldCharType="begin"/>
            <w:instrText xml:space="preserve"> PAGEREF _m2dxw3a4jfb1 \h </w:instrText>
            <w:fldChar w:fldCharType="separate"/>
          </w:r>
          <w:r w:rsidDel="00000000" w:rsidR="00000000" w:rsidRPr="00000000">
            <w:rPr>
              <w:rFonts w:ascii="Helvetica Neue" w:cs="Helvetica Neue" w:eastAsia="Helvetica Neue" w:hAnsi="Helvetica Neue"/>
              <w:b w:val="1"/>
              <w:bCs w:val="1"/>
              <w:sz w:val="32"/>
              <w:szCs w:val="3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11nqmby86iu">
            <w:r w:rsidDel="00000000" w:rsidR="00000000" w:rsidRPr="00000000">
              <w:rPr>
                <w:rFonts w:ascii="Helvetica Neue" w:cs="Helvetica Neue" w:eastAsia="Helvetica Neue" w:hAnsi="Helvetica Neue"/>
                <w:b w:val="1"/>
                <w:bCs w:val="1"/>
                <w:color w:val="000000"/>
                <w:sz w:val="32"/>
                <w:szCs w:val="32"/>
                <w:u w:val="none"/>
                <w:rtl w:val="0"/>
              </w:rPr>
              <w:t xml:space="preserve">Objectifs du poste</w:t>
              <w:tab/>
            </w:r>
          </w:hyperlink>
          <w:r w:rsidDel="00000000" w:rsidR="00000000" w:rsidRPr="00000000">
            <w:fldChar w:fldCharType="begin"/>
            <w:instrText xml:space="preserve"> PAGEREF _11nqmby86iu \h </w:instrText>
            <w:fldChar w:fldCharType="separate"/>
          </w:r>
          <w:r w:rsidDel="00000000" w:rsidR="00000000" w:rsidRPr="00000000">
            <w:rPr>
              <w:rFonts w:ascii="Helvetica Neue" w:cs="Helvetica Neue" w:eastAsia="Helvetica Neue" w:hAnsi="Helvetica Neue"/>
              <w:b w:val="1"/>
              <w:bCs w:val="1"/>
              <w:sz w:val="32"/>
              <w:szCs w:val="3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iet2nuerrvim">
            <w:r w:rsidDel="00000000" w:rsidR="00000000" w:rsidRPr="00000000">
              <w:rPr>
                <w:rFonts w:ascii="Helvetica Neue" w:cs="Helvetica Neue" w:eastAsia="Helvetica Neue" w:hAnsi="Helvetica Neue"/>
                <w:b w:val="1"/>
                <w:bCs w:val="1"/>
                <w:color w:val="000000"/>
                <w:sz w:val="32"/>
                <w:szCs w:val="32"/>
                <w:u w:val="none"/>
                <w:rtl w:val="0"/>
              </w:rPr>
              <w:t xml:space="preserve">Résultats attendus</w:t>
              <w:tab/>
            </w:r>
          </w:hyperlink>
          <w:r w:rsidDel="00000000" w:rsidR="00000000" w:rsidRPr="00000000">
            <w:fldChar w:fldCharType="begin"/>
            <w:instrText xml:space="preserve"> PAGEREF _iet2nuerrvim \h </w:instrText>
            <w:fldChar w:fldCharType="separate"/>
          </w:r>
          <w:r w:rsidDel="00000000" w:rsidR="00000000" w:rsidRPr="00000000">
            <w:rPr>
              <w:rFonts w:ascii="Helvetica Neue" w:cs="Helvetica Neue" w:eastAsia="Helvetica Neue" w:hAnsi="Helvetica Neue"/>
              <w:b w:val="1"/>
              <w:bCs w:val="1"/>
              <w:sz w:val="32"/>
              <w:szCs w:val="3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tgj0suem01ei">
            <w:r w:rsidDel="00000000" w:rsidR="00000000" w:rsidRPr="00000000">
              <w:rPr>
                <w:rFonts w:ascii="Helvetica Neue" w:cs="Helvetica Neue" w:eastAsia="Helvetica Neue" w:hAnsi="Helvetica Neue"/>
                <w:b w:val="1"/>
                <w:bCs w:val="1"/>
                <w:color w:val="000000"/>
                <w:sz w:val="32"/>
                <w:szCs w:val="32"/>
                <w:u w:val="none"/>
                <w:rtl w:val="0"/>
              </w:rPr>
              <w:t xml:space="preserve">Missions et responsabilités principales</w:t>
              <w:tab/>
            </w:r>
          </w:hyperlink>
          <w:r w:rsidDel="00000000" w:rsidR="00000000" w:rsidRPr="00000000">
            <w:fldChar w:fldCharType="begin"/>
            <w:instrText xml:space="preserve"> PAGEREF _tgj0suem01ei \h </w:instrText>
            <w:fldChar w:fldCharType="separate"/>
          </w:r>
          <w:r w:rsidDel="00000000" w:rsidR="00000000" w:rsidRPr="00000000">
            <w:rPr>
              <w:rFonts w:ascii="Helvetica Neue" w:cs="Helvetica Neue" w:eastAsia="Helvetica Neue" w:hAnsi="Helvetica Neue"/>
              <w:b w:val="1"/>
              <w:bCs w:val="1"/>
              <w:sz w:val="32"/>
              <w:szCs w:val="3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kyk20eun4b4d">
            <w:r w:rsidDel="00000000" w:rsidR="00000000" w:rsidRPr="00000000">
              <w:rPr>
                <w:rFonts w:ascii="Helvetica Neue" w:cs="Helvetica Neue" w:eastAsia="Helvetica Neue" w:hAnsi="Helvetica Neue"/>
                <w:b w:val="1"/>
                <w:bCs w:val="1"/>
                <w:color w:val="000000"/>
                <w:sz w:val="32"/>
                <w:szCs w:val="32"/>
                <w:u w:val="none"/>
                <w:rtl w:val="0"/>
              </w:rPr>
              <w:t xml:space="preserve">Activités détaillées</w:t>
              <w:tab/>
            </w:r>
          </w:hyperlink>
          <w:r w:rsidDel="00000000" w:rsidR="00000000" w:rsidRPr="00000000">
            <w:fldChar w:fldCharType="begin"/>
            <w:instrText xml:space="preserve"> PAGEREF _kyk20eun4b4d \h </w:instrText>
            <w:fldChar w:fldCharType="separate"/>
          </w:r>
          <w:r w:rsidDel="00000000" w:rsidR="00000000" w:rsidRPr="00000000">
            <w:rPr>
              <w:rFonts w:ascii="Helvetica Neue" w:cs="Helvetica Neue" w:eastAsia="Helvetica Neue" w:hAnsi="Helvetica Neue"/>
              <w:b w:val="1"/>
              <w:bCs w:val="1"/>
              <w:sz w:val="32"/>
              <w:szCs w:val="3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yykqoz311w4q">
            <w:r w:rsidDel="00000000" w:rsidR="00000000" w:rsidRPr="00000000">
              <w:rPr>
                <w:rFonts w:ascii="Helvetica Neue" w:cs="Helvetica Neue" w:eastAsia="Helvetica Neue" w:hAnsi="Helvetica Neue"/>
                <w:b w:val="1"/>
                <w:bCs w:val="1"/>
                <w:color w:val="000000"/>
                <w:sz w:val="32"/>
                <w:szCs w:val="32"/>
                <w:u w:val="none"/>
                <w:rtl w:val="0"/>
              </w:rPr>
              <w:t xml:space="preserve">Profil et qualifications requises</w:t>
              <w:tab/>
            </w:r>
          </w:hyperlink>
          <w:r w:rsidDel="00000000" w:rsidR="00000000" w:rsidRPr="00000000">
            <w:fldChar w:fldCharType="begin"/>
            <w:instrText xml:space="preserve"> PAGEREF _yykqoz311w4q \h </w:instrText>
            <w:fldChar w:fldCharType="separate"/>
          </w:r>
          <w:r w:rsidDel="00000000" w:rsidR="00000000" w:rsidRPr="00000000">
            <w:rPr>
              <w:rFonts w:ascii="Helvetica Neue" w:cs="Helvetica Neue" w:eastAsia="Helvetica Neue" w:hAnsi="Helvetica Neue"/>
              <w:b w:val="1"/>
              <w:bCs w:val="1"/>
              <w:sz w:val="32"/>
              <w:szCs w:val="3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e1argvq5jo6l">
            <w:r w:rsidDel="00000000" w:rsidR="00000000" w:rsidRPr="00000000">
              <w:rPr>
                <w:rFonts w:ascii="Helvetica Neue" w:cs="Helvetica Neue" w:eastAsia="Helvetica Neue" w:hAnsi="Helvetica Neue"/>
                <w:b w:val="1"/>
                <w:bCs w:val="1"/>
                <w:color w:val="000000"/>
                <w:sz w:val="32"/>
                <w:szCs w:val="32"/>
                <w:u w:val="none"/>
                <w:rtl w:val="0"/>
              </w:rPr>
              <w:t xml:space="preserve">Durée et modalités de travail</w:t>
              <w:tab/>
            </w:r>
          </w:hyperlink>
          <w:r w:rsidDel="00000000" w:rsidR="00000000" w:rsidRPr="00000000">
            <w:fldChar w:fldCharType="begin"/>
            <w:instrText xml:space="preserve"> PAGEREF _e1argvq5jo6l \h </w:instrText>
            <w:fldChar w:fldCharType="separate"/>
          </w:r>
          <w:r w:rsidDel="00000000" w:rsidR="00000000" w:rsidRPr="00000000">
            <w:rPr>
              <w:rFonts w:ascii="Helvetica Neue" w:cs="Helvetica Neue" w:eastAsia="Helvetica Neue" w:hAnsi="Helvetica Neue"/>
              <w:b w:val="1"/>
              <w:bCs w:val="1"/>
              <w:sz w:val="32"/>
              <w:szCs w:val="3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fmjmtto398vs">
            <w:r w:rsidDel="00000000" w:rsidR="00000000" w:rsidRPr="00000000">
              <w:rPr>
                <w:rFonts w:ascii="Helvetica Neue" w:cs="Helvetica Neue" w:eastAsia="Helvetica Neue" w:hAnsi="Helvetica Neue"/>
                <w:b w:val="1"/>
                <w:bCs w:val="1"/>
                <w:color w:val="000000"/>
                <w:sz w:val="32"/>
                <w:szCs w:val="32"/>
                <w:u w:val="none"/>
                <w:rtl w:val="0"/>
              </w:rPr>
              <w:t xml:space="preserve">Livrables et rapports attendus</w:t>
              <w:tab/>
            </w:r>
          </w:hyperlink>
          <w:r w:rsidDel="00000000" w:rsidR="00000000" w:rsidRPr="00000000">
            <w:fldChar w:fldCharType="begin"/>
            <w:instrText xml:space="preserve"> PAGEREF _fmjmtto398vs \h </w:instrText>
            <w:fldChar w:fldCharType="separate"/>
          </w:r>
          <w:r w:rsidDel="00000000" w:rsidR="00000000" w:rsidRPr="00000000">
            <w:rPr>
              <w:rFonts w:ascii="Helvetica Neue" w:cs="Helvetica Neue" w:eastAsia="Helvetica Neue" w:hAnsi="Helvetica Neue"/>
              <w:b w:val="1"/>
              <w:bCs w:val="1"/>
              <w:sz w:val="32"/>
              <w:szCs w:val="3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025.511811023624"/>
            </w:tabs>
            <w:spacing w:before="60" w:line="240" w:lineRule="auto"/>
            <w:ind w:left="720" w:firstLine="0"/>
            <w:rPr>
              <w:rFonts w:ascii="Helvetica Neue" w:cs="Helvetica Neue" w:eastAsia="Helvetica Neue" w:hAnsi="Helvetica Neue"/>
              <w:b w:val="1"/>
              <w:bCs w:val="1"/>
              <w:color w:val="000000"/>
              <w:sz w:val="32"/>
              <w:szCs w:val="32"/>
              <w:u w:val="none"/>
            </w:rPr>
          </w:pPr>
          <w:hyperlink w:anchor="_yw6h7jleqei4">
            <w:r w:rsidDel="00000000" w:rsidR="00000000" w:rsidRPr="00000000">
              <w:rPr>
                <w:rFonts w:ascii="Helvetica Neue" w:cs="Helvetica Neue" w:eastAsia="Helvetica Neue" w:hAnsi="Helvetica Neue"/>
                <w:b w:val="1"/>
                <w:bCs w:val="1"/>
                <w:color w:val="000000"/>
                <w:sz w:val="32"/>
                <w:szCs w:val="32"/>
                <w:u w:val="none"/>
                <w:rtl w:val="0"/>
              </w:rPr>
              <w:t xml:space="preserve">Livrables</w:t>
              <w:tab/>
            </w:r>
          </w:hyperlink>
          <w:r w:rsidDel="00000000" w:rsidR="00000000" w:rsidRPr="00000000">
            <w:fldChar w:fldCharType="begin"/>
            <w:instrText xml:space="preserve"> PAGEREF _yw6h7jleqei4 \h </w:instrText>
            <w:fldChar w:fldCharType="separate"/>
          </w:r>
          <w:r w:rsidDel="00000000" w:rsidR="00000000" w:rsidRPr="00000000">
            <w:rPr>
              <w:rFonts w:ascii="Helvetica Neue" w:cs="Helvetica Neue" w:eastAsia="Helvetica Neue" w:hAnsi="Helvetica Neue"/>
              <w:b w:val="1"/>
              <w:bCs w:val="1"/>
              <w:sz w:val="32"/>
              <w:szCs w:val="3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025.511811023624"/>
            </w:tabs>
            <w:spacing w:before="60" w:line="240" w:lineRule="auto"/>
            <w:ind w:left="720" w:firstLine="0"/>
            <w:rPr>
              <w:rFonts w:ascii="Helvetica Neue" w:cs="Helvetica Neue" w:eastAsia="Helvetica Neue" w:hAnsi="Helvetica Neue"/>
              <w:b w:val="1"/>
              <w:bCs w:val="1"/>
              <w:color w:val="000000"/>
              <w:sz w:val="32"/>
              <w:szCs w:val="32"/>
              <w:u w:val="none"/>
            </w:rPr>
          </w:pPr>
          <w:hyperlink w:anchor="_pkqmqdgvlvnw">
            <w:r w:rsidDel="00000000" w:rsidR="00000000" w:rsidRPr="00000000">
              <w:rPr>
                <w:rFonts w:ascii="Helvetica Neue" w:cs="Helvetica Neue" w:eastAsia="Helvetica Neue" w:hAnsi="Helvetica Neue"/>
                <w:b w:val="1"/>
                <w:bCs w:val="1"/>
                <w:color w:val="000000"/>
                <w:sz w:val="32"/>
                <w:szCs w:val="32"/>
                <w:u w:val="none"/>
                <w:rtl w:val="0"/>
              </w:rPr>
              <w:t xml:space="preserve">Rapports</w:t>
              <w:tab/>
            </w:r>
          </w:hyperlink>
          <w:r w:rsidDel="00000000" w:rsidR="00000000" w:rsidRPr="00000000">
            <w:fldChar w:fldCharType="begin"/>
            <w:instrText xml:space="preserve"> PAGEREF _pkqmqdgvlvnw \h </w:instrText>
            <w:fldChar w:fldCharType="separate"/>
          </w:r>
          <w:r w:rsidDel="00000000" w:rsidR="00000000" w:rsidRPr="00000000">
            <w:rPr>
              <w:rFonts w:ascii="Helvetica Neue" w:cs="Helvetica Neue" w:eastAsia="Helvetica Neue" w:hAnsi="Helvetica Neue"/>
              <w:b w:val="1"/>
              <w:bCs w:val="1"/>
              <w:sz w:val="32"/>
              <w:szCs w:val="3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lbjv0p62bivg">
            <w:r w:rsidDel="00000000" w:rsidR="00000000" w:rsidRPr="00000000">
              <w:rPr>
                <w:rFonts w:ascii="Helvetica Neue" w:cs="Helvetica Neue" w:eastAsia="Helvetica Neue" w:hAnsi="Helvetica Neue"/>
                <w:b w:val="1"/>
                <w:bCs w:val="1"/>
                <w:color w:val="000000"/>
                <w:sz w:val="32"/>
                <w:szCs w:val="32"/>
                <w:u w:val="none"/>
                <w:rtl w:val="0"/>
              </w:rPr>
              <w:t xml:space="preserve">Conclusion</w:t>
              <w:tab/>
            </w:r>
          </w:hyperlink>
          <w:r w:rsidDel="00000000" w:rsidR="00000000" w:rsidRPr="00000000">
            <w:fldChar w:fldCharType="begin"/>
            <w:instrText xml:space="preserve"> PAGEREF _lbjv0p62bivg \h </w:instrText>
            <w:fldChar w:fldCharType="separate"/>
          </w:r>
          <w:r w:rsidDel="00000000" w:rsidR="00000000" w:rsidRPr="00000000">
            <w:rPr>
              <w:rFonts w:ascii="Helvetica Neue" w:cs="Helvetica Neue" w:eastAsia="Helvetica Neue" w:hAnsi="Helvetica Neue"/>
              <w:b w:val="1"/>
              <w:bCs w:val="1"/>
              <w:sz w:val="32"/>
              <w:szCs w:val="32"/>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025.511811023624"/>
            </w:tabs>
            <w:spacing w:before="60" w:line="240" w:lineRule="auto"/>
            <w:ind w:left="360" w:firstLine="0"/>
            <w:rPr>
              <w:rFonts w:ascii="Helvetica Neue" w:cs="Helvetica Neue" w:eastAsia="Helvetica Neue" w:hAnsi="Helvetica Neue"/>
              <w:b w:val="1"/>
              <w:bCs w:val="1"/>
              <w:color w:val="000000"/>
              <w:sz w:val="32"/>
              <w:szCs w:val="32"/>
              <w:u w:val="none"/>
            </w:rPr>
          </w:pPr>
          <w:hyperlink w:anchor="_wbqau1qoaab0">
            <w:r w:rsidDel="00000000" w:rsidR="00000000" w:rsidRPr="00000000">
              <w:rPr>
                <w:rFonts w:ascii="Helvetica Neue" w:cs="Helvetica Neue" w:eastAsia="Helvetica Neue" w:hAnsi="Helvetica Neue"/>
                <w:b w:val="1"/>
                <w:bCs w:val="1"/>
                <w:color w:val="000000"/>
                <w:sz w:val="32"/>
                <w:szCs w:val="32"/>
                <w:u w:val="none"/>
                <w:rtl w:val="0"/>
              </w:rPr>
              <w:t xml:space="preserve">Contact pour candidature</w:t>
              <w:tab/>
            </w:r>
          </w:hyperlink>
          <w:r w:rsidDel="00000000" w:rsidR="00000000" w:rsidRPr="00000000">
            <w:fldChar w:fldCharType="begin"/>
            <w:instrText xml:space="preserve"> PAGEREF _wbqau1qoaab0 \h </w:instrText>
            <w:fldChar w:fldCharType="separate"/>
          </w:r>
          <w:r w:rsidDel="00000000" w:rsidR="00000000" w:rsidRPr="00000000">
            <w:rPr>
              <w:rFonts w:ascii="Helvetica Neue" w:cs="Helvetica Neue" w:eastAsia="Helvetica Neue" w:hAnsi="Helvetica Neue"/>
              <w:b w:val="1"/>
              <w:bCs w:val="1"/>
              <w:sz w:val="32"/>
              <w:szCs w:val="32"/>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4b0dpy5ig3sb" w:id="5"/>
      <w:bookmarkEnd w:id="5"/>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dmouq7d5nfgn" w:id="6"/>
      <w:bookmarkEnd w:id="6"/>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6h7hdz5z6hpt" w:id="7"/>
      <w:bookmarkEnd w:id="7"/>
      <w:r w:rsidDel="00000000" w:rsidR="00000000" w:rsidRPr="00000000">
        <w:rPr>
          <w:rtl w:val="0"/>
        </w:rPr>
      </w:r>
    </w:p>
    <w:p w:rsidR="00000000" w:rsidDel="00000000" w:rsidP="00000000" w:rsidRDefault="00000000" w:rsidRPr="00000000" w14:paraId="00000030">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l0uudjscwclf" w:id="8"/>
      <w:bookmarkEnd w:id="8"/>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r888qyrxo0xw" w:id="9"/>
      <w:bookmarkEnd w:id="9"/>
      <w:r w:rsidDel="00000000" w:rsidR="00000000" w:rsidRPr="00000000">
        <w:rPr>
          <w:rtl w:val="0"/>
        </w:rPr>
      </w:r>
    </w:p>
    <w:p w:rsidR="00000000" w:rsidDel="00000000" w:rsidP="00000000" w:rsidRDefault="00000000" w:rsidRPr="00000000" w14:paraId="00000032">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1m2j83cl9049" w:id="10"/>
      <w:bookmarkEnd w:id="10"/>
      <w:r w:rsidDel="00000000" w:rsidR="00000000" w:rsidRPr="00000000">
        <w:rPr>
          <w:rtl w:val="0"/>
        </w:rPr>
      </w:r>
    </w:p>
    <w:p w:rsidR="00000000" w:rsidDel="00000000" w:rsidP="00000000" w:rsidRDefault="00000000" w:rsidRPr="00000000" w14:paraId="00000033">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fq6lmdg6etyt" w:id="11"/>
      <w:bookmarkEnd w:id="11"/>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sfptss9tusm6" w:id="12"/>
      <w:bookmarkEnd w:id="12"/>
      <w:r w:rsidDel="00000000" w:rsidR="00000000" w:rsidRPr="00000000">
        <w:rPr>
          <w:rtl w:val="0"/>
        </w:rPr>
      </w:r>
    </w:p>
    <w:p w:rsidR="00000000" w:rsidDel="00000000" w:rsidP="00000000" w:rsidRDefault="00000000" w:rsidRPr="00000000" w14:paraId="00000035">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gs6gx3yy2jjc" w:id="13"/>
      <w:bookmarkEnd w:id="13"/>
      <w:r w:rsidDel="00000000" w:rsidR="00000000" w:rsidRPr="00000000">
        <w:rPr>
          <w:rtl w:val="0"/>
        </w:rPr>
      </w:r>
    </w:p>
    <w:p w:rsidR="00000000" w:rsidDel="00000000" w:rsidP="00000000" w:rsidRDefault="00000000" w:rsidRPr="00000000" w14:paraId="00000036">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m2dxw3a4jfb1" w:id="14"/>
      <w:bookmarkEnd w:id="14"/>
      <w:r w:rsidDel="00000000" w:rsidR="00000000" w:rsidRPr="00000000">
        <w:rPr>
          <w:rFonts w:ascii="Helvetica Neue" w:cs="Helvetica Neue" w:eastAsia="Helvetica Neue" w:hAnsi="Helvetica Neue"/>
          <w:b w:val="1"/>
          <w:bCs w:val="1"/>
          <w:sz w:val="34"/>
          <w:szCs w:val="34"/>
          <w:rtl w:val="0"/>
        </w:rPr>
        <w:t xml:space="preserve">1-Contexte et justification</w:t>
      </w:r>
    </w:p>
    <w:p w:rsidR="00000000" w:rsidDel="00000000" w:rsidP="00000000" w:rsidRDefault="00000000" w:rsidRPr="00000000" w14:paraId="00000037">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Fondée en 2023, FATAPLUS est une startup agritech malagasy née d’un héritage familial et d’une ambition de révolutionner l’agriculture à Madagascar et en Afrique. Inspirée par un projet pionnier (2006–2012) ayant transformé 2 362 hectares au Lac Alaotra, FATAPLUS s’appuie sur une vision forte : réduire la fracture numérique, renforcer les capacités des agriculteurs et connecter les acteurs du secteur via des solutions technologiques inclusives. Depuis sa création, FATAPLUS a mobilisé plus de 2 600 agriculteurs vendeurs, 300 entreprises, et 540 ONG/associations, tout en lançant des plateformes clés comme Fiofanana (formation), Marketplace Tsena (commerce), Communauté (partage), et un Blog informatif. Un pilote avec 27 agriculteurs a validé le concept, tandis que des participations à des événements tels que la Foire Internationale de Madagascar, Journée Mondiale des Compétences des Jeunes (JMCJ), La Foire aux Fromages 2025, et des conférences comme SADC, Foire Internationale des Agricultures 2025, Rodorodon'ny Tantsaha, etc., ont renforcé sa présence. </w:t>
      </w:r>
    </w:p>
    <w:p w:rsidR="00000000" w:rsidDel="00000000" w:rsidP="00000000" w:rsidRDefault="00000000" w:rsidRPr="00000000" w14:paraId="00000038">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Dans ce contexte, le rôle du </w:t>
      </w:r>
      <w:r w:rsidDel="00000000" w:rsidR="00000000" w:rsidRPr="00000000">
        <w:rPr>
          <w:rFonts w:ascii="Helvetica Neue" w:cs="Helvetica Neue" w:eastAsia="Helvetica Neue" w:hAnsi="Helvetica Neue"/>
          <w:b w:val="1"/>
          <w:bCs w:val="1"/>
          <w:rtl w:val="0"/>
        </w:rPr>
        <w:t xml:space="preserve">Responsable des Opérations Techniques</w:t>
      </w:r>
      <w:r w:rsidDel="00000000" w:rsidR="00000000" w:rsidRPr="00000000">
        <w:rPr>
          <w:rFonts w:ascii="Helvetica Neue" w:cs="Helvetica Neue" w:eastAsia="Helvetica Neue" w:hAnsi="Helvetica Neue"/>
          <w:rtl w:val="0"/>
        </w:rPr>
        <w:t xml:space="preserve"> est indispensable. Ce poste est chargé de superviser les infrastructures techniques des plateformes, d’assurer un support utilisateur efficace et de maintenir la continuité des services, même dans des zones à faible connectivité. Le responsable jouera un rôle clé pour garantir la fiabilité et l’accessibilité des solutions numériques, soutenant ainsi la mission de FATAPLUS.</w:t>
      </w:r>
    </w:p>
    <w:p w:rsidR="00000000" w:rsidDel="00000000" w:rsidP="00000000" w:rsidRDefault="00000000" w:rsidRPr="00000000" w14:paraId="00000039">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11nqmby86iu" w:id="15"/>
      <w:bookmarkEnd w:id="15"/>
      <w:r w:rsidDel="00000000" w:rsidR="00000000" w:rsidRPr="00000000">
        <w:rPr>
          <w:rFonts w:ascii="Helvetica Neue" w:cs="Helvetica Neue" w:eastAsia="Helvetica Neue" w:hAnsi="Helvetica Neue"/>
          <w:b w:val="1"/>
          <w:bCs w:val="1"/>
          <w:sz w:val="34"/>
          <w:szCs w:val="34"/>
          <w:rtl w:val="0"/>
        </w:rPr>
        <w:t xml:space="preserve">2-Objectifs du poste</w:t>
      </w:r>
    </w:p>
    <w:p w:rsidR="00000000" w:rsidDel="00000000" w:rsidP="00000000" w:rsidRDefault="00000000" w:rsidRPr="00000000" w14:paraId="0000003B">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Responsable des Opérations Techniques aura pour mission de :</w:t>
      </w:r>
    </w:p>
    <w:p w:rsidR="00000000" w:rsidDel="00000000" w:rsidP="00000000" w:rsidRDefault="00000000" w:rsidRPr="00000000" w14:paraId="0000003C">
      <w:pPr>
        <w:numPr>
          <w:ilvl w:val="0"/>
          <w:numId w:val="1"/>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Superviser et maintenir les infrastructures techniques des plateformes FATAPLUS.</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Assurer un support utilisateur rapide et efficace pour les agriculteurs et partenaires.</w:t>
      </w:r>
    </w:p>
    <w:p w:rsidR="00000000" w:rsidDel="00000000" w:rsidP="00000000" w:rsidRDefault="00000000" w:rsidRPr="00000000" w14:paraId="0000003E">
      <w:pPr>
        <w:numPr>
          <w:ilvl w:val="0"/>
          <w:numId w:val="1"/>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Optimiser les solutions hors-ligne pour les zones rurales.</w:t>
      </w:r>
    </w:p>
    <w:p w:rsidR="00000000" w:rsidDel="00000000" w:rsidP="00000000" w:rsidRDefault="00000000" w:rsidRPr="00000000" w14:paraId="0000003F">
      <w:pPr>
        <w:numPr>
          <w:ilvl w:val="0"/>
          <w:numId w:val="1"/>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Garantir la continuité de service (uptime de 99 % minimum).</w:t>
      </w:r>
    </w:p>
    <w:p w:rsidR="00000000" w:rsidDel="00000000" w:rsidP="00000000" w:rsidRDefault="00000000" w:rsidRPr="00000000" w14:paraId="00000040">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iet2nuerrvim" w:id="16"/>
      <w:bookmarkEnd w:id="16"/>
      <w:r w:rsidDel="00000000" w:rsidR="00000000" w:rsidRPr="00000000">
        <w:rPr>
          <w:rFonts w:ascii="Helvetica Neue" w:cs="Helvetica Neue" w:eastAsia="Helvetica Neue" w:hAnsi="Helvetica Neue"/>
          <w:b w:val="1"/>
          <w:bCs w:val="1"/>
          <w:sz w:val="34"/>
          <w:szCs w:val="34"/>
          <w:rtl w:val="0"/>
        </w:rPr>
        <w:t xml:space="preserve">3-Résultats attendus</w:t>
      </w:r>
    </w:p>
    <w:p w:rsidR="00000000" w:rsidDel="00000000" w:rsidP="00000000" w:rsidRDefault="00000000" w:rsidRPr="00000000" w14:paraId="00000042">
      <w:pPr>
        <w:numPr>
          <w:ilvl w:val="0"/>
          <w:numId w:val="6"/>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Taux de disponibilité des plateformes supérieur à 99 % sur 12 mois.</w:t>
      </w:r>
    </w:p>
    <w:p w:rsidR="00000000" w:rsidDel="00000000" w:rsidP="00000000" w:rsidRDefault="00000000" w:rsidRPr="00000000" w14:paraId="00000043">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Résolution de 90 % des tickets de support sous 24 heures.</w:t>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Déploiement de solutions hors-ligne pour 500 agriculteurs d’ici 12 mois.</w:t>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Mise en place d’un système de monitoring des performances techniques.</w:t>
      </w:r>
    </w:p>
    <w:p w:rsidR="00000000" w:rsidDel="00000000" w:rsidP="00000000" w:rsidRDefault="00000000" w:rsidRPr="00000000" w14:paraId="00000046">
      <w:pPr>
        <w:numPr>
          <w:ilvl w:val="0"/>
          <w:numId w:val="6"/>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Satisfaction des utilisateurs (agriculteurs, entreprises) supérieure à 80 %.</w:t>
      </w:r>
    </w:p>
    <w:p w:rsidR="00000000" w:rsidDel="00000000" w:rsidP="00000000" w:rsidRDefault="00000000" w:rsidRPr="00000000" w14:paraId="00000047">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tgj0suem01ei" w:id="17"/>
      <w:bookmarkEnd w:id="17"/>
      <w:r w:rsidDel="00000000" w:rsidR="00000000" w:rsidRPr="00000000">
        <w:rPr>
          <w:rFonts w:ascii="Helvetica Neue" w:cs="Helvetica Neue" w:eastAsia="Helvetica Neue" w:hAnsi="Helvetica Neue"/>
          <w:b w:val="1"/>
          <w:bCs w:val="1"/>
          <w:sz w:val="34"/>
          <w:szCs w:val="34"/>
          <w:rtl w:val="0"/>
        </w:rPr>
        <w:t xml:space="preserve">4-Missions et responsabilités principales</w:t>
      </w:r>
    </w:p>
    <w:p w:rsidR="00000000" w:rsidDel="00000000" w:rsidP="00000000" w:rsidRDefault="00000000" w:rsidRPr="00000000" w14:paraId="0000004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 Responsable des Opérations Techniques sera responsable de :</w:t>
      </w:r>
    </w:p>
    <w:p w:rsidR="00000000" w:rsidDel="00000000" w:rsidP="00000000" w:rsidRDefault="00000000" w:rsidRPr="00000000" w14:paraId="0000004A">
      <w:pPr>
        <w:numPr>
          <w:ilvl w:val="0"/>
          <w:numId w:val="2"/>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Supervision technique : Gérer les serveurs, bases de données, et solutions hors-ligne.</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Support utilisateur : Répondre aux demandes techniques des agriculteurs et partenaires.</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Maintenance : Identifier et résoudre les problèmes techniques des plateformes.</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Collaboration : Travailler avec les développeurs et UX/UI pour intégrer les nouvelles fonctionnalités.</w:t>
      </w:r>
    </w:p>
    <w:p w:rsidR="00000000" w:rsidDel="00000000" w:rsidP="00000000" w:rsidRDefault="00000000" w:rsidRPr="00000000" w14:paraId="0000004E">
      <w:pPr>
        <w:numPr>
          <w:ilvl w:val="0"/>
          <w:numId w:val="2"/>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Monitoring : Mettre en place des outils pour surveiller les performances et la sécurité.</w:t>
      </w:r>
    </w:p>
    <w:p w:rsidR="00000000" w:rsidDel="00000000" w:rsidP="00000000" w:rsidRDefault="00000000" w:rsidRPr="00000000" w14:paraId="0000004F">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kyk20eun4b4d" w:id="18"/>
      <w:bookmarkEnd w:id="18"/>
      <w:r w:rsidDel="00000000" w:rsidR="00000000" w:rsidRPr="00000000">
        <w:rPr>
          <w:rFonts w:ascii="Helvetica Neue" w:cs="Helvetica Neue" w:eastAsia="Helvetica Neue" w:hAnsi="Helvetica Neue"/>
          <w:b w:val="1"/>
          <w:bCs w:val="1"/>
          <w:sz w:val="34"/>
          <w:szCs w:val="34"/>
          <w:rtl w:val="0"/>
        </w:rPr>
        <w:t xml:space="preserve">5-Activités détaillées</w:t>
      </w:r>
    </w:p>
    <w:p w:rsidR="00000000" w:rsidDel="00000000" w:rsidP="00000000" w:rsidRDefault="00000000" w:rsidRPr="00000000" w14:paraId="00000051">
      <w:pPr>
        <w:numPr>
          <w:ilvl w:val="0"/>
          <w:numId w:val="7"/>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Audit technique : Évaluer l’état des infrastructures actuelles (serveurs, bases de données).</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Système de support : Mettre en place un helpdesk pour gérer les tickets utilisateurs.</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Solutions hors-ligne : Tester des technologies hors-ligne pour les zones rurales.</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Maintenance proactive : Effectuer des mises à jour régulières des plateformes.</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Support utilisateur : Former une équipe interne pour répondre aux demandes de base.</w:t>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Monitoring : Installer des outils de suivi (ex. New Relic, Grafana).</w:t>
      </w:r>
    </w:p>
    <w:p w:rsidR="00000000" w:rsidDel="00000000" w:rsidP="00000000" w:rsidRDefault="00000000" w:rsidRPr="00000000" w14:paraId="00000057">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Déploiement hors-ligne : Lancer des solutions pour 300 agriculteurs.</w:t>
      </w:r>
    </w:p>
    <w:p w:rsidR="00000000" w:rsidDel="00000000" w:rsidP="00000000" w:rsidRDefault="00000000" w:rsidRPr="00000000" w14:paraId="00000058">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Résolution de bugs : Réduire les incidents techniques de 50 %.</w:t>
      </w:r>
    </w:p>
    <w:p w:rsidR="00000000" w:rsidDel="00000000" w:rsidP="00000000" w:rsidRDefault="00000000" w:rsidRPr="00000000" w14:paraId="00000059">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Rapports techniques : Produire des analyses sur les performances des plateformes.</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Automatisation : Mettre en place des scripts pour automatiser la maintenance.</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Formation : Former les agriculteurs à l’utilisation des outils hors-ligne.</w:t>
      </w:r>
    </w:p>
    <w:p w:rsidR="00000000" w:rsidDel="00000000" w:rsidP="00000000" w:rsidRDefault="00000000" w:rsidRPr="00000000" w14:paraId="0000005C">
      <w:pPr>
        <w:numPr>
          <w:ilvl w:val="0"/>
          <w:numId w:val="7"/>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Plan de continuité : Élaborer un plan pour garantir la résilience des systèmes.</w:t>
      </w:r>
    </w:p>
    <w:p w:rsidR="00000000" w:rsidDel="00000000" w:rsidP="00000000" w:rsidRDefault="00000000" w:rsidRPr="00000000" w14:paraId="0000005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yykqoz311w4q" w:id="19"/>
      <w:bookmarkEnd w:id="19"/>
      <w:r w:rsidDel="00000000" w:rsidR="00000000" w:rsidRPr="00000000">
        <w:rPr>
          <w:rFonts w:ascii="Helvetica Neue" w:cs="Helvetica Neue" w:eastAsia="Helvetica Neue" w:hAnsi="Helvetica Neue"/>
          <w:b w:val="1"/>
          <w:bCs w:val="1"/>
          <w:sz w:val="34"/>
          <w:szCs w:val="34"/>
          <w:rtl w:val="0"/>
        </w:rPr>
        <w:t xml:space="preserve">6-Profil et qualifications requises</w:t>
      </w:r>
    </w:p>
    <w:p w:rsidR="00000000" w:rsidDel="00000000" w:rsidP="00000000" w:rsidRDefault="00000000" w:rsidRPr="00000000" w14:paraId="0000005F">
      <w:pPr>
        <w:numPr>
          <w:ilvl w:val="0"/>
          <w:numId w:val="3"/>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Formation : Diplôme en informatique, réseaux, ou domaine connexe (Bac+3 minimum).</w:t>
      </w:r>
    </w:p>
    <w:p w:rsidR="00000000" w:rsidDel="00000000" w:rsidP="00000000" w:rsidRDefault="00000000" w:rsidRPr="00000000" w14:paraId="00000060">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Expérience : 3 ans minimum en gestion d’infrastructures et support technique.</w:t>
      </w:r>
    </w:p>
    <w:p w:rsidR="00000000" w:rsidDel="00000000" w:rsidP="00000000" w:rsidRDefault="00000000" w:rsidRPr="00000000" w14:paraId="00000061">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Compétences techniques :</w:t>
      </w:r>
    </w:p>
    <w:p w:rsidR="00000000" w:rsidDel="00000000" w:rsidP="00000000" w:rsidRDefault="00000000" w:rsidRPr="00000000" w14:paraId="00000062">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Connaissance des serveurs cloud (AWS, Azure) et bases de données (MySQL, MongoDB).</w:t>
      </w:r>
    </w:p>
    <w:p w:rsidR="00000000" w:rsidDel="00000000" w:rsidP="00000000" w:rsidRDefault="00000000" w:rsidRPr="00000000" w14:paraId="00000063">
      <w:pPr>
        <w:numPr>
          <w:ilvl w:val="1"/>
          <w:numId w:val="3"/>
        </w:numPr>
        <w:spacing w:after="0" w:afterAutospacing="0" w:before="0" w:beforeAutospacing="0" w:lineRule="auto"/>
        <w:ind w:left="144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Familiarité avec les solutions hors-ligne (ex. Progressive Web Apps).</w:t>
      </w:r>
    </w:p>
    <w:p w:rsidR="00000000" w:rsidDel="00000000" w:rsidP="00000000" w:rsidRDefault="00000000" w:rsidRPr="00000000" w14:paraId="00000064">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Compétences interpersonnelles : Patience, communication claire, et aptitude au travail d’équipe.</w:t>
      </w:r>
    </w:p>
    <w:p w:rsidR="00000000" w:rsidDel="00000000" w:rsidP="00000000" w:rsidRDefault="00000000" w:rsidRPr="00000000" w14:paraId="00000065">
      <w:pPr>
        <w:numPr>
          <w:ilvl w:val="0"/>
          <w:numId w:val="3"/>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Langues : Maîtrise du malgache et du français (anglais est un atout).</w:t>
      </w:r>
    </w:p>
    <w:p w:rsidR="00000000" w:rsidDel="00000000" w:rsidP="00000000" w:rsidRDefault="00000000" w:rsidRPr="00000000" w14:paraId="00000066">
      <w:pPr>
        <w:numPr>
          <w:ilvl w:val="0"/>
          <w:numId w:val="3"/>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Connaissance du contexte : Intérêt pour l’agritech et les défis ruraux.</w:t>
      </w:r>
    </w:p>
    <w:p w:rsidR="00000000" w:rsidDel="00000000" w:rsidP="00000000" w:rsidRDefault="00000000" w:rsidRPr="00000000" w14:paraId="00000067">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e1argvq5jo6l" w:id="20"/>
      <w:bookmarkEnd w:id="20"/>
      <w:r w:rsidDel="00000000" w:rsidR="00000000" w:rsidRPr="00000000">
        <w:rPr>
          <w:rFonts w:ascii="Helvetica Neue" w:cs="Helvetica Neue" w:eastAsia="Helvetica Neue" w:hAnsi="Helvetica Neue"/>
          <w:b w:val="1"/>
          <w:bCs w:val="1"/>
          <w:sz w:val="34"/>
          <w:szCs w:val="34"/>
          <w:rtl w:val="0"/>
        </w:rPr>
        <w:t xml:space="preserve">7-Durée et modalités de travail</w:t>
      </w:r>
    </w:p>
    <w:p w:rsidR="00000000" w:rsidDel="00000000" w:rsidP="00000000" w:rsidRDefault="00000000" w:rsidRPr="00000000" w14:paraId="00000069">
      <w:pPr>
        <w:numPr>
          <w:ilvl w:val="0"/>
          <w:numId w:val="8"/>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Durée : Contrat à durée indéterminée (CDI) avec une période d’essai de 3 mois.</w:t>
      </w:r>
    </w:p>
    <w:p w:rsidR="00000000" w:rsidDel="00000000" w:rsidP="00000000" w:rsidRDefault="00000000" w:rsidRPr="00000000" w14:paraId="0000006A">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Lieu de travail : Basé à Ankadindramamy, Antananarivo, avec travail hybride et interventions terrain.</w:t>
      </w:r>
    </w:p>
    <w:p w:rsidR="00000000" w:rsidDel="00000000" w:rsidP="00000000" w:rsidRDefault="00000000" w:rsidRPr="00000000" w14:paraId="0000006B">
      <w:pPr>
        <w:numPr>
          <w:ilvl w:val="0"/>
          <w:numId w:val="8"/>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Horaires : 40 heures par semaine, avec disponibilité pour urgences techniques.</w:t>
      </w:r>
    </w:p>
    <w:p w:rsidR="00000000" w:rsidDel="00000000" w:rsidP="00000000" w:rsidRDefault="00000000" w:rsidRPr="00000000" w14:paraId="0000006C">
      <w:pPr>
        <w:numPr>
          <w:ilvl w:val="0"/>
          <w:numId w:val="8"/>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Supervision : Sous la responsabilité du Chef de projet.</w:t>
      </w:r>
    </w:p>
    <w:p w:rsidR="00000000" w:rsidDel="00000000" w:rsidP="00000000" w:rsidRDefault="00000000" w:rsidRPr="00000000" w14:paraId="0000006D">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fmjmtto398vs" w:id="21"/>
      <w:bookmarkEnd w:id="21"/>
      <w:r w:rsidDel="00000000" w:rsidR="00000000" w:rsidRPr="00000000">
        <w:rPr>
          <w:rFonts w:ascii="Helvetica Neue" w:cs="Helvetica Neue" w:eastAsia="Helvetica Neue" w:hAnsi="Helvetica Neue"/>
          <w:b w:val="1"/>
          <w:bCs w:val="1"/>
          <w:sz w:val="34"/>
          <w:szCs w:val="34"/>
          <w:rtl w:val="0"/>
        </w:rPr>
        <w:t xml:space="preserve">8-Livrables et rapports attendus</w:t>
      </w:r>
    </w:p>
    <w:p w:rsidR="00000000" w:rsidDel="00000000" w:rsidP="00000000" w:rsidRDefault="00000000" w:rsidRPr="00000000" w14:paraId="0000006F">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yw6h7jleqei4" w:id="22"/>
      <w:bookmarkEnd w:id="22"/>
      <w:r w:rsidDel="00000000" w:rsidR="00000000" w:rsidRPr="00000000">
        <w:rPr>
          <w:rFonts w:ascii="Helvetica Neue" w:cs="Helvetica Neue" w:eastAsia="Helvetica Neue" w:hAnsi="Helvetica Neue"/>
          <w:b w:val="1"/>
          <w:bCs w:val="1"/>
          <w:color w:val="000000"/>
          <w:sz w:val="26"/>
          <w:szCs w:val="26"/>
          <w:rtl w:val="0"/>
        </w:rPr>
        <w:t xml:space="preserve">Livrables</w:t>
      </w:r>
    </w:p>
    <w:p w:rsidR="00000000" w:rsidDel="00000000" w:rsidP="00000000" w:rsidRDefault="00000000" w:rsidRPr="00000000" w14:paraId="00000070">
      <w:pPr>
        <w:numPr>
          <w:ilvl w:val="0"/>
          <w:numId w:val="4"/>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d’audit technique : État des infrastructures.</w:t>
      </w:r>
    </w:p>
    <w:p w:rsidR="00000000" w:rsidDel="00000000" w:rsidP="00000000" w:rsidRDefault="00000000" w:rsidRPr="00000000" w14:paraId="00000071">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Système de support : Helpdesk opérationnel.</w:t>
      </w:r>
    </w:p>
    <w:p w:rsidR="00000000" w:rsidDel="00000000" w:rsidP="00000000" w:rsidRDefault="00000000" w:rsidRPr="00000000" w14:paraId="00000072">
      <w:pPr>
        <w:numPr>
          <w:ilvl w:val="0"/>
          <w:numId w:val="4"/>
        </w:numPr>
        <w:spacing w:after="0" w:afterAutospacing="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Solutions hors-ligne : Déploiement pour 500 agriculteurs.</w:t>
      </w:r>
    </w:p>
    <w:p w:rsidR="00000000" w:rsidDel="00000000" w:rsidP="00000000" w:rsidRDefault="00000000" w:rsidRPr="00000000" w14:paraId="00000073">
      <w:pPr>
        <w:numPr>
          <w:ilvl w:val="0"/>
          <w:numId w:val="4"/>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Plan de continuité : Document pour la résilience des systèmes.</w:t>
      </w:r>
    </w:p>
    <w:p w:rsidR="00000000" w:rsidDel="00000000" w:rsidP="00000000" w:rsidRDefault="00000000" w:rsidRPr="00000000" w14:paraId="00000074">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pkqmqdgvlvnw" w:id="23"/>
      <w:bookmarkEnd w:id="23"/>
      <w:r w:rsidDel="00000000" w:rsidR="00000000" w:rsidRPr="00000000">
        <w:rPr>
          <w:rFonts w:ascii="Helvetica Neue" w:cs="Helvetica Neue" w:eastAsia="Helvetica Neue" w:hAnsi="Helvetica Neue"/>
          <w:b w:val="1"/>
          <w:bCs w:val="1"/>
          <w:color w:val="000000"/>
          <w:sz w:val="26"/>
          <w:szCs w:val="26"/>
          <w:rtl w:val="0"/>
        </w:rPr>
        <w:t xml:space="preserve">Rapports</w:t>
      </w:r>
    </w:p>
    <w:p w:rsidR="00000000" w:rsidDel="00000000" w:rsidP="00000000" w:rsidRDefault="00000000" w:rsidRPr="00000000" w14:paraId="00000075">
      <w:pPr>
        <w:numPr>
          <w:ilvl w:val="0"/>
          <w:numId w:val="5"/>
        </w:numPr>
        <w:spacing w:after="0" w:afterAutospacing="0" w:befor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mensuel : Suivi des incidents techniques et résolutions.</w:t>
      </w:r>
    </w:p>
    <w:p w:rsidR="00000000" w:rsidDel="00000000" w:rsidP="00000000" w:rsidRDefault="00000000" w:rsidRPr="00000000" w14:paraId="00000076">
      <w:pPr>
        <w:numPr>
          <w:ilvl w:val="0"/>
          <w:numId w:val="5"/>
        </w:numPr>
        <w:spacing w:after="240" w:before="0" w:beforeAutospacing="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Rapport trimestriel : Analyse des performances des plateformes.</w:t>
      </w:r>
    </w:p>
    <w:p w:rsidR="00000000" w:rsidDel="00000000" w:rsidP="00000000" w:rsidRDefault="00000000" w:rsidRPr="00000000" w14:paraId="00000077">
      <w:pPr>
        <w:spacing w:after="240" w:before="240"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jc w:val="both"/>
        <w:rPr>
          <w:rFonts w:ascii="Helvetica Neue" w:cs="Helvetica Neue" w:eastAsia="Helvetica Neue" w:hAnsi="Helvetica Neue"/>
          <w:b w:val="1"/>
          <w:bCs w:val="1"/>
          <w:sz w:val="34"/>
          <w:szCs w:val="34"/>
        </w:rPr>
      </w:pPr>
      <w:bookmarkStart w:colFirst="0" w:colLast="0" w:name="_lbjv0p62bivg" w:id="24"/>
      <w:bookmarkEnd w:id="24"/>
      <w:r w:rsidDel="00000000" w:rsidR="00000000" w:rsidRPr="00000000">
        <w:rPr>
          <w:rFonts w:ascii="Helvetica Neue" w:cs="Helvetica Neue" w:eastAsia="Helvetica Neue" w:hAnsi="Helvetica Neue"/>
          <w:b w:val="1"/>
          <w:bCs w:val="1"/>
          <w:sz w:val="34"/>
          <w:szCs w:val="34"/>
          <w:rtl w:val="0"/>
        </w:rPr>
        <w:t xml:space="preserve">9-Conclusion</w:t>
      </w:r>
    </w:p>
    <w:p w:rsidR="00000000" w:rsidDel="00000000" w:rsidP="00000000" w:rsidRDefault="00000000" w:rsidRPr="00000000" w14:paraId="00000079">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Le Responsable des Opérations Techniques</w:t>
      </w:r>
      <w:r w:rsidDel="00000000" w:rsidR="00000000" w:rsidRPr="00000000">
        <w:rPr>
          <w:rFonts w:ascii="Helvetica Neue" w:cs="Helvetica Neue" w:eastAsia="Helvetica Neue" w:hAnsi="Helvetica Neue"/>
          <w:rtl w:val="0"/>
        </w:rPr>
        <w:t xml:space="preserve"> garantit la fiabilité des solutions numériques de FATAPLUS, permettant aux agriculteurs d’accéder à des outils fiables et inclusifs, soutenant ainsi la transformation durable de l’agriculture malgache.</w:t>
      </w:r>
    </w:p>
    <w:p w:rsidR="00000000" w:rsidDel="00000000" w:rsidP="00000000" w:rsidRDefault="00000000" w:rsidRPr="00000000" w14:paraId="0000007A">
      <w:pPr>
        <w:pStyle w:val="Heading2"/>
        <w:keepNext w:val="0"/>
        <w:keepLines w:val="0"/>
        <w:spacing w:after="80" w:line="331.2" w:lineRule="auto"/>
        <w:jc w:val="both"/>
        <w:rPr>
          <w:rFonts w:ascii="Helvetica Neue" w:cs="Helvetica Neue" w:eastAsia="Helvetica Neue" w:hAnsi="Helvetica Neue"/>
          <w:b w:val="1"/>
          <w:bCs w:val="1"/>
          <w:sz w:val="34"/>
          <w:szCs w:val="34"/>
        </w:rPr>
      </w:pPr>
      <w:bookmarkStart w:colFirst="0" w:colLast="0" w:name="_dd84q2neyw0" w:id="25"/>
      <w:bookmarkEnd w:id="25"/>
      <w:r w:rsidDel="00000000" w:rsidR="00000000" w:rsidRPr="00000000">
        <w:rPr>
          <w:rFonts w:ascii="Helvetica Neue" w:cs="Helvetica Neue" w:eastAsia="Helvetica Neue" w:hAnsi="Helvetica Neue"/>
          <w:b w:val="1"/>
          <w:bCs w:val="1"/>
          <w:sz w:val="34"/>
          <w:szCs w:val="34"/>
          <w:rtl w:val="0"/>
        </w:rPr>
        <w:t xml:space="preserve"> </w:t>
      </w:r>
    </w:p>
    <w:p w:rsidR="00000000" w:rsidDel="00000000" w:rsidP="00000000" w:rsidRDefault="00000000" w:rsidRPr="00000000" w14:paraId="0000007B">
      <w:pPr>
        <w:pStyle w:val="Heading2"/>
        <w:keepNext w:val="0"/>
        <w:keepLines w:val="0"/>
        <w:spacing w:after="80" w:line="331.2" w:lineRule="auto"/>
        <w:jc w:val="both"/>
        <w:rPr>
          <w:rFonts w:ascii="Helvetica Neue" w:cs="Helvetica Neue" w:eastAsia="Helvetica Neue" w:hAnsi="Helvetica Neue"/>
          <w:b w:val="1"/>
          <w:bCs w:val="1"/>
          <w:sz w:val="34"/>
          <w:szCs w:val="34"/>
        </w:rPr>
      </w:pPr>
      <w:bookmarkStart w:colFirst="0" w:colLast="0" w:name="_wbqau1qoaab0" w:id="26"/>
      <w:bookmarkEnd w:id="26"/>
      <w:r w:rsidDel="00000000" w:rsidR="00000000" w:rsidRPr="00000000">
        <w:rPr>
          <w:rFonts w:ascii="Helvetica Neue" w:cs="Helvetica Neue" w:eastAsia="Helvetica Neue" w:hAnsi="Helvetica Neue"/>
          <w:b w:val="1"/>
          <w:bCs w:val="1"/>
          <w:sz w:val="34"/>
          <w:szCs w:val="34"/>
          <w:rtl w:val="0"/>
        </w:rPr>
        <w:t xml:space="preserve">10-Contact pour candidature</w:t>
      </w:r>
    </w:p>
    <w:p w:rsidR="00000000" w:rsidDel="00000000" w:rsidP="00000000" w:rsidRDefault="00000000" w:rsidRPr="00000000" w14:paraId="0000007C">
      <w:pPr>
        <w:spacing w:after="240" w:before="240"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Les candidat(e)s intéressé(e)s sont invité(e)s à soumettre leur dossier (CV + lettre de motivation) à l’adresse suivante :</w:t>
      </w:r>
    </w:p>
    <w:p w:rsidR="00000000" w:rsidDel="00000000" w:rsidP="00000000" w:rsidRDefault="00000000" w:rsidRPr="00000000" w14:paraId="0000007D">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FATAPLUS SARLU</w:t>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7E">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Email</w:t>
      </w:r>
      <w:r w:rsidDel="00000000" w:rsidR="00000000" w:rsidRPr="00000000">
        <w:rPr>
          <w:rFonts w:ascii="Helvetica Neue" w:cs="Helvetica Neue" w:eastAsia="Helvetica Neue" w:hAnsi="Helvetica Neue"/>
          <w:rtl w:val="0"/>
        </w:rPr>
        <w:t xml:space="preserve"> : contact@fata.plus </w:t>
      </w:r>
    </w:p>
    <w:p w:rsidR="00000000" w:rsidDel="00000000" w:rsidP="00000000" w:rsidRDefault="00000000" w:rsidRPr="00000000" w14:paraId="0000007F">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Adresse physique</w:t>
      </w:r>
      <w:r w:rsidDel="00000000" w:rsidR="00000000" w:rsidRPr="00000000">
        <w:rPr>
          <w:rFonts w:ascii="Helvetica Neue" w:cs="Helvetica Neue" w:eastAsia="Helvetica Neue" w:hAnsi="Helvetica Neue"/>
          <w:rtl w:val="0"/>
        </w:rPr>
        <w:t xml:space="preserve"> : Lot II H 35 GTER, Ankadindramamy, Antananarivo, Madagascar </w:t>
      </w:r>
    </w:p>
    <w:p w:rsidR="00000000" w:rsidDel="00000000" w:rsidP="00000000" w:rsidRDefault="00000000" w:rsidRPr="00000000" w14:paraId="00000080">
      <w:pPr>
        <w:spacing w:line="331.2"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Date limite de candidature</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b w:val="1"/>
          <w:bCs w:val="1"/>
          <w:rtl w:val="0"/>
        </w:rPr>
        <w:t xml:space="preserve">15 octobre 2024 à 23h59</w:t>
      </w:r>
      <w:r w:rsidDel="00000000" w:rsidR="00000000" w:rsidRPr="00000000">
        <w:rPr>
          <w:rFonts w:ascii="Helvetica Neue" w:cs="Helvetica Neue" w:eastAsia="Helvetica Neue" w:hAnsi="Helvetica Neue"/>
          <w:rtl w:val="0"/>
        </w:rPr>
        <w:t xml:space="preserve"> (heure de Madagascar)</w:t>
      </w:r>
    </w:p>
    <w:p w:rsidR="00000000" w:rsidDel="00000000" w:rsidP="00000000" w:rsidRDefault="00000000" w:rsidRPr="00000000" w14:paraId="00000081">
      <w:pPr>
        <w:spacing w:after="240" w:before="240"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rtl w:val="0"/>
        </w:rPr>
        <w:t xml:space="preserve">Seules les candidatures complètes et reçues avant la date limite seront prises en compte. Une réponse sera communiquée dans un délai de </w:t>
      </w:r>
      <w:r w:rsidDel="00000000" w:rsidR="00000000" w:rsidRPr="00000000">
        <w:rPr>
          <w:rFonts w:ascii="Helvetica Neue" w:cs="Helvetica Neue" w:eastAsia="Helvetica Neue" w:hAnsi="Helvetica Neue"/>
          <w:b w:val="1"/>
          <w:bCs w:val="1"/>
          <w:rtl w:val="0"/>
        </w:rPr>
        <w:t xml:space="preserve">15 jours</w:t>
      </w:r>
      <w:r w:rsidDel="00000000" w:rsidR="00000000" w:rsidRPr="00000000">
        <w:rPr>
          <w:rFonts w:ascii="Helvetica Neue" w:cs="Helvetica Neue" w:eastAsia="Helvetica Neue" w:hAnsi="Helvetica Neue"/>
          <w:rtl w:val="0"/>
        </w:rPr>
        <w:t xml:space="preserve"> après la clôture de l’appel.</w:t>
      </w:r>
      <w:r w:rsidDel="00000000" w:rsidR="00000000" w:rsidRPr="00000000">
        <w:rPr>
          <w:rtl w:val="0"/>
        </w:rPr>
      </w:r>
    </w:p>
    <w:p w:rsidR="00000000" w:rsidDel="00000000" w:rsidP="00000000" w:rsidRDefault="00000000" w:rsidRPr="00000000" w14:paraId="00000082">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3">
      <w:pPr>
        <w:spacing w:after="240" w:before="240" w:lineRule="auto"/>
        <w:jc w:val="both"/>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4">
      <w:pPr>
        <w:rPr>
          <w:rFonts w:ascii="Helvetica Neue" w:cs="Helvetica Neue" w:eastAsia="Helvetica Neue" w:hAnsi="Helvetica Neue"/>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