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drawing>
          <wp:inline distB="114300" distT="114300" distL="114300" distR="114300">
            <wp:extent cx="5731200" cy="811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115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spacing w:before="20" w:line="300" w:lineRule="auto"/>
        <w:rPr>
          <w:b w:val="1"/>
          <w:bCs w:val="1"/>
          <w:sz w:val="48"/>
          <w:szCs w:val="48"/>
        </w:rPr>
      </w:pPr>
      <w:r w:rsidDel="00000000" w:rsidR="00000000" w:rsidRPr="00000000">
        <w:rPr>
          <w:b w:val="1"/>
          <w:bCs w:val="1"/>
          <w:sz w:val="48"/>
          <w:szCs w:val="48"/>
          <w:rtl w:val="0"/>
        </w:rPr>
        <w:t xml:space="preserve">PROCÈS-VERBAL D'ÉVALUATION DES CANDIDATURES ET DE SÉLECTION DU PROFIL.</w:t>
      </w:r>
    </w:p>
    <w:p w:rsidR="00000000" w:rsidDel="00000000" w:rsidP="00000000" w:rsidRDefault="00000000" w:rsidRPr="00000000" w14:paraId="00000006">
      <w:pPr>
        <w:numPr>
          <w:ilvl w:val="0"/>
          <w:numId w:val="1"/>
        </w:numPr>
        <w:spacing w:before="20" w:line="300" w:lineRule="auto"/>
        <w:ind w:left="720" w:hanging="360"/>
        <w:rPr>
          <w:b w:val="1"/>
          <w:bCs w:val="1"/>
          <w:sz w:val="48"/>
          <w:szCs w:val="48"/>
          <w:u w:val="none"/>
        </w:rPr>
      </w:pPr>
      <w:r w:rsidDel="00000000" w:rsidR="00000000" w:rsidRPr="00000000">
        <w:rPr>
          <w:b w:val="1"/>
          <w:bCs w:val="1"/>
          <w:sz w:val="48"/>
          <w:szCs w:val="48"/>
          <w:rtl w:val="0"/>
        </w:rPr>
        <w:t xml:space="preserve">Spécialiste en Engagement Communautaire &amp; Formation.</w:t>
      </w:r>
    </w:p>
    <w:p w:rsidR="00000000" w:rsidDel="00000000" w:rsidP="00000000" w:rsidRDefault="00000000" w:rsidRPr="00000000" w14:paraId="00000007">
      <w:pPr>
        <w:spacing w:before="20" w:line="30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08">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09">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0A">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0B">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0C">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0D">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0E">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0F">
      <w:pPr>
        <w:spacing w:before="20" w:line="300" w:lineRule="auto"/>
        <w:jc w:val="both"/>
        <w:rPr>
          <w:highlight w:val="white"/>
        </w:rPr>
      </w:pPr>
      <w:r w:rsidDel="00000000" w:rsidR="00000000" w:rsidRPr="00000000">
        <w:rPr>
          <w:b w:val="1"/>
          <w:bCs w:val="1"/>
          <w:highlight w:val="white"/>
          <w:rtl w:val="0"/>
        </w:rPr>
        <w:t xml:space="preserve">Date:</w:t>
      </w:r>
      <w:r w:rsidDel="00000000" w:rsidR="00000000" w:rsidRPr="00000000">
        <w:rPr>
          <w:highlight w:val="white"/>
          <w:rtl w:val="0"/>
        </w:rPr>
        <w:t xml:space="preserve"> 10/05/2025</w:t>
      </w:r>
    </w:p>
    <w:p w:rsidR="00000000" w:rsidDel="00000000" w:rsidP="00000000" w:rsidRDefault="00000000" w:rsidRPr="00000000" w14:paraId="00000010">
      <w:pPr>
        <w:spacing w:before="20" w:line="30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11">
      <w:pPr>
        <w:spacing w:before="20" w:line="300" w:lineRule="auto"/>
        <w:jc w:val="both"/>
        <w:rPr>
          <w:highlight w:val="white"/>
        </w:rPr>
      </w:pPr>
      <w:r w:rsidDel="00000000" w:rsidR="00000000" w:rsidRPr="00000000">
        <w:rPr>
          <w:b w:val="1"/>
          <w:bCs w:val="1"/>
          <w:highlight w:val="white"/>
          <w:rtl w:val="0"/>
        </w:rPr>
        <w:t xml:space="preserve">Lieu:</w:t>
      </w:r>
      <w:r w:rsidDel="00000000" w:rsidR="00000000" w:rsidRPr="00000000">
        <w:rPr>
          <w:highlight w:val="white"/>
          <w:rtl w:val="0"/>
        </w:rPr>
        <w:t xml:space="preserve"> Lot II H 35 GTER Ankadindramamy, Antananarivo V </w:t>
      </w:r>
    </w:p>
    <w:p w:rsidR="00000000" w:rsidDel="00000000" w:rsidP="00000000" w:rsidRDefault="00000000" w:rsidRPr="00000000" w14:paraId="00000012">
      <w:pPr>
        <w:spacing w:before="20" w:line="30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13">
      <w:pPr>
        <w:spacing w:before="20" w:line="300" w:lineRule="auto"/>
        <w:jc w:val="both"/>
        <w:rPr>
          <w:b w:val="1"/>
          <w:bCs w:val="1"/>
          <w:highlight w:val="white"/>
        </w:rPr>
      </w:pPr>
      <w:r w:rsidDel="00000000" w:rsidR="00000000" w:rsidRPr="00000000">
        <w:rPr>
          <w:b w:val="1"/>
          <w:bCs w:val="1"/>
          <w:highlight w:val="white"/>
          <w:rtl w:val="0"/>
        </w:rPr>
        <w:t xml:space="preserve">Présents:</w:t>
      </w:r>
    </w:p>
    <w:p w:rsidR="00000000" w:rsidDel="00000000" w:rsidP="00000000" w:rsidRDefault="00000000" w:rsidRPr="00000000" w14:paraId="00000014">
      <w:pPr>
        <w:spacing w:after="240" w:before="240" w:line="300" w:lineRule="auto"/>
        <w:ind w:left="720" w:firstLine="0"/>
        <w:jc w:val="both"/>
        <w:rPr>
          <w:highlight w:val="white"/>
        </w:rPr>
      </w:pPr>
      <w:r w:rsidDel="00000000" w:rsidR="00000000" w:rsidRPr="00000000">
        <w:rPr>
          <w:highlight w:val="white"/>
          <w:rtl w:val="0"/>
        </w:rPr>
        <w:t xml:space="preserve">●</w:t>
      </w:r>
      <w:r w:rsidDel="00000000" w:rsidR="00000000" w:rsidRPr="00000000">
        <w:rPr>
          <w:sz w:val="14"/>
          <w:szCs w:val="14"/>
          <w:highlight w:val="white"/>
          <w:rtl w:val="0"/>
        </w:rPr>
        <w:t xml:space="preserve">   </w:t>
        <w:tab/>
      </w:r>
      <w:r w:rsidDel="00000000" w:rsidR="00000000" w:rsidRPr="00000000">
        <w:rPr>
          <w:highlight w:val="white"/>
          <w:rtl w:val="0"/>
        </w:rPr>
        <w:t xml:space="preserve">Fanomezanirina Fenohery, CEO de Fataplus SARLU</w:t>
      </w:r>
    </w:p>
    <w:p w:rsidR="00000000" w:rsidDel="00000000" w:rsidP="00000000" w:rsidRDefault="00000000" w:rsidRPr="00000000" w14:paraId="00000015">
      <w:pPr>
        <w:spacing w:after="240" w:before="240" w:line="300" w:lineRule="auto"/>
        <w:ind w:left="720" w:firstLine="720"/>
        <w:jc w:val="both"/>
        <w:rPr>
          <w:highlight w:val="white"/>
        </w:rPr>
      </w:pPr>
      <w:r w:rsidDel="00000000" w:rsidR="00000000" w:rsidRPr="00000000">
        <w:rPr>
          <w:highlight w:val="white"/>
          <w:rtl w:val="0"/>
        </w:rPr>
        <w:t xml:space="preserve"> </w:t>
      </w:r>
    </w:p>
    <w:p w:rsidR="00000000" w:rsidDel="00000000" w:rsidP="00000000" w:rsidRDefault="00000000" w:rsidRPr="00000000" w14:paraId="00000016">
      <w:pPr>
        <w:spacing w:before="20" w:line="300" w:lineRule="auto"/>
        <w:jc w:val="both"/>
        <w:rPr>
          <w:b w:val="1"/>
          <w:bCs w:val="1"/>
          <w:highlight w:val="white"/>
        </w:rPr>
      </w:pPr>
      <w:r w:rsidDel="00000000" w:rsidR="00000000" w:rsidRPr="00000000">
        <w:rPr>
          <w:b w:val="1"/>
          <w:bCs w:val="1"/>
          <w:highlight w:val="white"/>
          <w:rtl w:val="0"/>
        </w:rPr>
        <w:t xml:space="preserve">Objet:</w:t>
      </w:r>
      <w:r w:rsidDel="00000000" w:rsidR="00000000" w:rsidRPr="00000000">
        <w:rPr>
          <w:highlight w:val="white"/>
          <w:rtl w:val="0"/>
        </w:rPr>
        <w:t xml:space="preserve"> Évaluation et sélection du profil le plus adapté pour le poste de </w:t>
      </w:r>
      <w:r w:rsidDel="00000000" w:rsidR="00000000" w:rsidRPr="00000000">
        <w:rPr>
          <w:b w:val="1"/>
          <w:bCs w:val="1"/>
          <w:highlight w:val="white"/>
          <w:rtl w:val="0"/>
        </w:rPr>
        <w:t xml:space="preserve">Spécialiste Engagement Communautaire &amp; Formation  </w:t>
      </w:r>
    </w:p>
    <w:p w:rsidR="00000000" w:rsidDel="00000000" w:rsidP="00000000" w:rsidRDefault="00000000" w:rsidRPr="00000000" w14:paraId="00000017">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18">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19">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1A">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1B">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1C">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1D">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1E">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1F">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20">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21">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22">
      <w:pPr>
        <w:spacing w:before="20" w:line="300" w:lineRule="auto"/>
        <w:jc w:val="both"/>
        <w:rPr>
          <w:b w:val="1"/>
          <w:bCs w:val="1"/>
          <w:highlight w:val="white"/>
        </w:rPr>
      </w:pPr>
      <w:r w:rsidDel="00000000" w:rsidR="00000000" w:rsidRPr="00000000">
        <w:rPr>
          <w:rtl w:val="0"/>
        </w:rPr>
      </w:r>
    </w:p>
    <w:p w:rsidR="00000000" w:rsidDel="00000000" w:rsidP="00000000" w:rsidRDefault="00000000" w:rsidRPr="00000000" w14:paraId="00000023">
      <w:pPr>
        <w:spacing w:before="20" w:line="300" w:lineRule="auto"/>
        <w:jc w:val="both"/>
        <w:rPr>
          <w:b w:val="1"/>
          <w:bCs w:val="1"/>
          <w:sz w:val="26"/>
          <w:szCs w:val="26"/>
          <w:highlight w:val="white"/>
        </w:rPr>
      </w:pPr>
      <w:r w:rsidDel="00000000" w:rsidR="00000000" w:rsidRPr="00000000">
        <w:rPr>
          <w:b w:val="1"/>
          <w:bCs w:val="1"/>
          <w:sz w:val="26"/>
          <w:szCs w:val="26"/>
          <w:highlight w:val="white"/>
          <w:rtl w:val="0"/>
        </w:rPr>
        <w:t xml:space="preserve">Introduction</w:t>
      </w:r>
    </w:p>
    <w:p w:rsidR="00000000" w:rsidDel="00000000" w:rsidP="00000000" w:rsidRDefault="00000000" w:rsidRPr="00000000" w14:paraId="00000024">
      <w:pPr>
        <w:spacing w:before="20" w:line="30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25">
      <w:pPr>
        <w:spacing w:before="20" w:line="300" w:lineRule="auto"/>
        <w:jc w:val="both"/>
        <w:rPr>
          <w:highlight w:val="white"/>
        </w:rPr>
      </w:pPr>
      <w:r w:rsidDel="00000000" w:rsidR="00000000" w:rsidRPr="00000000">
        <w:rPr>
          <w:highlight w:val="white"/>
          <w:rtl w:val="0"/>
        </w:rPr>
        <w:t xml:space="preserve">Fataplus SARL a procédé à l’évaluation de plusieurs profils dans le cadre du recrutement lié à ses activités. Ce procès-verbal présente en détail l’analyse des candidatures reçues et justifie le choix du profil retenu.</w:t>
      </w:r>
    </w:p>
    <w:p w:rsidR="00000000" w:rsidDel="00000000" w:rsidP="00000000" w:rsidRDefault="00000000" w:rsidRPr="00000000" w14:paraId="00000026">
      <w:pPr>
        <w:spacing w:before="20" w:line="300" w:lineRule="auto"/>
        <w:jc w:val="both"/>
        <w:rPr>
          <w:highlight w:val="white"/>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300" w:lineRule="auto"/>
        <w:jc w:val="both"/>
        <w:rPr>
          <w:b w:val="1"/>
          <w:bCs w:val="1"/>
          <w:color w:val="000000"/>
          <w:sz w:val="26"/>
          <w:szCs w:val="26"/>
          <w:highlight w:val="white"/>
        </w:rPr>
      </w:pPr>
      <w:bookmarkStart w:colFirst="0" w:colLast="0" w:name="_bh5jq0cp8z7x" w:id="0"/>
      <w:bookmarkEnd w:id="0"/>
      <w:r w:rsidDel="00000000" w:rsidR="00000000" w:rsidRPr="00000000">
        <w:rPr>
          <w:b w:val="1"/>
          <w:bCs w:val="1"/>
          <w:color w:val="000000"/>
          <w:sz w:val="26"/>
          <w:szCs w:val="26"/>
          <w:highlight w:val="white"/>
          <w:rtl w:val="0"/>
        </w:rPr>
        <w:t xml:space="preserve">Évaluation comparative des profils</w:t>
      </w:r>
    </w:p>
    <w:p w:rsidR="00000000" w:rsidDel="00000000" w:rsidP="00000000" w:rsidRDefault="00000000" w:rsidRPr="00000000" w14:paraId="00000028">
      <w:pPr>
        <w:spacing w:after="240" w:before="240" w:line="300" w:lineRule="auto"/>
        <w:jc w:val="both"/>
        <w:rPr>
          <w:highlight w:val="white"/>
        </w:rPr>
      </w:pPr>
      <w:r w:rsidDel="00000000" w:rsidR="00000000" w:rsidRPr="00000000">
        <w:rPr>
          <w:rFonts w:ascii="Roboto" w:cs="Roboto" w:eastAsia="Roboto" w:hAnsi="Roboto"/>
          <w:highlight w:val="white"/>
          <w:rtl w:val="0"/>
        </w:rPr>
        <w:t xml:space="preserve">Dans le cadre de nos besoins en renforcement d’équipe, nous avons reçu plusieurs candidatures de profils qualifiés. Les cinq profils évalués sont ceux de Karina, Antonio Andry, Fitahiana, Angelo et Radonirina. Le tableau ci-dessous résume les éléments clés permettant de comparer les candidats selon les critères retenus (compétences techniques, expérience, disponibilité, adéquation au poste, etc.)</w:t>
      </w:r>
      <w:r w:rsidDel="00000000" w:rsidR="00000000" w:rsidRPr="00000000">
        <w:rPr>
          <w:rtl w:val="0"/>
        </w:rPr>
      </w:r>
    </w:p>
    <w:tbl>
      <w:tblPr>
        <w:tblStyle w:val="Table1"/>
        <w:tblW w:w="1084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505"/>
        <w:gridCol w:w="1320"/>
        <w:gridCol w:w="1830"/>
        <w:gridCol w:w="2325"/>
        <w:gridCol w:w="1485"/>
        <w:tblGridChange w:id="0">
          <w:tblGrid>
            <w:gridCol w:w="1380"/>
            <w:gridCol w:w="2505"/>
            <w:gridCol w:w="1320"/>
            <w:gridCol w:w="1830"/>
            <w:gridCol w:w="232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highlight w:val="white"/>
              </w:rPr>
            </w:pPr>
            <w:r w:rsidDel="00000000" w:rsidR="00000000" w:rsidRPr="00000000">
              <w:rPr>
                <w:b w:val="1"/>
                <w:bCs w:val="1"/>
                <w:highlight w:val="white"/>
                <w:rtl w:val="0"/>
              </w:rPr>
              <w:t xml:space="preserve">Candidat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highlight w:val="white"/>
              </w:rPr>
            </w:pPr>
            <w:r w:rsidDel="00000000" w:rsidR="00000000" w:rsidRPr="00000000">
              <w:rPr>
                <w:rFonts w:ascii="Roboto" w:cs="Roboto" w:eastAsia="Roboto" w:hAnsi="Roboto"/>
                <w:b w:val="1"/>
                <w:bCs w:val="1"/>
                <w:sz w:val="23"/>
                <w:szCs w:val="23"/>
                <w:highlight w:val="white"/>
                <w:rtl w:val="0"/>
              </w:rPr>
              <w:t xml:space="preserve">Compétences clés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highlight w:val="white"/>
              </w:rPr>
            </w:pPr>
            <w:r w:rsidDel="00000000" w:rsidR="00000000" w:rsidRPr="00000000">
              <w:rPr>
                <w:rFonts w:ascii="Roboto" w:cs="Roboto" w:eastAsia="Roboto" w:hAnsi="Roboto"/>
                <w:b w:val="1"/>
                <w:bCs w:val="1"/>
                <w:sz w:val="23"/>
                <w:szCs w:val="23"/>
                <w:highlight w:val="white"/>
                <w:rtl w:val="0"/>
              </w:rPr>
              <w:t xml:space="preserve">Expérience (années)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highlight w:val="white"/>
              </w:rPr>
            </w:pPr>
            <w:r w:rsidDel="00000000" w:rsidR="00000000" w:rsidRPr="00000000">
              <w:rPr>
                <w:rFonts w:ascii="Roboto" w:cs="Roboto" w:eastAsia="Roboto" w:hAnsi="Roboto"/>
                <w:b w:val="1"/>
                <w:bCs w:val="1"/>
                <w:sz w:val="23"/>
                <w:szCs w:val="23"/>
                <w:highlight w:val="white"/>
                <w:rtl w:val="0"/>
              </w:rPr>
              <w:t xml:space="preserve">Disponibilité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highlight w:val="white"/>
              </w:rPr>
            </w:pPr>
            <w:r w:rsidDel="00000000" w:rsidR="00000000" w:rsidRPr="00000000">
              <w:rPr>
                <w:rFonts w:ascii="Roboto" w:cs="Roboto" w:eastAsia="Roboto" w:hAnsi="Roboto"/>
                <w:b w:val="1"/>
                <w:bCs w:val="1"/>
                <w:sz w:val="23"/>
                <w:szCs w:val="23"/>
                <w:highlight w:val="white"/>
                <w:rtl w:val="0"/>
              </w:rPr>
              <w:t xml:space="preserve">Adéquation au besoin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highlight w:val="white"/>
              </w:rPr>
            </w:pPr>
            <w:r w:rsidDel="00000000" w:rsidR="00000000" w:rsidRPr="00000000">
              <w:rPr>
                <w:rFonts w:ascii="Roboto" w:cs="Roboto" w:eastAsia="Roboto" w:hAnsi="Roboto"/>
                <w:b w:val="1"/>
                <w:bCs w:val="1"/>
                <w:sz w:val="23"/>
                <w:szCs w:val="23"/>
                <w:highlight w:val="white"/>
                <w:rtl w:val="0"/>
              </w:rPr>
              <w:t xml:space="preserve">Classement</w:t>
            </w:r>
            <w:r w:rsidDel="00000000" w:rsidR="00000000" w:rsidRPr="00000000">
              <w:rPr>
                <w:rtl w:val="0"/>
              </w:rPr>
            </w:r>
          </w:p>
        </w:tc>
      </w:tr>
      <w:tr>
        <w:trPr>
          <w:cantSplit w:val="0"/>
          <w:trHeight w:val="129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Karina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Communication digitale, gestion de communauté, création de contenu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&lt; 2+ 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Immédiate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Prêt à commencer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Bonne (poste en engagement digital)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1er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Antonio Andry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Relations publiques, négociation, gestion de projets, développement commercial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5+ 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Indisponible pour prise de poste immédiate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Moyenne (profil plus commercial)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2</w:t>
            </w:r>
            <w:r w:rsidDel="00000000" w:rsidR="00000000" w:rsidRPr="00000000">
              <w:rPr>
                <w:rFonts w:ascii="Roboto" w:cs="Roboto" w:eastAsia="Roboto" w:hAnsi="Roboto"/>
                <w:highlight w:val="white"/>
                <w:rtl w:val="0"/>
              </w:rPr>
              <w:t xml:space="preserve">ème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Fitahiana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Rédaction web, télé-enquête, suivi de données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&lt; 1 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Indisponible pour prise de poste immédiate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Faible (profil généraliste)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4</w:t>
            </w:r>
            <w:r w:rsidDel="00000000" w:rsidR="00000000" w:rsidRPr="00000000">
              <w:rPr>
                <w:rFonts w:ascii="Roboto" w:cs="Roboto" w:eastAsia="Roboto" w:hAnsi="Roboto"/>
                <w:highlight w:val="white"/>
                <w:rtl w:val="0"/>
              </w:rPr>
              <w:t xml:space="preserve">ème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Angelo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Recherche scientifique, formulation, encadrement académique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5+ 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Non éligible à une prise de fonction immédiate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Faible (profil trop spécialisé)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Roboto" w:cs="Roboto" w:eastAsia="Roboto" w:hAnsi="Roboto"/>
                <w:highlight w:val="white"/>
                <w:rtl w:val="0"/>
              </w:rPr>
              <w:t xml:space="preserve">3</w:t>
            </w:r>
            <w:r w:rsidDel="00000000" w:rsidR="00000000" w:rsidRPr="00000000">
              <w:rPr>
                <w:rFonts w:ascii="Roboto" w:cs="Roboto" w:eastAsia="Roboto" w:hAnsi="Roboto"/>
                <w:highlight w:val="white"/>
                <w:rtl w:val="0"/>
              </w:rPr>
              <w:t xml:space="preserve">ème</w:t>
            </w:r>
            <w:r w:rsidDel="00000000" w:rsidR="00000000" w:rsidRPr="00000000">
              <w:rPr>
                <w:rtl w:val="0"/>
              </w:rPr>
            </w:r>
          </w:p>
        </w:tc>
      </w:tr>
    </w:tbl>
    <w:p w:rsidR="00000000" w:rsidDel="00000000" w:rsidP="00000000" w:rsidRDefault="00000000" w:rsidRPr="00000000" w14:paraId="00000048">
      <w:pPr>
        <w:spacing w:after="240" w:before="240" w:line="300" w:lineRule="auto"/>
        <w:jc w:val="both"/>
        <w:rPr>
          <w:b w:val="1"/>
          <w:bCs w:val="1"/>
          <w:color w:val="000000"/>
          <w:sz w:val="26"/>
          <w:szCs w:val="26"/>
          <w:highlight w:val="white"/>
        </w:rPr>
      </w:pPr>
      <w:r w:rsidDel="00000000" w:rsidR="00000000" w:rsidRPr="00000000">
        <w:rPr>
          <w:b w:val="1"/>
          <w:bCs w:val="1"/>
          <w:color w:val="000000"/>
          <w:sz w:val="26"/>
          <w:szCs w:val="26"/>
          <w:highlight w:val="white"/>
          <w:rtl w:val="0"/>
        </w:rPr>
        <w:t xml:space="preserve">Observations</w:t>
      </w:r>
    </w:p>
    <w:p w:rsidR="00000000" w:rsidDel="00000000" w:rsidP="00000000" w:rsidRDefault="00000000" w:rsidRPr="00000000" w14:paraId="00000049">
      <w:pPr>
        <w:numPr>
          <w:ilvl w:val="0"/>
          <w:numId w:val="2"/>
        </w:numPr>
        <w:spacing w:after="0" w:afterAutospacing="0" w:before="240" w:line="300" w:lineRule="auto"/>
        <w:ind w:left="720" w:hanging="360"/>
        <w:jc w:val="both"/>
        <w:rPr>
          <w:highlight w:val="white"/>
        </w:rPr>
      </w:pPr>
      <w:r w:rsidDel="00000000" w:rsidR="00000000" w:rsidRPr="00000000">
        <w:rPr>
          <w:b w:val="1"/>
          <w:bCs w:val="1"/>
          <w:highlight w:val="white"/>
          <w:rtl w:val="0"/>
        </w:rPr>
        <w:t xml:space="preserve">Compétences &amp; expérience :</w:t>
      </w:r>
      <w:r w:rsidDel="00000000" w:rsidR="00000000" w:rsidRPr="00000000">
        <w:rPr>
          <w:highlight w:val="white"/>
          <w:rtl w:val="0"/>
        </w:rPr>
        <w:t xml:space="preserve"> Karina présente des compétences ciblées en communication digitale et gestion de communauté. Antonio Andry et Angelo ont plus d’expérience, mais dans des domaines moins alignés avec un poste centré sur l’engagement digital. Radonirina est polyvalent, mais moins spécialisé.</w:t>
      </w:r>
      <w:r w:rsidDel="00000000" w:rsidR="00000000" w:rsidRPr="00000000">
        <w:rPr>
          <w:b w:val="1"/>
          <w:bCs w:val="1"/>
          <w:highlight w:val="white"/>
          <w:rtl w:val="0"/>
        </w:rPr>
        <w:br w:type="textWrapping"/>
      </w:r>
    </w:p>
    <w:p w:rsidR="00000000" w:rsidDel="00000000" w:rsidP="00000000" w:rsidRDefault="00000000" w:rsidRPr="00000000" w14:paraId="0000004A">
      <w:pPr>
        <w:numPr>
          <w:ilvl w:val="0"/>
          <w:numId w:val="2"/>
        </w:numPr>
        <w:spacing w:after="0" w:afterAutospacing="0" w:before="0" w:beforeAutospacing="0" w:line="300" w:lineRule="auto"/>
        <w:ind w:left="720" w:hanging="360"/>
        <w:jc w:val="both"/>
        <w:rPr>
          <w:highlight w:val="white"/>
        </w:rPr>
      </w:pPr>
      <w:r w:rsidDel="00000000" w:rsidR="00000000" w:rsidRPr="00000000">
        <w:rPr>
          <w:b w:val="1"/>
          <w:bCs w:val="1"/>
          <w:highlight w:val="white"/>
          <w:rtl w:val="0"/>
        </w:rPr>
        <w:t xml:space="preserve">Disponibilité : </w:t>
      </w:r>
      <w:r w:rsidDel="00000000" w:rsidR="00000000" w:rsidRPr="00000000">
        <w:rPr>
          <w:highlight w:val="white"/>
          <w:rtl w:val="0"/>
        </w:rPr>
        <w:t xml:space="preserve">Karina est le candidat disponible immédiatement</w:t>
      </w:r>
      <w:r w:rsidDel="00000000" w:rsidR="00000000" w:rsidRPr="00000000">
        <w:rPr>
          <w:b w:val="1"/>
          <w:bCs w:val="1"/>
          <w:highlight w:val="white"/>
          <w:rtl w:val="0"/>
        </w:rPr>
        <w:t xml:space="preserve">.</w:t>
        <w:br w:type="textWrapping"/>
      </w:r>
    </w:p>
    <w:p w:rsidR="00000000" w:rsidDel="00000000" w:rsidP="00000000" w:rsidRDefault="00000000" w:rsidRPr="00000000" w14:paraId="0000004B">
      <w:pPr>
        <w:numPr>
          <w:ilvl w:val="0"/>
          <w:numId w:val="2"/>
        </w:numPr>
        <w:spacing w:after="0" w:afterAutospacing="0" w:before="0" w:beforeAutospacing="0" w:line="300" w:lineRule="auto"/>
        <w:ind w:left="720" w:hanging="360"/>
        <w:jc w:val="both"/>
        <w:rPr>
          <w:highlight w:val="white"/>
        </w:rPr>
      </w:pPr>
      <w:r w:rsidDel="00000000" w:rsidR="00000000" w:rsidRPr="00000000">
        <w:rPr>
          <w:b w:val="1"/>
          <w:bCs w:val="1"/>
          <w:highlight w:val="white"/>
          <w:rtl w:val="0"/>
        </w:rPr>
        <w:t xml:space="preserve">Adéquation au besoin :</w:t>
      </w:r>
      <w:r w:rsidDel="00000000" w:rsidR="00000000" w:rsidRPr="00000000">
        <w:rPr>
          <w:highlight w:val="white"/>
          <w:rtl w:val="0"/>
        </w:rPr>
        <w:t xml:space="preserve"> Karina est la plus alignée avec un poste axé sur l’engagement et la communication digitale.</w:t>
      </w:r>
      <w:r w:rsidDel="00000000" w:rsidR="00000000" w:rsidRPr="00000000">
        <w:rPr>
          <w:b w:val="1"/>
          <w:bCs w:val="1"/>
          <w:highlight w:val="white"/>
          <w:rtl w:val="0"/>
        </w:rPr>
        <w:br w:type="textWrapping"/>
      </w:r>
    </w:p>
    <w:p w:rsidR="00000000" w:rsidDel="00000000" w:rsidP="00000000" w:rsidRDefault="00000000" w:rsidRPr="00000000" w14:paraId="0000004C">
      <w:pPr>
        <w:numPr>
          <w:ilvl w:val="0"/>
          <w:numId w:val="2"/>
        </w:numPr>
        <w:spacing w:after="240" w:before="0" w:beforeAutospacing="0" w:line="300" w:lineRule="auto"/>
        <w:ind w:left="720" w:hanging="360"/>
        <w:jc w:val="both"/>
        <w:rPr>
          <w:highlight w:val="white"/>
        </w:rPr>
      </w:pPr>
      <w:r w:rsidDel="00000000" w:rsidR="00000000" w:rsidRPr="00000000">
        <w:rPr>
          <w:b w:val="1"/>
          <w:bCs w:val="1"/>
          <w:highlight w:val="white"/>
          <w:rtl w:val="0"/>
        </w:rPr>
        <w:t xml:space="preserve">Validité de la proposition : </w:t>
      </w:r>
      <w:r w:rsidDel="00000000" w:rsidR="00000000" w:rsidRPr="00000000">
        <w:rPr>
          <w:highlight w:val="white"/>
          <w:rtl w:val="0"/>
        </w:rPr>
        <w:t xml:space="preserve">Aucun candidat n’a indiqué de date de validité pour sa proposition.</w:t>
      </w:r>
    </w:p>
    <w:p w:rsidR="00000000" w:rsidDel="00000000" w:rsidP="00000000" w:rsidRDefault="00000000" w:rsidRPr="00000000" w14:paraId="0000004D">
      <w:pPr>
        <w:spacing w:before="20" w:line="300" w:lineRule="auto"/>
        <w:jc w:val="both"/>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300" w:lineRule="auto"/>
        <w:jc w:val="both"/>
        <w:rPr>
          <w:b w:val="1"/>
          <w:bCs w:val="1"/>
          <w:color w:val="000000"/>
          <w:sz w:val="26"/>
          <w:szCs w:val="26"/>
          <w:highlight w:val="white"/>
        </w:rPr>
      </w:pPr>
      <w:bookmarkStart w:colFirst="0" w:colLast="0" w:name="_sjtim7z94t2o" w:id="1"/>
      <w:bookmarkEnd w:id="1"/>
      <w:r w:rsidDel="00000000" w:rsidR="00000000" w:rsidRPr="00000000">
        <w:rPr>
          <w:b w:val="1"/>
          <w:bCs w:val="1"/>
          <w:color w:val="000000"/>
          <w:sz w:val="26"/>
          <w:szCs w:val="26"/>
          <w:highlight w:val="white"/>
          <w:rtl w:val="0"/>
        </w:rPr>
        <w:t xml:space="preserve">Choix du profil</w:t>
      </w:r>
    </w:p>
    <w:p w:rsidR="00000000" w:rsidDel="00000000" w:rsidP="00000000" w:rsidRDefault="00000000" w:rsidRPr="00000000" w14:paraId="0000004F">
      <w:pPr>
        <w:spacing w:after="240" w:before="240" w:line="300" w:lineRule="auto"/>
        <w:jc w:val="both"/>
        <w:rPr>
          <w:highlight w:val="white"/>
        </w:rPr>
      </w:pPr>
      <w:r w:rsidDel="00000000" w:rsidR="00000000" w:rsidRPr="00000000">
        <w:rPr>
          <w:highlight w:val="white"/>
          <w:rtl w:val="0"/>
        </w:rPr>
        <w:t xml:space="preserve">Après une évaluation approfondie des dossiers reçus, nous avons retenu le profil de Karina pour les raisons suivantes :</w:t>
      </w:r>
    </w:p>
    <w:p w:rsidR="00000000" w:rsidDel="00000000" w:rsidP="00000000" w:rsidRDefault="00000000" w:rsidRPr="00000000" w14:paraId="00000050">
      <w:pPr>
        <w:numPr>
          <w:ilvl w:val="0"/>
          <w:numId w:val="3"/>
        </w:numPr>
        <w:spacing w:after="0" w:afterAutospacing="0" w:before="240" w:line="300" w:lineRule="auto"/>
        <w:ind w:left="720" w:hanging="360"/>
        <w:jc w:val="both"/>
        <w:rPr>
          <w:highlight w:val="white"/>
        </w:rPr>
      </w:pPr>
      <w:r w:rsidDel="00000000" w:rsidR="00000000" w:rsidRPr="00000000">
        <w:rPr>
          <w:highlight w:val="white"/>
          <w:rtl w:val="0"/>
        </w:rPr>
        <w:t xml:space="preserve">Compétences et expérience : Compétences directement liées à la communication digitale et à l’engagement, avec une expérience en community management.</w:t>
        <w:br w:type="textWrapping"/>
      </w:r>
    </w:p>
    <w:p w:rsidR="00000000" w:rsidDel="00000000" w:rsidP="00000000" w:rsidRDefault="00000000" w:rsidRPr="00000000" w14:paraId="00000051">
      <w:pPr>
        <w:numPr>
          <w:ilvl w:val="0"/>
          <w:numId w:val="3"/>
        </w:numPr>
        <w:spacing w:after="0" w:afterAutospacing="0" w:before="0" w:beforeAutospacing="0" w:line="300" w:lineRule="auto"/>
        <w:ind w:left="720" w:hanging="360"/>
        <w:jc w:val="both"/>
        <w:rPr>
          <w:highlight w:val="white"/>
        </w:rPr>
      </w:pPr>
      <w:r w:rsidDel="00000000" w:rsidR="00000000" w:rsidRPr="00000000">
        <w:rPr>
          <w:highlight w:val="white"/>
          <w:rtl w:val="0"/>
        </w:rPr>
        <w:t xml:space="preserve">Adéquation au poste : Compréhension des enjeux de gestion de communauté et de création de contenu.</w:t>
        <w:br w:type="textWrapping"/>
      </w:r>
    </w:p>
    <w:p w:rsidR="00000000" w:rsidDel="00000000" w:rsidP="00000000" w:rsidRDefault="00000000" w:rsidRPr="00000000" w14:paraId="00000052">
      <w:pPr>
        <w:numPr>
          <w:ilvl w:val="0"/>
          <w:numId w:val="3"/>
        </w:numPr>
        <w:spacing w:after="0" w:afterAutospacing="0" w:before="0" w:beforeAutospacing="0" w:line="300" w:lineRule="auto"/>
        <w:ind w:left="720" w:hanging="360"/>
        <w:jc w:val="both"/>
        <w:rPr>
          <w:highlight w:val="white"/>
        </w:rPr>
      </w:pPr>
      <w:r w:rsidDel="00000000" w:rsidR="00000000" w:rsidRPr="00000000">
        <w:rPr>
          <w:highlight w:val="white"/>
          <w:rtl w:val="0"/>
        </w:rPr>
        <w:t xml:space="preserve">Disponibilité : Immédiate, en tant qu’étudiante motivée.</w:t>
        <w:br w:type="textWrapping"/>
      </w:r>
    </w:p>
    <w:p w:rsidR="00000000" w:rsidDel="00000000" w:rsidP="00000000" w:rsidRDefault="00000000" w:rsidRPr="00000000" w14:paraId="00000053">
      <w:pPr>
        <w:numPr>
          <w:ilvl w:val="0"/>
          <w:numId w:val="3"/>
        </w:numPr>
        <w:spacing w:after="240" w:before="0" w:beforeAutospacing="0" w:line="300" w:lineRule="auto"/>
        <w:ind w:left="720" w:hanging="360"/>
        <w:jc w:val="both"/>
        <w:rPr>
          <w:highlight w:val="white"/>
        </w:rPr>
      </w:pPr>
      <w:r w:rsidDel="00000000" w:rsidR="00000000" w:rsidRPr="00000000">
        <w:rPr>
          <w:highlight w:val="white"/>
          <w:rtl w:val="0"/>
        </w:rPr>
        <w:t xml:space="preserve">Qualité du dossier : CV clair, structuré, et centré sur les compétences recherchées.</w:t>
      </w:r>
      <w:r w:rsidDel="00000000" w:rsidR="00000000" w:rsidRPr="00000000">
        <w:rPr>
          <w:rtl w:val="0"/>
        </w:rPr>
      </w:r>
    </w:p>
    <w:p w:rsidR="00000000" w:rsidDel="00000000" w:rsidP="00000000" w:rsidRDefault="00000000" w:rsidRPr="00000000" w14:paraId="00000054">
      <w:pPr>
        <w:spacing w:before="20" w:line="300" w:lineRule="auto"/>
        <w:jc w:val="both"/>
        <w:rPr>
          <w:highlight w:val="white"/>
        </w:rPr>
      </w:pPr>
      <w:r w:rsidDel="00000000" w:rsidR="00000000" w:rsidRPr="00000000">
        <w:rPr>
          <w:rtl w:val="0"/>
        </w:rPr>
      </w:r>
    </w:p>
    <w:p w:rsidR="00000000" w:rsidDel="00000000" w:rsidP="00000000" w:rsidRDefault="00000000" w:rsidRPr="00000000" w14:paraId="00000055">
      <w:pPr>
        <w:spacing w:before="20" w:line="300" w:lineRule="auto"/>
        <w:jc w:val="both"/>
        <w:rPr>
          <w:b w:val="1"/>
          <w:bCs w:val="1"/>
          <w:color w:val="000000"/>
          <w:sz w:val="26"/>
          <w:szCs w:val="26"/>
          <w:highlight w:val="white"/>
        </w:rPr>
      </w:pPr>
      <w:r w:rsidDel="00000000" w:rsidR="00000000" w:rsidRPr="00000000">
        <w:rPr>
          <w:b w:val="1"/>
          <w:bCs w:val="1"/>
          <w:color w:val="000000"/>
          <w:sz w:val="26"/>
          <w:szCs w:val="26"/>
          <w:highlight w:val="white"/>
          <w:rtl w:val="0"/>
        </w:rPr>
        <w:t xml:space="preserve">Conclusion</w:t>
      </w:r>
    </w:p>
    <w:p w:rsidR="00000000" w:rsidDel="00000000" w:rsidP="00000000" w:rsidRDefault="00000000" w:rsidRPr="00000000" w14:paraId="00000056">
      <w:pPr>
        <w:spacing w:after="240" w:before="240" w:line="300" w:lineRule="auto"/>
        <w:jc w:val="both"/>
        <w:rPr>
          <w:highlight w:val="white"/>
        </w:rPr>
      </w:pPr>
      <w:r w:rsidDel="00000000" w:rsidR="00000000" w:rsidRPr="00000000">
        <w:rPr>
          <w:highlight w:val="white"/>
          <w:rtl w:val="0"/>
        </w:rPr>
        <w:t xml:space="preserve">Nous avons donc décidé de sélectionner Karina pour le poste / la mission concernée. Ce choix est motivé par une adéquation forte entre ses compétences et les besoins du poste, malgré une expérience encore limitée.</w:t>
      </w:r>
      <w:r w:rsidDel="00000000" w:rsidR="00000000" w:rsidRPr="00000000">
        <w:rPr>
          <w:rtl w:val="0"/>
        </w:rPr>
      </w:r>
    </w:p>
    <w:p w:rsidR="00000000" w:rsidDel="00000000" w:rsidP="00000000" w:rsidRDefault="00000000" w:rsidRPr="00000000" w14:paraId="00000057">
      <w:pPr>
        <w:pStyle w:val="Heading3"/>
        <w:keepNext w:val="0"/>
        <w:keepLines w:val="0"/>
        <w:spacing w:before="280" w:line="300" w:lineRule="auto"/>
        <w:jc w:val="both"/>
        <w:rPr>
          <w:b w:val="1"/>
          <w:bCs w:val="1"/>
          <w:color w:val="000000"/>
          <w:sz w:val="26"/>
          <w:szCs w:val="26"/>
          <w:highlight w:val="white"/>
        </w:rPr>
      </w:pPr>
      <w:bookmarkStart w:colFirst="0" w:colLast="0" w:name="_xuuxz9okvepa" w:id="2"/>
      <w:bookmarkEnd w:id="2"/>
      <w:r w:rsidDel="00000000" w:rsidR="00000000" w:rsidRPr="00000000">
        <w:rPr>
          <w:b w:val="1"/>
          <w:bCs w:val="1"/>
          <w:color w:val="000000"/>
          <w:sz w:val="26"/>
          <w:szCs w:val="26"/>
          <w:highlight w:val="white"/>
          <w:rtl w:val="0"/>
        </w:rPr>
        <w:t xml:space="preserve">Décision</w:t>
      </w:r>
    </w:p>
    <w:p w:rsidR="00000000" w:rsidDel="00000000" w:rsidP="00000000" w:rsidRDefault="00000000" w:rsidRPr="00000000" w14:paraId="00000058">
      <w:pPr>
        <w:spacing w:after="240" w:before="240" w:line="300" w:lineRule="auto"/>
        <w:jc w:val="both"/>
        <w:rPr>
          <w:highlight w:val="white"/>
        </w:rPr>
      </w:pPr>
      <w:r w:rsidDel="00000000" w:rsidR="00000000" w:rsidRPr="00000000">
        <w:rPr>
          <w:highlight w:val="white"/>
          <w:rtl w:val="0"/>
        </w:rPr>
        <w:t xml:space="preserve">Fanomezanirina Fenohery, CEO de Fataplus SARLU valide Karina comme candidate retenue pour cette mission.</w:t>
      </w:r>
      <w:r w:rsidDel="00000000" w:rsidR="00000000" w:rsidRPr="00000000">
        <w:rPr>
          <w:rtl w:val="0"/>
        </w:rPr>
      </w:r>
    </w:p>
    <w:p w:rsidR="00000000" w:rsidDel="00000000" w:rsidP="00000000" w:rsidRDefault="00000000" w:rsidRPr="00000000" w14:paraId="00000059">
      <w:pPr>
        <w:spacing w:before="20" w:line="300" w:lineRule="auto"/>
        <w:jc w:val="both"/>
        <w:rPr>
          <w:highlight w:val="white"/>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