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3303"/>
        <w:rPr>
          <w:sz w:val="20"/>
        </w:rPr>
      </w:pPr>
      <w:r>
        <w:rPr>
          <w:sz w:val="20"/>
        </w:rPr>
        <w:drawing>
          <wp:inline distT="0" distB="0" distL="0" distR="0">
            <wp:extent cx="1616929" cy="859536"/>
            <wp:effectExtent l="0" t="0" r="0" b="0"/>
            <wp:docPr id="1" name="image1.jpeg" descr="pd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6929" cy="85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8"/>
        </w:rPr>
      </w:pPr>
    </w:p>
    <w:p>
      <w:pPr>
        <w:pStyle w:val="Heading1"/>
        <w:spacing w:before="90"/>
        <w:ind w:left="2345" w:right="2166" w:firstLine="0"/>
        <w:jc w:val="center"/>
      </w:pPr>
      <w:r>
        <w:rPr>
          <w:color w:val="FF0000"/>
        </w:rPr>
        <w:t>La</w:t>
      </w:r>
      <w:r>
        <w:rPr>
          <w:color w:val="FF0000"/>
          <w:spacing w:val="-3"/>
        </w:rPr>
        <w:t> </w:t>
      </w:r>
      <w:r>
        <w:rPr>
          <w:color w:val="FF0000"/>
        </w:rPr>
        <w:t>rapidité,</w:t>
      </w:r>
      <w:r>
        <w:rPr>
          <w:color w:val="FF0000"/>
          <w:spacing w:val="-2"/>
        </w:rPr>
        <w:t> </w:t>
      </w:r>
      <w:r>
        <w:rPr>
          <w:color w:val="FF0000"/>
        </w:rPr>
        <w:t>c’est</w:t>
      </w:r>
      <w:r>
        <w:rPr>
          <w:color w:val="FF0000"/>
          <w:spacing w:val="-3"/>
        </w:rPr>
        <w:t> </w:t>
      </w:r>
      <w:r>
        <w:rPr>
          <w:color w:val="FF0000"/>
        </w:rPr>
        <w:t>notre</w:t>
      </w:r>
      <w:r>
        <w:rPr>
          <w:color w:val="FF0000"/>
          <w:spacing w:val="-1"/>
        </w:rPr>
        <w:t> </w:t>
      </w:r>
      <w:r>
        <w:rPr>
          <w:color w:val="FF0000"/>
          <w:spacing w:val="-2"/>
        </w:rPr>
        <w:t>qualité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2"/>
        </w:rPr>
      </w:pPr>
    </w:p>
    <w:p>
      <w:pPr>
        <w:spacing w:before="0"/>
        <w:ind w:left="2345" w:right="2168" w:firstLine="0"/>
        <w:jc w:val="center"/>
        <w:rPr>
          <w:b/>
          <w:sz w:val="24"/>
        </w:rPr>
      </w:pPr>
      <w:r>
        <w:rPr>
          <w:b/>
          <w:sz w:val="24"/>
        </w:rPr>
        <w:t>CONTRAT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PRESTATION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SERVICES</w:t>
      </w:r>
    </w:p>
    <w:p>
      <w:pPr>
        <w:pStyle w:val="BodyText"/>
        <w:spacing w:before="132"/>
        <w:ind w:left="236"/>
      </w:pPr>
      <w:r>
        <w:rPr/>
        <w:t>Ce</w:t>
      </w:r>
      <w:r>
        <w:rPr>
          <w:spacing w:val="-3"/>
        </w:rPr>
        <w:t> </w:t>
      </w:r>
      <w:r>
        <w:rPr/>
        <w:t>contrat</w:t>
      </w:r>
      <w:r>
        <w:rPr>
          <w:spacing w:val="-1"/>
        </w:rPr>
        <w:t> </w:t>
      </w:r>
      <w:r>
        <w:rPr/>
        <w:t>est</w:t>
      </w:r>
      <w:r>
        <w:rPr>
          <w:spacing w:val="-2"/>
        </w:rPr>
        <w:t> </w:t>
      </w:r>
      <w:r>
        <w:rPr/>
        <w:t>fait</w:t>
      </w:r>
      <w:r>
        <w:rPr>
          <w:spacing w:val="-1"/>
        </w:rPr>
        <w:t> </w:t>
      </w:r>
      <w:r>
        <w:rPr/>
        <w:t>entre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76" w:lineRule="auto" w:before="137"/>
        <w:ind w:left="236" w:right="134"/>
      </w:pPr>
      <w:r>
        <w:rPr/>
        <w:t>La</w:t>
      </w:r>
      <w:r>
        <w:rPr>
          <w:spacing w:val="-4"/>
        </w:rPr>
        <w:t> </w:t>
      </w:r>
      <w:r>
        <w:rPr/>
        <w:t>société</w:t>
      </w:r>
      <w:r>
        <w:rPr>
          <w:spacing w:val="-4"/>
        </w:rPr>
        <w:t> </w:t>
      </w:r>
      <w:r>
        <w:rPr/>
        <w:t>SITRAKA</w:t>
      </w:r>
      <w:r>
        <w:rPr>
          <w:spacing w:val="-3"/>
        </w:rPr>
        <w:t> </w:t>
      </w:r>
      <w:r>
        <w:rPr/>
        <w:t>PRESTATAIRE</w:t>
      </w:r>
      <w:r>
        <w:rPr>
          <w:spacing w:val="-2"/>
        </w:rPr>
        <w:t> </w:t>
      </w:r>
      <w:r>
        <w:rPr/>
        <w:t>au</w:t>
      </w:r>
      <w:r>
        <w:rPr>
          <w:spacing w:val="-3"/>
        </w:rPr>
        <w:t> </w:t>
      </w:r>
      <w:r>
        <w:rPr/>
        <w:t>capital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000</w:t>
      </w:r>
      <w:r>
        <w:rPr>
          <w:spacing w:val="-3"/>
        </w:rPr>
        <w:t> </w:t>
      </w:r>
      <w:r>
        <w:rPr/>
        <w:t>000</w:t>
      </w:r>
      <w:r>
        <w:rPr>
          <w:spacing w:val="-3"/>
        </w:rPr>
        <w:t> </w:t>
      </w:r>
      <w:r>
        <w:rPr/>
        <w:t>Ariary</w:t>
      </w:r>
      <w:r>
        <w:rPr>
          <w:spacing w:val="-8"/>
        </w:rPr>
        <w:t> </w:t>
      </w:r>
      <w:r>
        <w:rPr/>
        <w:t>dont</w:t>
      </w:r>
      <w:r>
        <w:rPr>
          <w:spacing w:val="-1"/>
        </w:rPr>
        <w:t> </w:t>
      </w:r>
      <w:r>
        <w:rPr/>
        <w:t>le</w:t>
      </w:r>
      <w:r>
        <w:rPr>
          <w:spacing w:val="-3"/>
        </w:rPr>
        <w:t> </w:t>
      </w:r>
      <w:r>
        <w:rPr/>
        <w:t>siège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au</w:t>
      </w:r>
      <w:r>
        <w:rPr>
          <w:spacing w:val="-2"/>
        </w:rPr>
        <w:t> </w:t>
      </w:r>
      <w:r>
        <w:rPr/>
        <w:t>Lot VT 1 Ter SA Andohaniato Ambohipo Antananarivo, titulaire des numéros d'identification fiscales 5017 687 805, Statistique 70209 11 2023 0 0051, et RCS 2024 A 00038 représentée par Monsieur/Madame RAFENOMANANTSOA Sitrakiniaina Olivier, en sa qualité de </w:t>
      </w:r>
      <w:r>
        <w:rPr>
          <w:spacing w:val="-2"/>
        </w:rPr>
        <w:t>Gérant</w:t>
      </w:r>
    </w:p>
    <w:p>
      <w:pPr>
        <w:pStyle w:val="BodyText"/>
        <w:spacing w:before="8"/>
        <w:rPr>
          <w:sz w:val="27"/>
        </w:rPr>
      </w:pPr>
    </w:p>
    <w:p>
      <w:pPr>
        <w:pStyle w:val="BodyText"/>
        <w:ind w:left="1916"/>
      </w:pPr>
      <w:r>
        <w:rPr/>
        <w:t>Et le</w:t>
      </w:r>
      <w:r>
        <w:rPr>
          <w:spacing w:val="-1"/>
        </w:rPr>
        <w:t> </w:t>
      </w:r>
      <w:r>
        <w:rPr>
          <w:spacing w:val="-2"/>
        </w:rPr>
        <w:t>soussigné,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ind w:left="236"/>
      </w:pPr>
      <w:r>
        <w:rPr/>
        <w:t>-Nom</w:t>
      </w:r>
      <w:r>
        <w:rPr>
          <w:spacing w:val="-8"/>
        </w:rPr>
        <w:t> </w:t>
      </w:r>
      <w:r>
        <w:rPr/>
        <w:t>commercial</w:t>
      </w:r>
      <w:r>
        <w:rPr>
          <w:spacing w:val="-7"/>
        </w:rPr>
        <w:t> </w:t>
      </w:r>
      <w:r>
        <w:rPr/>
        <w:t>:</w:t>
      </w:r>
      <w:r>
        <w:rPr>
          <w:spacing w:val="-8"/>
        </w:rPr>
        <w:t> </w:t>
      </w:r>
      <w:r>
        <w:rPr>
          <w:spacing w:val="-4"/>
        </w:rPr>
        <w:t>FATA+</w:t>
      </w:r>
    </w:p>
    <w:p>
      <w:pPr>
        <w:pStyle w:val="BodyText"/>
        <w:spacing w:before="137"/>
        <w:ind w:left="236"/>
      </w:pPr>
      <w:r>
        <w:rPr/>
        <w:t>-Numéro</w:t>
      </w:r>
      <w:r>
        <w:rPr>
          <w:spacing w:val="-6"/>
        </w:rPr>
        <w:t> </w:t>
      </w:r>
      <w:r>
        <w:rPr/>
        <w:t>téléphone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034</w:t>
      </w:r>
      <w:r>
        <w:rPr>
          <w:spacing w:val="-4"/>
        </w:rPr>
        <w:t> </w:t>
      </w:r>
      <w:r>
        <w:rPr/>
        <w:t>20</w:t>
      </w:r>
      <w:r>
        <w:rPr>
          <w:spacing w:val="-6"/>
        </w:rPr>
        <w:t> </w:t>
      </w:r>
      <w:r>
        <w:rPr/>
        <w:t>472</w:t>
      </w:r>
      <w:r>
        <w:rPr>
          <w:spacing w:val="-5"/>
        </w:rPr>
        <w:t> 13</w:t>
      </w:r>
    </w:p>
    <w:p>
      <w:pPr>
        <w:pStyle w:val="BodyText"/>
        <w:spacing w:before="43"/>
        <w:ind w:left="236"/>
      </w:pPr>
      <w:r>
        <w:rPr/>
        <w:t>-WhatsApp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/>
        <w:t>034</w:t>
      </w:r>
      <w:r>
        <w:rPr>
          <w:spacing w:val="-3"/>
        </w:rPr>
        <w:t> </w:t>
      </w:r>
      <w:r>
        <w:rPr/>
        <w:t>20</w:t>
      </w:r>
      <w:r>
        <w:rPr>
          <w:spacing w:val="-2"/>
        </w:rPr>
        <w:t> </w:t>
      </w:r>
      <w:r>
        <w:rPr/>
        <w:t>472</w:t>
      </w:r>
      <w:r>
        <w:rPr>
          <w:spacing w:val="-3"/>
        </w:rPr>
        <w:t> </w:t>
      </w:r>
      <w:r>
        <w:rPr>
          <w:spacing w:val="-5"/>
        </w:rPr>
        <w:t>13</w:t>
      </w:r>
    </w:p>
    <w:p>
      <w:pPr>
        <w:pStyle w:val="BodyText"/>
        <w:spacing w:before="137"/>
        <w:ind w:left="236"/>
      </w:pPr>
      <w:r>
        <w:rPr/>
        <w:t>-Adresse</w:t>
      </w:r>
      <w:r>
        <w:rPr>
          <w:spacing w:val="-4"/>
        </w:rPr>
        <w:t> </w:t>
      </w:r>
      <w:r>
        <w:rPr/>
        <w:t>:</w:t>
      </w:r>
      <w:r>
        <w:rPr>
          <w:spacing w:val="-1"/>
        </w:rPr>
        <w:t> </w:t>
      </w:r>
      <w:r>
        <w:rPr/>
        <w:t>Lot II</w:t>
      </w:r>
      <w:r>
        <w:rPr>
          <w:spacing w:val="-5"/>
        </w:rPr>
        <w:t> </w:t>
      </w:r>
      <w:r>
        <w:rPr/>
        <w:t>H</w:t>
      </w:r>
      <w:r>
        <w:rPr>
          <w:spacing w:val="-3"/>
        </w:rPr>
        <w:t> </w:t>
      </w:r>
      <w:r>
        <w:rPr/>
        <w:t>35</w:t>
      </w:r>
      <w:r>
        <w:rPr>
          <w:spacing w:val="-2"/>
        </w:rPr>
        <w:t> </w:t>
      </w:r>
      <w:r>
        <w:rPr/>
        <w:t>G</w:t>
      </w:r>
      <w:r>
        <w:rPr>
          <w:spacing w:val="-1"/>
        </w:rPr>
        <w:t> </w:t>
      </w:r>
      <w:r>
        <w:rPr/>
        <w:t>Ter</w:t>
      </w:r>
      <w:r>
        <w:rPr>
          <w:spacing w:val="-3"/>
        </w:rPr>
        <w:t> </w:t>
      </w:r>
      <w:r>
        <w:rPr>
          <w:spacing w:val="-2"/>
        </w:rPr>
        <w:t>Ankadindramamy</w:t>
      </w:r>
    </w:p>
    <w:p>
      <w:pPr>
        <w:spacing w:before="139"/>
        <w:ind w:left="236" w:right="0" w:firstLine="0"/>
        <w:jc w:val="left"/>
        <w:rPr>
          <w:sz w:val="24"/>
        </w:rPr>
      </w:pPr>
      <w:r>
        <w:rPr>
          <w:sz w:val="24"/>
        </w:rPr>
        <w:t>-NIF</w:t>
      </w:r>
      <w:r>
        <w:rPr>
          <w:spacing w:val="-7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2019011143</w:t>
      </w:r>
    </w:p>
    <w:p>
      <w:pPr>
        <w:spacing w:before="41"/>
        <w:ind w:left="236" w:right="0" w:firstLine="0"/>
        <w:jc w:val="left"/>
        <w:rPr>
          <w:sz w:val="24"/>
        </w:rPr>
      </w:pPr>
      <w:r>
        <w:rPr>
          <w:sz w:val="24"/>
        </w:rPr>
        <w:t>-STAT</w:t>
      </w:r>
      <w:r>
        <w:rPr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62011</w:t>
      </w:r>
      <w:r>
        <w:rPr>
          <w:spacing w:val="-1"/>
          <w:sz w:val="24"/>
        </w:rPr>
        <w:t> </w:t>
      </w:r>
      <w:r>
        <w:rPr>
          <w:sz w:val="24"/>
        </w:rPr>
        <w:t>11</w:t>
      </w:r>
      <w:r>
        <w:rPr>
          <w:spacing w:val="-1"/>
          <w:sz w:val="24"/>
        </w:rPr>
        <w:t> </w:t>
      </w:r>
      <w:r>
        <w:rPr>
          <w:sz w:val="24"/>
        </w:rPr>
        <w:t>2024</w:t>
      </w:r>
      <w:r>
        <w:rPr>
          <w:spacing w:val="-2"/>
          <w:sz w:val="24"/>
        </w:rPr>
        <w:t> </w:t>
      </w:r>
      <w:r>
        <w:rPr>
          <w:sz w:val="24"/>
        </w:rPr>
        <w:t>0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11337</w:t>
      </w:r>
    </w:p>
    <w:p>
      <w:pPr>
        <w:spacing w:before="41"/>
        <w:ind w:left="236" w:right="0" w:firstLine="0"/>
        <w:jc w:val="left"/>
        <w:rPr>
          <w:sz w:val="24"/>
        </w:rPr>
      </w:pPr>
      <w:r>
        <w:rPr>
          <w:sz w:val="24"/>
        </w:rPr>
        <w:t>-RCS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2024</w:t>
      </w:r>
      <w:r>
        <w:rPr>
          <w:spacing w:val="-4"/>
          <w:sz w:val="24"/>
        </w:rPr>
        <w:t> </w:t>
      </w:r>
      <w:r>
        <w:rPr>
          <w:sz w:val="24"/>
        </w:rPr>
        <w:t>B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01310</w:t>
      </w:r>
    </w:p>
    <w:p>
      <w:pPr>
        <w:pStyle w:val="BodyText"/>
        <w:spacing w:line="276" w:lineRule="auto" w:before="41"/>
        <w:ind w:left="236" w:right="660"/>
        <w:jc w:val="both"/>
      </w:pPr>
      <w:r>
        <w:rPr/>
        <w:t>-Activités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Conception,</w:t>
      </w:r>
      <w:r>
        <w:rPr>
          <w:spacing w:val="-3"/>
        </w:rPr>
        <w:t> </w:t>
      </w:r>
      <w:r>
        <w:rPr/>
        <w:t>développement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mise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œuvre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site</w:t>
      </w:r>
      <w:r>
        <w:rPr>
          <w:spacing w:val="-4"/>
        </w:rPr>
        <w:t> </w:t>
      </w:r>
      <w:r>
        <w:rPr/>
        <w:t>web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divers</w:t>
      </w:r>
      <w:r>
        <w:rPr>
          <w:spacing w:val="-3"/>
        </w:rPr>
        <w:t> </w:t>
      </w:r>
      <w:r>
        <w:rPr/>
        <w:t>logiciels, commerce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détail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divers</w:t>
      </w:r>
      <w:r>
        <w:rPr>
          <w:spacing w:val="-3"/>
        </w:rPr>
        <w:t> </w:t>
      </w:r>
      <w:r>
        <w:rPr/>
        <w:t>logiciel</w:t>
      </w:r>
      <w:r>
        <w:rPr>
          <w:spacing w:val="-3"/>
        </w:rPr>
        <w:t> </w:t>
      </w:r>
      <w:r>
        <w:rPr/>
        <w:t>informatique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nouvelle</w:t>
      </w:r>
      <w:r>
        <w:rPr>
          <w:spacing w:val="-3"/>
        </w:rPr>
        <w:t> </w:t>
      </w:r>
      <w:r>
        <w:rPr/>
        <w:t>technologique,</w:t>
      </w:r>
      <w:r>
        <w:rPr>
          <w:spacing w:val="-3"/>
        </w:rPr>
        <w:t> </w:t>
      </w:r>
      <w:r>
        <w:rPr/>
        <w:t>conseil</w:t>
      </w:r>
      <w:r>
        <w:rPr>
          <w:spacing w:val="-3"/>
        </w:rPr>
        <w:t> </w:t>
      </w:r>
      <w:r>
        <w:rPr/>
        <w:t>et assistance dans le domaine de technologique et agriculture moderne</w:t>
      </w:r>
    </w:p>
    <w:p>
      <w:pPr>
        <w:pStyle w:val="BodyText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438" w:val="left" w:leader="none"/>
        </w:tabs>
        <w:spacing w:line="240" w:lineRule="auto" w:before="0" w:after="0"/>
        <w:ind w:left="437" w:right="0" w:hanging="202"/>
        <w:jc w:val="left"/>
      </w:pPr>
      <w:r>
        <w:rPr>
          <w:spacing w:val="-2"/>
        </w:rPr>
        <w:t>OBJET</w:t>
      </w:r>
    </w:p>
    <w:p>
      <w:pPr>
        <w:pStyle w:val="BodyText"/>
        <w:spacing w:line="360" w:lineRule="auto" w:before="135"/>
        <w:ind w:left="236" w:right="134"/>
      </w:pPr>
      <w:r>
        <w:rPr/>
        <w:t>Le</w:t>
      </w:r>
      <w:r>
        <w:rPr>
          <w:spacing w:val="-4"/>
        </w:rPr>
        <w:t> </w:t>
      </w:r>
      <w:r>
        <w:rPr/>
        <w:t>prestataire</w:t>
      </w:r>
      <w:r>
        <w:rPr>
          <w:spacing w:val="-5"/>
        </w:rPr>
        <w:t> </w:t>
      </w:r>
      <w:r>
        <w:rPr/>
        <w:t>s’engage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r>
        <w:rPr/>
        <w:t>faire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/>
        <w:t>pack</w:t>
      </w:r>
      <w:r>
        <w:rPr>
          <w:spacing w:val="-1"/>
        </w:rPr>
        <w:t> </w:t>
      </w:r>
      <w:r>
        <w:rPr/>
        <w:t>startup</w:t>
      </w:r>
      <w:r>
        <w:rPr>
          <w:spacing w:val="-2"/>
        </w:rPr>
        <w:t> </w:t>
      </w:r>
      <w:r>
        <w:rPr/>
        <w:t>selon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termes</w:t>
      </w:r>
      <w:r>
        <w:rPr>
          <w:spacing w:val="-2"/>
        </w:rPr>
        <w:t> </w:t>
      </w:r>
      <w:r>
        <w:rPr/>
        <w:t>et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conditions qui sont établis dans ce contrat.</w:t>
      </w:r>
    </w:p>
    <w:p>
      <w:pPr>
        <w:pStyle w:val="ListParagraph"/>
        <w:numPr>
          <w:ilvl w:val="1"/>
          <w:numId w:val="1"/>
        </w:numPr>
        <w:tabs>
          <w:tab w:pos="957" w:val="left" w:leader="none"/>
        </w:tabs>
        <w:spacing w:line="240" w:lineRule="auto" w:before="0" w:after="0"/>
        <w:ind w:left="956" w:right="0" w:hanging="361"/>
        <w:jc w:val="left"/>
        <w:rPr>
          <w:sz w:val="24"/>
        </w:rPr>
      </w:pPr>
      <w:r>
        <w:rPr>
          <w:sz w:val="24"/>
        </w:rPr>
        <w:t>Déclaration</w:t>
      </w:r>
      <w:r>
        <w:rPr>
          <w:spacing w:val="-2"/>
          <w:sz w:val="24"/>
        </w:rPr>
        <w:t> </w:t>
      </w:r>
      <w:r>
        <w:rPr>
          <w:sz w:val="24"/>
        </w:rPr>
        <w:t>IRSA</w:t>
      </w:r>
      <w:r>
        <w:rPr>
          <w:spacing w:val="-3"/>
          <w:sz w:val="24"/>
        </w:rPr>
        <w:t> </w:t>
      </w:r>
      <w:r>
        <w:rPr>
          <w:sz w:val="24"/>
        </w:rPr>
        <w:t>bimestrielle,</w:t>
      </w:r>
      <w:r>
        <w:rPr>
          <w:spacing w:val="-3"/>
          <w:sz w:val="24"/>
        </w:rPr>
        <w:t> </w:t>
      </w:r>
      <w:r>
        <w:rPr>
          <w:sz w:val="24"/>
        </w:rPr>
        <w:t>traitement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dossiers</w:t>
      </w:r>
      <w:r>
        <w:rPr>
          <w:spacing w:val="-4"/>
          <w:sz w:val="24"/>
        </w:rPr>
        <w:t> </w:t>
      </w:r>
      <w:r>
        <w:rPr>
          <w:sz w:val="24"/>
        </w:rPr>
        <w:t>concernant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fataplus</w:t>
      </w:r>
    </w:p>
    <w:p>
      <w:pPr>
        <w:pStyle w:val="ListParagraph"/>
        <w:numPr>
          <w:ilvl w:val="1"/>
          <w:numId w:val="1"/>
        </w:numPr>
        <w:tabs>
          <w:tab w:pos="957" w:val="left" w:leader="none"/>
        </w:tabs>
        <w:spacing w:line="240" w:lineRule="auto" w:before="117" w:after="0"/>
        <w:ind w:left="956" w:right="0" w:hanging="361"/>
        <w:jc w:val="left"/>
        <w:rPr>
          <w:sz w:val="24"/>
        </w:rPr>
      </w:pPr>
      <w:r>
        <w:rPr>
          <w:sz w:val="24"/>
        </w:rPr>
        <w:t>Gestion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animation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réseau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sociaux</w:t>
      </w:r>
    </w:p>
    <w:p>
      <w:pPr>
        <w:pStyle w:val="ListParagraph"/>
        <w:numPr>
          <w:ilvl w:val="1"/>
          <w:numId w:val="1"/>
        </w:numPr>
        <w:tabs>
          <w:tab w:pos="957" w:val="left" w:leader="none"/>
        </w:tabs>
        <w:spacing w:line="240" w:lineRule="auto" w:before="119" w:after="0"/>
        <w:ind w:left="956" w:right="0" w:hanging="361"/>
        <w:jc w:val="left"/>
        <w:rPr>
          <w:sz w:val="24"/>
        </w:rPr>
      </w:pPr>
      <w:r>
        <w:rPr>
          <w:sz w:val="24"/>
        </w:rPr>
        <w:t>Conception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supports </w:t>
      </w:r>
      <w:r>
        <w:rPr>
          <w:spacing w:val="-2"/>
          <w:sz w:val="24"/>
        </w:rPr>
        <w:t>visuelles</w:t>
      </w:r>
    </w:p>
    <w:p>
      <w:pPr>
        <w:pStyle w:val="ListParagraph"/>
        <w:numPr>
          <w:ilvl w:val="1"/>
          <w:numId w:val="1"/>
        </w:numPr>
        <w:tabs>
          <w:tab w:pos="957" w:val="left" w:leader="none"/>
        </w:tabs>
        <w:spacing w:line="240" w:lineRule="auto" w:before="116" w:after="0"/>
        <w:ind w:left="956" w:right="0" w:hanging="361"/>
        <w:jc w:val="left"/>
        <w:rPr>
          <w:sz w:val="24"/>
        </w:rPr>
      </w:pPr>
      <w:r>
        <w:rPr>
          <w:sz w:val="24"/>
        </w:rPr>
        <w:t>Externalisation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force de</w:t>
      </w:r>
      <w:r>
        <w:rPr>
          <w:spacing w:val="-2"/>
          <w:sz w:val="24"/>
        </w:rPr>
        <w:t> </w:t>
      </w:r>
      <w:r>
        <w:rPr>
          <w:sz w:val="24"/>
        </w:rPr>
        <w:t>vente de</w:t>
      </w:r>
      <w:r>
        <w:rPr>
          <w:spacing w:val="-3"/>
          <w:sz w:val="24"/>
        </w:rPr>
        <w:t> </w:t>
      </w:r>
      <w:r>
        <w:rPr>
          <w:sz w:val="24"/>
        </w:rPr>
        <w:t>produit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services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520" w:bottom="280" w:left="1180" w:right="1360"/>
        </w:sectPr>
      </w:pPr>
    </w:p>
    <w:p>
      <w:pPr>
        <w:pStyle w:val="Heading1"/>
        <w:numPr>
          <w:ilvl w:val="0"/>
          <w:numId w:val="1"/>
        </w:numPr>
        <w:tabs>
          <w:tab w:pos="438" w:val="left" w:leader="none"/>
        </w:tabs>
        <w:spacing w:line="240" w:lineRule="auto" w:before="69" w:after="0"/>
        <w:ind w:left="437" w:right="0" w:hanging="202"/>
        <w:jc w:val="left"/>
      </w:pPr>
      <w:r>
        <w:rPr/>
        <w:t>DUREE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>
          <w:spacing w:val="-2"/>
        </w:rPr>
        <w:t>CONTRAT</w:t>
      </w:r>
    </w:p>
    <w:p>
      <w:pPr>
        <w:pStyle w:val="BodyText"/>
        <w:spacing w:before="132"/>
        <w:ind w:left="236"/>
      </w:pPr>
      <w:r>
        <w:rPr/>
        <w:t>Le</w:t>
      </w:r>
      <w:r>
        <w:rPr>
          <w:spacing w:val="-2"/>
        </w:rPr>
        <w:t> </w:t>
      </w:r>
      <w:r>
        <w:rPr/>
        <w:t>présent</w:t>
      </w:r>
      <w:r>
        <w:rPr>
          <w:spacing w:val="1"/>
        </w:rPr>
        <w:t> </w:t>
      </w:r>
      <w:r>
        <w:rPr/>
        <w:t>contrat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une durée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/>
        <w:t>mois</w:t>
      </w:r>
      <w:r>
        <w:rPr>
          <w:spacing w:val="-1"/>
        </w:rPr>
        <w:t> </w:t>
      </w:r>
      <w:r>
        <w:rPr/>
        <w:t>à compter</w:t>
      </w:r>
      <w:r>
        <w:rPr>
          <w:spacing w:val="-1"/>
        </w:rPr>
        <w:t> </w:t>
      </w:r>
      <w:r>
        <w:rPr/>
        <w:t>du</w:t>
      </w:r>
      <w:r>
        <w:rPr>
          <w:spacing w:val="-1"/>
        </w:rPr>
        <w:t> </w:t>
      </w:r>
      <w:r>
        <w:rPr/>
        <w:t>03</w:t>
      </w:r>
      <w:r>
        <w:rPr>
          <w:spacing w:val="-1"/>
        </w:rPr>
        <w:t> </w:t>
      </w:r>
      <w:r>
        <w:rPr/>
        <w:t>Juin</w:t>
      </w:r>
      <w:r>
        <w:rPr>
          <w:spacing w:val="-1"/>
        </w:rPr>
        <w:t> </w:t>
      </w:r>
      <w:r>
        <w:rPr/>
        <w:t>2025</w:t>
      </w:r>
      <w:r>
        <w:rPr>
          <w:spacing w:val="-1"/>
        </w:rPr>
        <w:t> </w:t>
      </w:r>
      <w:r>
        <w:rPr/>
        <w:t>renouvelable</w:t>
      </w:r>
      <w:r>
        <w:rPr>
          <w:spacing w:val="-1"/>
        </w:rPr>
        <w:t> </w:t>
      </w:r>
      <w:r>
        <w:rPr/>
        <w:t>par</w:t>
      </w:r>
      <w:r>
        <w:rPr>
          <w:spacing w:val="-1"/>
        </w:rPr>
        <w:t> </w:t>
      </w:r>
      <w:r>
        <w:rPr>
          <w:spacing w:val="-2"/>
        </w:rPr>
        <w:t>tacite</w:t>
      </w:r>
    </w:p>
    <w:p>
      <w:pPr>
        <w:pStyle w:val="Heading1"/>
        <w:numPr>
          <w:ilvl w:val="0"/>
          <w:numId w:val="1"/>
        </w:numPr>
        <w:tabs>
          <w:tab w:pos="438" w:val="left" w:leader="none"/>
        </w:tabs>
        <w:spacing w:line="240" w:lineRule="auto" w:before="144" w:after="0"/>
        <w:ind w:left="437" w:right="0" w:hanging="202"/>
        <w:jc w:val="left"/>
      </w:pPr>
      <w:r>
        <w:rPr>
          <w:spacing w:val="-4"/>
        </w:rPr>
        <w:t>PRIX</w:t>
      </w:r>
    </w:p>
    <w:p>
      <w:pPr>
        <w:pStyle w:val="BodyText"/>
        <w:spacing w:line="360" w:lineRule="auto" w:before="133"/>
        <w:ind w:left="236"/>
      </w:pPr>
      <w:r>
        <w:rPr/>
        <w:t>Le</w:t>
      </w:r>
      <w:r>
        <w:rPr>
          <w:spacing w:val="-3"/>
        </w:rPr>
        <w:t> </w:t>
      </w:r>
      <w:r>
        <w:rPr/>
        <w:t>prix</w:t>
      </w:r>
      <w:r>
        <w:rPr>
          <w:spacing w:val="-1"/>
        </w:rPr>
        <w:t> </w:t>
      </w:r>
      <w:r>
        <w:rPr/>
        <w:t>que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</w:t>
      </w:r>
      <w:r>
        <w:rPr/>
        <w:t>client</w:t>
      </w:r>
      <w:r>
        <w:rPr>
          <w:spacing w:val="-2"/>
        </w:rPr>
        <w:t> </w:t>
      </w:r>
      <w:r>
        <w:rPr/>
        <w:t>paiera</w:t>
      </w:r>
      <w:r>
        <w:rPr>
          <w:spacing w:val="-4"/>
        </w:rPr>
        <w:t> </w:t>
      </w:r>
      <w:r>
        <w:rPr/>
        <w:t>au</w:t>
      </w:r>
      <w:r>
        <w:rPr>
          <w:spacing w:val="-2"/>
        </w:rPr>
        <w:t> </w:t>
      </w:r>
      <w:r>
        <w:rPr/>
        <w:t>prestataire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réalisation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l’objet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ce</w:t>
      </w:r>
      <w:r>
        <w:rPr>
          <w:spacing w:val="-1"/>
        </w:rPr>
        <w:t> </w:t>
      </w:r>
      <w:r>
        <w:rPr/>
        <w:t>contrat</w:t>
      </w:r>
      <w:r>
        <w:rPr>
          <w:spacing w:val="-1"/>
        </w:rPr>
        <w:t> </w:t>
      </w:r>
      <w:r>
        <w:rPr/>
        <w:t>est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300 000Ar par mois hors frais administratifs</w:t>
      </w:r>
    </w:p>
    <w:p>
      <w:pPr>
        <w:pStyle w:val="Heading1"/>
        <w:numPr>
          <w:ilvl w:val="0"/>
          <w:numId w:val="1"/>
        </w:numPr>
        <w:tabs>
          <w:tab w:pos="438" w:val="left" w:leader="none"/>
        </w:tabs>
        <w:spacing w:line="240" w:lineRule="auto" w:before="5" w:after="0"/>
        <w:ind w:left="437" w:right="0" w:hanging="202"/>
        <w:jc w:val="left"/>
      </w:pPr>
      <w:r>
        <w:rPr/>
        <w:t>MODE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PAIEMENT</w:t>
      </w:r>
    </w:p>
    <w:p>
      <w:pPr>
        <w:pStyle w:val="BodyText"/>
        <w:spacing w:before="134"/>
        <w:ind w:left="236"/>
      </w:pPr>
      <w:r>
        <w:rPr/>
        <w:t>Le client</w:t>
      </w:r>
      <w:r>
        <w:rPr>
          <w:spacing w:val="-1"/>
        </w:rPr>
        <w:t> </w:t>
      </w:r>
      <w:r>
        <w:rPr/>
        <w:t>paiera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totalité</w:t>
      </w:r>
      <w:r>
        <w:rPr>
          <w:spacing w:val="2"/>
        </w:rPr>
        <w:t> </w:t>
      </w:r>
      <w:r>
        <w:rPr/>
        <w:t>de</w:t>
      </w:r>
      <w:r>
        <w:rPr>
          <w:spacing w:val="-2"/>
        </w:rPr>
        <w:t> </w:t>
      </w:r>
      <w:r>
        <w:rPr/>
        <w:t>la prestation</w:t>
      </w:r>
      <w:r>
        <w:rPr>
          <w:spacing w:val="-1"/>
        </w:rPr>
        <w:t> </w:t>
      </w:r>
      <w:r>
        <w:rPr/>
        <w:t>par</w:t>
      </w:r>
      <w:r>
        <w:rPr>
          <w:spacing w:val="-2"/>
        </w:rPr>
        <w:t> </w:t>
      </w:r>
      <w:r>
        <w:rPr/>
        <w:t>mois</w:t>
      </w:r>
      <w:r>
        <w:rPr>
          <w:spacing w:val="-1"/>
        </w:rPr>
        <w:t> </w:t>
      </w:r>
      <w:r>
        <w:rPr/>
        <w:t>avant 5</w:t>
      </w:r>
      <w:r>
        <w:rPr>
          <w:spacing w:val="-1"/>
        </w:rPr>
        <w:t> </w:t>
      </w:r>
      <w:r>
        <w:rPr/>
        <w:t>du </w:t>
      </w:r>
      <w:r>
        <w:rPr>
          <w:spacing w:val="-4"/>
        </w:rPr>
        <w:t>mois</w:t>
      </w:r>
    </w:p>
    <w:p>
      <w:pPr>
        <w:pStyle w:val="Heading1"/>
        <w:numPr>
          <w:ilvl w:val="0"/>
          <w:numId w:val="1"/>
        </w:numPr>
        <w:tabs>
          <w:tab w:pos="438" w:val="left" w:leader="none"/>
        </w:tabs>
        <w:spacing w:line="240" w:lineRule="auto" w:before="142" w:after="0"/>
        <w:ind w:left="437" w:right="0" w:hanging="202"/>
        <w:jc w:val="left"/>
      </w:pPr>
      <w:r>
        <w:rPr/>
        <w:t>MOYEN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PAIEMENT</w:t>
      </w:r>
    </w:p>
    <w:p>
      <w:pPr>
        <w:pStyle w:val="BodyText"/>
        <w:spacing w:before="134"/>
        <w:ind w:left="236"/>
      </w:pPr>
      <w:r>
        <w:rPr/>
        <w:t>Le</w:t>
      </w:r>
      <w:r>
        <w:rPr>
          <w:spacing w:val="-2"/>
        </w:rPr>
        <w:t> </w:t>
      </w:r>
      <w:r>
        <w:rPr/>
        <w:t>paiement</w:t>
      </w:r>
      <w:r>
        <w:rPr>
          <w:spacing w:val="-1"/>
        </w:rPr>
        <w:t> </w:t>
      </w:r>
      <w:r>
        <w:rPr/>
        <w:t>peut</w:t>
      </w:r>
      <w:r>
        <w:rPr>
          <w:spacing w:val="-1"/>
        </w:rPr>
        <w:t> </w:t>
      </w:r>
      <w:r>
        <w:rPr/>
        <w:t>se</w:t>
      </w:r>
      <w:r>
        <w:rPr>
          <w:spacing w:val="-2"/>
        </w:rPr>
        <w:t> </w:t>
      </w:r>
      <w:r>
        <w:rPr/>
        <w:t>faire en espèce, en</w:t>
      </w:r>
      <w:r>
        <w:rPr>
          <w:spacing w:val="-1"/>
        </w:rPr>
        <w:t> </w:t>
      </w:r>
      <w:r>
        <w:rPr/>
        <w:t>mobile</w:t>
      </w:r>
      <w:r>
        <w:rPr>
          <w:spacing w:val="-1"/>
        </w:rPr>
        <w:t> </w:t>
      </w:r>
      <w:r>
        <w:rPr/>
        <w:t>monnaie,</w:t>
      </w:r>
      <w:r>
        <w:rPr>
          <w:spacing w:val="-1"/>
        </w:rPr>
        <w:t> </w:t>
      </w:r>
      <w:r>
        <w:rPr/>
        <w:t>ou</w:t>
      </w:r>
      <w:r>
        <w:rPr>
          <w:spacing w:val="-1"/>
        </w:rPr>
        <w:t> </w:t>
      </w:r>
      <w:r>
        <w:rPr/>
        <w:t>par</w:t>
      </w:r>
      <w:r>
        <w:rPr>
          <w:spacing w:val="-1"/>
        </w:rPr>
        <w:t> </w:t>
      </w:r>
      <w:r>
        <w:rPr/>
        <w:t>virement</w:t>
      </w:r>
      <w:r>
        <w:rPr>
          <w:spacing w:val="-1"/>
        </w:rPr>
        <w:t> </w:t>
      </w:r>
      <w:r>
        <w:rPr>
          <w:spacing w:val="-2"/>
        </w:rPr>
        <w:t>bancaire.</w:t>
      </w:r>
    </w:p>
    <w:p>
      <w:pPr>
        <w:pStyle w:val="ListParagraph"/>
        <w:numPr>
          <w:ilvl w:val="1"/>
          <w:numId w:val="1"/>
        </w:numPr>
        <w:tabs>
          <w:tab w:pos="1031" w:val="left" w:leader="none"/>
        </w:tabs>
        <w:spacing w:line="286" w:lineRule="exact" w:before="134" w:after="0"/>
        <w:ind w:left="1030" w:right="0" w:hanging="361"/>
        <w:jc w:val="left"/>
        <w:rPr>
          <w:sz w:val="24"/>
        </w:rPr>
      </w:pP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Espèce</w:t>
      </w:r>
    </w:p>
    <w:p>
      <w:pPr>
        <w:pStyle w:val="ListParagraph"/>
        <w:numPr>
          <w:ilvl w:val="1"/>
          <w:numId w:val="1"/>
        </w:numPr>
        <w:tabs>
          <w:tab w:pos="1031" w:val="left" w:leader="none"/>
          <w:tab w:pos="5639" w:val="left" w:leader="none"/>
        </w:tabs>
        <w:spacing w:line="276" w:lineRule="exact" w:before="0" w:after="0"/>
        <w:ind w:left="1030" w:right="0" w:hanging="361"/>
        <w:jc w:val="left"/>
        <w:rPr>
          <w:sz w:val="24"/>
        </w:rPr>
      </w:pPr>
      <w:r>
        <w:rPr>
          <w:sz w:val="24"/>
        </w:rPr>
        <w:t>MVOLA</w:t>
      </w:r>
      <w:r>
        <w:rPr>
          <w:spacing w:val="-3"/>
          <w:sz w:val="24"/>
        </w:rPr>
        <w:t> </w:t>
      </w:r>
      <w:r>
        <w:rPr>
          <w:sz w:val="24"/>
        </w:rPr>
        <w:t>:034</w:t>
      </w:r>
      <w:r>
        <w:rPr>
          <w:spacing w:val="-2"/>
          <w:sz w:val="24"/>
        </w:rPr>
        <w:t> </w:t>
      </w:r>
      <w:r>
        <w:rPr>
          <w:sz w:val="24"/>
        </w:rPr>
        <w:t>45</w:t>
      </w:r>
      <w:r>
        <w:rPr>
          <w:spacing w:val="-2"/>
          <w:sz w:val="24"/>
        </w:rPr>
        <w:t> </w:t>
      </w:r>
      <w:r>
        <w:rPr>
          <w:sz w:val="24"/>
        </w:rPr>
        <w:t>811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43</w:t>
      </w:r>
      <w:r>
        <w:rPr>
          <w:sz w:val="24"/>
        </w:rPr>
        <w:tab/>
        <w:t>Sitrakiniaina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olivier</w:t>
      </w:r>
    </w:p>
    <w:p>
      <w:pPr>
        <w:pStyle w:val="ListParagraph"/>
        <w:numPr>
          <w:ilvl w:val="1"/>
          <w:numId w:val="1"/>
        </w:numPr>
        <w:tabs>
          <w:tab w:pos="1031" w:val="left" w:leader="none"/>
          <w:tab w:pos="5857" w:val="left" w:leader="none"/>
        </w:tabs>
        <w:spacing w:line="276" w:lineRule="exact" w:before="0" w:after="0"/>
        <w:ind w:left="1030" w:right="0" w:hanging="361"/>
        <w:jc w:val="left"/>
        <w:rPr>
          <w:sz w:val="24"/>
        </w:rPr>
      </w:pPr>
      <w:r>
        <w:rPr>
          <w:sz w:val="24"/>
        </w:rPr>
        <w:t>ORANGE</w:t>
      </w:r>
      <w:r>
        <w:rPr>
          <w:spacing w:val="-6"/>
          <w:sz w:val="24"/>
        </w:rPr>
        <w:t> </w:t>
      </w:r>
      <w:r>
        <w:rPr>
          <w:sz w:val="24"/>
        </w:rPr>
        <w:t>MONEY</w:t>
      </w:r>
      <w:r>
        <w:rPr>
          <w:spacing w:val="-5"/>
          <w:sz w:val="24"/>
        </w:rPr>
        <w:t> </w:t>
      </w:r>
      <w:r>
        <w:rPr>
          <w:sz w:val="24"/>
        </w:rPr>
        <w:t>:032</w:t>
      </w:r>
      <w:r>
        <w:rPr>
          <w:spacing w:val="-2"/>
          <w:sz w:val="24"/>
        </w:rPr>
        <w:t> </w:t>
      </w:r>
      <w:r>
        <w:rPr>
          <w:sz w:val="24"/>
        </w:rPr>
        <w:t>63</w:t>
      </w:r>
      <w:r>
        <w:rPr>
          <w:spacing w:val="-4"/>
          <w:sz w:val="24"/>
        </w:rPr>
        <w:t> </w:t>
      </w:r>
      <w:r>
        <w:rPr>
          <w:sz w:val="24"/>
        </w:rPr>
        <w:t>317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32</w:t>
      </w:r>
      <w:r>
        <w:rPr>
          <w:sz w:val="24"/>
        </w:rPr>
        <w:tab/>
        <w:t>Sitrakiniaina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olivier</w:t>
      </w:r>
    </w:p>
    <w:p>
      <w:pPr>
        <w:pStyle w:val="ListParagraph"/>
        <w:numPr>
          <w:ilvl w:val="1"/>
          <w:numId w:val="1"/>
        </w:numPr>
        <w:tabs>
          <w:tab w:pos="1031" w:val="left" w:leader="none"/>
          <w:tab w:pos="5831" w:val="left" w:leader="none"/>
        </w:tabs>
        <w:spacing w:line="276" w:lineRule="exact" w:before="0" w:after="0"/>
        <w:ind w:left="1030" w:right="0" w:hanging="361"/>
        <w:jc w:val="left"/>
        <w:rPr>
          <w:sz w:val="24"/>
        </w:rPr>
      </w:pPr>
      <w:r>
        <w:rPr>
          <w:sz w:val="24"/>
        </w:rPr>
        <w:t>AIRTEL</w:t>
      </w:r>
      <w:r>
        <w:rPr>
          <w:spacing w:val="-8"/>
          <w:sz w:val="24"/>
        </w:rPr>
        <w:t> </w:t>
      </w:r>
      <w:r>
        <w:rPr>
          <w:sz w:val="24"/>
        </w:rPr>
        <w:t>MONEY</w:t>
      </w:r>
      <w:r>
        <w:rPr>
          <w:spacing w:val="-4"/>
          <w:sz w:val="24"/>
        </w:rPr>
        <w:t> </w:t>
      </w:r>
      <w:r>
        <w:rPr>
          <w:sz w:val="24"/>
        </w:rPr>
        <w:t>:033</w:t>
      </w:r>
      <w:r>
        <w:rPr>
          <w:spacing w:val="-2"/>
          <w:sz w:val="24"/>
        </w:rPr>
        <w:t> </w:t>
      </w:r>
      <w:r>
        <w:rPr>
          <w:sz w:val="24"/>
        </w:rPr>
        <w:t>83</w:t>
      </w:r>
      <w:r>
        <w:rPr>
          <w:spacing w:val="-4"/>
          <w:sz w:val="24"/>
        </w:rPr>
        <w:t> </w:t>
      </w:r>
      <w:r>
        <w:rPr>
          <w:sz w:val="24"/>
        </w:rPr>
        <w:t>698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72</w:t>
      </w:r>
      <w:r>
        <w:rPr>
          <w:sz w:val="24"/>
        </w:rPr>
        <w:tab/>
        <w:t>Sitrakiniaina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olivier</w:t>
      </w:r>
    </w:p>
    <w:p>
      <w:pPr>
        <w:pStyle w:val="ListParagraph"/>
        <w:numPr>
          <w:ilvl w:val="1"/>
          <w:numId w:val="1"/>
        </w:numPr>
        <w:tabs>
          <w:tab w:pos="1091" w:val="left" w:leader="none"/>
          <w:tab w:pos="5639" w:val="left" w:leader="none"/>
        </w:tabs>
        <w:spacing w:line="276" w:lineRule="exact" w:before="0" w:after="0"/>
        <w:ind w:left="1090" w:right="0" w:hanging="421"/>
        <w:jc w:val="left"/>
        <w:rPr>
          <w:sz w:val="24"/>
        </w:rPr>
      </w:pPr>
      <w:r>
        <w:rPr>
          <w:sz w:val="24"/>
        </w:rPr>
        <w:t>BRED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00016</w:t>
      </w:r>
      <w:r>
        <w:rPr>
          <w:spacing w:val="-1"/>
          <w:sz w:val="24"/>
        </w:rPr>
        <w:t> </w:t>
      </w:r>
      <w:r>
        <w:rPr>
          <w:sz w:val="24"/>
        </w:rPr>
        <w:t>05003023491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87</w:t>
      </w:r>
      <w:r>
        <w:rPr>
          <w:sz w:val="24"/>
        </w:rPr>
        <w:tab/>
        <w:t>SITRAKA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PRESTATAIRE</w:t>
      </w:r>
    </w:p>
    <w:p>
      <w:pPr>
        <w:pStyle w:val="ListParagraph"/>
        <w:numPr>
          <w:ilvl w:val="1"/>
          <w:numId w:val="1"/>
        </w:numPr>
        <w:tabs>
          <w:tab w:pos="1031" w:val="left" w:leader="none"/>
          <w:tab w:pos="5591" w:val="left" w:leader="none"/>
        </w:tabs>
        <w:spacing w:line="276" w:lineRule="exact" w:before="0" w:after="0"/>
        <w:ind w:left="1030" w:right="0" w:hanging="361"/>
        <w:jc w:val="left"/>
        <w:rPr>
          <w:sz w:val="24"/>
        </w:rPr>
      </w:pP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banque</w:t>
      </w:r>
      <w:r>
        <w:rPr>
          <w:spacing w:val="-1"/>
          <w:sz w:val="24"/>
        </w:rPr>
        <w:t> </w:t>
      </w:r>
      <w:r>
        <w:rPr>
          <w:sz w:val="24"/>
        </w:rPr>
        <w:t>:0002</w:t>
      </w:r>
      <w:r>
        <w:rPr>
          <w:spacing w:val="-2"/>
          <w:sz w:val="24"/>
        </w:rPr>
        <w:t> </w:t>
      </w:r>
      <w:r>
        <w:rPr>
          <w:sz w:val="24"/>
        </w:rPr>
        <w:t>824100122618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51</w:t>
      </w:r>
      <w:r>
        <w:rPr>
          <w:sz w:val="24"/>
        </w:rPr>
        <w:tab/>
      </w:r>
      <w:r>
        <w:rPr>
          <w:spacing w:val="-2"/>
          <w:sz w:val="24"/>
        </w:rPr>
        <w:t>SITRAKINIAINA</w:t>
      </w:r>
    </w:p>
    <w:p>
      <w:pPr>
        <w:pStyle w:val="ListParagraph"/>
        <w:numPr>
          <w:ilvl w:val="1"/>
          <w:numId w:val="1"/>
        </w:numPr>
        <w:tabs>
          <w:tab w:pos="1031" w:val="left" w:leader="none"/>
          <w:tab w:pos="5617" w:val="left" w:leader="none"/>
        </w:tabs>
        <w:spacing w:line="286" w:lineRule="exact" w:before="0" w:after="0"/>
        <w:ind w:left="1030" w:right="0" w:hanging="361"/>
        <w:jc w:val="left"/>
        <w:rPr>
          <w:sz w:val="24"/>
        </w:rPr>
      </w:pPr>
      <w:r>
        <w:rPr>
          <w:sz w:val="24"/>
        </w:rPr>
        <w:t>SMMEC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02002</w:t>
      </w:r>
      <w:r>
        <w:rPr>
          <w:spacing w:val="-2"/>
          <w:sz w:val="24"/>
        </w:rPr>
        <w:t> </w:t>
      </w:r>
      <w:r>
        <w:rPr>
          <w:sz w:val="24"/>
        </w:rPr>
        <w:t>7681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H</w:t>
      </w:r>
      <w:r>
        <w:rPr>
          <w:sz w:val="24"/>
        </w:rPr>
        <w:tab/>
      </w:r>
      <w:r>
        <w:rPr>
          <w:spacing w:val="-2"/>
          <w:sz w:val="24"/>
        </w:rPr>
        <w:t>SITRAKINIAINA</w:t>
      </w:r>
    </w:p>
    <w:p>
      <w:pPr>
        <w:pStyle w:val="BodyText"/>
        <w:spacing w:before="10"/>
        <w:rPr>
          <w:sz w:val="22"/>
        </w:rPr>
      </w:pPr>
    </w:p>
    <w:p>
      <w:pPr>
        <w:pStyle w:val="Heading1"/>
        <w:numPr>
          <w:ilvl w:val="0"/>
          <w:numId w:val="1"/>
        </w:numPr>
        <w:tabs>
          <w:tab w:pos="496" w:val="left" w:leader="none"/>
        </w:tabs>
        <w:spacing w:line="240" w:lineRule="auto" w:before="1" w:after="0"/>
        <w:ind w:left="495" w:right="0" w:hanging="260"/>
        <w:jc w:val="left"/>
      </w:pPr>
      <w:r>
        <w:rPr/>
        <w:t>CAS</w:t>
      </w:r>
      <w:r>
        <w:rPr>
          <w:spacing w:val="-4"/>
        </w:rPr>
        <w:t> </w:t>
      </w:r>
      <w:r>
        <w:rPr/>
        <w:t>D’INEXECUTION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PRESTATION</w:t>
      </w:r>
    </w:p>
    <w:p>
      <w:pPr>
        <w:pStyle w:val="BodyText"/>
        <w:spacing w:line="360" w:lineRule="auto" w:before="132"/>
        <w:ind w:left="236" w:right="134"/>
      </w:pPr>
      <w:r>
        <w:rPr/>
        <w:t>En</w:t>
      </w:r>
      <w:r>
        <w:rPr>
          <w:spacing w:val="-3"/>
        </w:rPr>
        <w:t> </w:t>
      </w:r>
      <w:r>
        <w:rPr/>
        <w:t>cas</w:t>
      </w:r>
      <w:r>
        <w:rPr>
          <w:spacing w:val="-4"/>
        </w:rPr>
        <w:t> </w:t>
      </w:r>
      <w:r>
        <w:rPr/>
        <w:t>d’inexécution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prestation</w:t>
      </w:r>
      <w:r>
        <w:rPr>
          <w:spacing w:val="-4"/>
        </w:rPr>
        <w:t> </w:t>
      </w:r>
      <w:r>
        <w:rPr/>
        <w:t>due</w:t>
      </w:r>
      <w:r>
        <w:rPr>
          <w:spacing w:val="-2"/>
        </w:rPr>
        <w:t> </w:t>
      </w:r>
      <w:r>
        <w:rPr/>
        <w:t>au</w:t>
      </w:r>
      <w:r>
        <w:rPr>
          <w:spacing w:val="-3"/>
        </w:rPr>
        <w:t> </w:t>
      </w:r>
      <w:r>
        <w:rPr/>
        <w:t>fait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/>
        <w:t>client (désistement</w:t>
      </w:r>
      <w:r>
        <w:rPr>
          <w:spacing w:val="-3"/>
        </w:rPr>
        <w:t> </w:t>
      </w:r>
      <w:r>
        <w:rPr/>
        <w:t>après</w:t>
      </w:r>
      <w:r>
        <w:rPr>
          <w:spacing w:val="-3"/>
        </w:rPr>
        <w:t> </w:t>
      </w:r>
      <w:r>
        <w:rPr/>
        <w:t>paiement,</w:t>
      </w:r>
      <w:r>
        <w:rPr>
          <w:spacing w:val="-3"/>
        </w:rPr>
        <w:t> </w:t>
      </w:r>
      <w:r>
        <w:rPr/>
        <w:t>mort du client en cours d’exécution de la prestation, réticence de certaines données ayant une</w:t>
      </w:r>
    </w:p>
    <w:p>
      <w:pPr>
        <w:pStyle w:val="BodyText"/>
        <w:spacing w:line="360" w:lineRule="auto"/>
        <w:ind w:left="236"/>
      </w:pPr>
      <w:r>
        <w:rPr/>
        <w:t>qualité</w:t>
      </w:r>
      <w:r>
        <w:rPr>
          <w:spacing w:val="-3"/>
        </w:rPr>
        <w:t> </w:t>
      </w:r>
      <w:r>
        <w:rPr/>
        <w:t>substantielle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l’exécution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prestation…),</w:t>
      </w:r>
      <w:r>
        <w:rPr>
          <w:spacing w:val="-3"/>
        </w:rPr>
        <w:t> </w:t>
      </w:r>
      <w:r>
        <w:rPr/>
        <w:t>ce</w:t>
      </w:r>
      <w:r>
        <w:rPr>
          <w:spacing w:val="-4"/>
        </w:rPr>
        <w:t> </w:t>
      </w:r>
      <w:r>
        <w:rPr/>
        <w:t>dernier</w:t>
      </w:r>
      <w:r>
        <w:rPr>
          <w:spacing w:val="-3"/>
        </w:rPr>
        <w:t> </w:t>
      </w:r>
      <w:r>
        <w:rPr/>
        <w:t>n’obtient</w:t>
      </w:r>
      <w:r>
        <w:rPr>
          <w:spacing w:val="-3"/>
        </w:rPr>
        <w:t> </w:t>
      </w:r>
      <w:r>
        <w:rPr/>
        <w:t>remboursement</w:t>
      </w:r>
      <w:r>
        <w:rPr>
          <w:spacing w:val="-3"/>
        </w:rPr>
        <w:t> </w:t>
      </w:r>
      <w:r>
        <w:rPr/>
        <w:t>que des seuls frais administratifs.</w:t>
      </w:r>
    </w:p>
    <w:p>
      <w:pPr>
        <w:pStyle w:val="BodyText"/>
        <w:spacing w:line="362" w:lineRule="auto"/>
        <w:ind w:left="236"/>
      </w:pPr>
      <w:r>
        <w:rPr/>
        <w:t>Autrement</w:t>
      </w:r>
      <w:r>
        <w:rPr>
          <w:spacing w:val="-3"/>
        </w:rPr>
        <w:t> </w:t>
      </w:r>
      <w:r>
        <w:rPr/>
        <w:t>dit,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frais</w:t>
      </w:r>
      <w:r>
        <w:rPr>
          <w:spacing w:val="-3"/>
        </w:rPr>
        <w:t> </w:t>
      </w:r>
      <w:r>
        <w:rPr/>
        <w:t>administratifs</w:t>
      </w:r>
      <w:r>
        <w:rPr>
          <w:spacing w:val="-2"/>
        </w:rPr>
        <w:t> </w:t>
      </w:r>
      <w:r>
        <w:rPr/>
        <w:t>dans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cas</w:t>
      </w:r>
      <w:r>
        <w:rPr>
          <w:spacing w:val="-1"/>
        </w:rPr>
        <w:t> </w:t>
      </w:r>
      <w:r>
        <w:rPr/>
        <w:t>où</w:t>
      </w:r>
      <w:r>
        <w:rPr>
          <w:spacing w:val="-3"/>
        </w:rPr>
        <w:t> </w:t>
      </w:r>
      <w:r>
        <w:rPr/>
        <w:t>il</w:t>
      </w:r>
      <w:r>
        <w:rPr>
          <w:spacing w:val="-1"/>
        </w:rPr>
        <w:t> </w:t>
      </w:r>
      <w:r>
        <w:rPr/>
        <w:t>y</w:t>
      </w:r>
      <w:r>
        <w:rPr>
          <w:spacing w:val="-7"/>
        </w:rPr>
        <w:t> </w:t>
      </w:r>
      <w:r>
        <w:rPr/>
        <w:t>en</w:t>
      </w:r>
      <w:r>
        <w:rPr>
          <w:spacing w:val="-3"/>
        </w:rPr>
        <w:t> </w:t>
      </w:r>
      <w:r>
        <w:rPr/>
        <w:t>a,</w:t>
      </w:r>
      <w:r>
        <w:rPr>
          <w:spacing w:val="-2"/>
        </w:rPr>
        <w:t> </w:t>
      </w:r>
      <w:r>
        <w:rPr/>
        <w:t>déjà</w:t>
      </w:r>
      <w:r>
        <w:rPr>
          <w:spacing w:val="-3"/>
        </w:rPr>
        <w:t> </w:t>
      </w:r>
      <w:r>
        <w:rPr/>
        <w:t>payés</w:t>
      </w:r>
      <w:r>
        <w:rPr>
          <w:spacing w:val="-2"/>
        </w:rPr>
        <w:t> </w:t>
      </w:r>
      <w:r>
        <w:rPr/>
        <w:t>restent</w:t>
      </w:r>
      <w:r>
        <w:rPr>
          <w:spacing w:val="-3"/>
        </w:rPr>
        <w:t> </w:t>
      </w:r>
      <w:r>
        <w:rPr/>
        <w:t>acquis</w:t>
      </w:r>
      <w:r>
        <w:rPr>
          <w:spacing w:val="-3"/>
        </w:rPr>
        <w:t> </w:t>
      </w:r>
      <w:r>
        <w:rPr/>
        <w:t>au </w:t>
      </w:r>
      <w:r>
        <w:rPr>
          <w:spacing w:val="-2"/>
        </w:rPr>
        <w:t>prestataire.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25"/>
        <w:ind w:right="1274"/>
        <w:jc w:val="right"/>
      </w:pPr>
      <w:r>
        <w:rPr/>
        <w:t>Fait</w:t>
      </w:r>
      <w:r>
        <w:rPr>
          <w:spacing w:val="-1"/>
        </w:rPr>
        <w:t> </w:t>
      </w:r>
      <w:r>
        <w:rPr/>
        <w:t>à</w:t>
      </w:r>
      <w:r>
        <w:rPr>
          <w:spacing w:val="-1"/>
        </w:rPr>
        <w:t> </w:t>
      </w:r>
      <w:r>
        <w:rPr/>
        <w:t>Antananarivo,</w:t>
      </w:r>
      <w:r>
        <w:rPr>
          <w:spacing w:val="-1"/>
        </w:rPr>
        <w:t> </w:t>
      </w:r>
      <w:r>
        <w:rPr/>
        <w:t>le</w:t>
      </w:r>
      <w:r>
        <w:rPr>
          <w:spacing w:val="-2"/>
        </w:rPr>
        <w:t> 03/05/2025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2"/>
        </w:rPr>
      </w:pPr>
    </w:p>
    <w:p>
      <w:pPr>
        <w:pStyle w:val="BodyText"/>
        <w:tabs>
          <w:tab w:pos="7335" w:val="left" w:leader="none"/>
        </w:tabs>
        <w:ind w:right="1205"/>
        <w:jc w:val="right"/>
      </w:pPr>
      <w:r>
        <w:rPr>
          <w:spacing w:val="-2"/>
        </w:rPr>
        <w:t>Responsable</w:t>
      </w:r>
      <w:r>
        <w:rPr/>
        <w:tab/>
      </w:r>
      <w:r>
        <w:rPr>
          <w:spacing w:val="-2"/>
        </w:rPr>
        <w:t>Client</w:t>
      </w:r>
    </w:p>
    <w:p>
      <w:pPr>
        <w:pStyle w:val="BodyText"/>
        <w:spacing w:before="1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816598</wp:posOffset>
            </wp:positionH>
            <wp:positionV relativeFrom="paragraph">
              <wp:posOffset>205999</wp:posOffset>
            </wp:positionV>
            <wp:extent cx="1093660" cy="858774"/>
            <wp:effectExtent l="0" t="0" r="0" b="0"/>
            <wp:wrapTopAndBottom/>
            <wp:docPr id="3" name="image2.jpeg" descr="IMG_20240304_134724_805 (2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660" cy="858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480" w:bottom="280" w:left="1180" w:right="1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-"/>
      <w:lvlJc w:val="left"/>
      <w:pPr>
        <w:ind w:left="437" w:hanging="20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□"/>
      <w:lvlJc w:val="left"/>
      <w:pPr>
        <w:ind w:left="956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40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080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121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162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20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244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84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437" w:hanging="20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030" w:hanging="361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RANDRIANAMBININA</dc:creator>
  <dcterms:created xsi:type="dcterms:W3CDTF">2025-06-19T13:26:50Z</dcterms:created>
  <dcterms:modified xsi:type="dcterms:W3CDTF">2025-06-19T13:26:50Z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2025-06-19T00:00:00Z</vt:filetime>
  </property>
  <property fmtid="{D5CDD505-2E9C-101B-9397-08002B2CF9AE}" pid="5" name="Producer">
    <vt:lpwstr>Microsoft® Word 2016</vt:lpwstr>
  </property>
</Properties>
</file>